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C4E70" w14:textId="77777777" w:rsidR="00870655" w:rsidRPr="00AB5A9A" w:rsidRDefault="00870655" w:rsidP="00BC590D">
      <w:pPr>
        <w:pStyle w:val="Geenafstand"/>
        <w:jc w:val="center"/>
        <w:rPr>
          <w:rFonts w:ascii="Arial" w:hAnsi="Arial" w:cs="Arial"/>
          <w:b/>
          <w:sz w:val="32"/>
          <w:szCs w:val="32"/>
        </w:rPr>
      </w:pPr>
    </w:p>
    <w:p w14:paraId="2E398590" w14:textId="4AC1FDC6" w:rsidR="007C600F" w:rsidRPr="00AB5A9A" w:rsidRDefault="00AC6339" w:rsidP="00600F70">
      <w:pPr>
        <w:pStyle w:val="Titel"/>
        <w:rPr>
          <w:rFonts w:ascii="Arial" w:hAnsi="Arial" w:cs="Arial"/>
        </w:rPr>
      </w:pPr>
      <w:r>
        <w:rPr>
          <w:rFonts w:ascii="Arial" w:hAnsi="Arial"/>
        </w:rPr>
        <w:t>Adjunct-directeur-generaal van Net Brussel</w:t>
      </w:r>
    </w:p>
    <w:p w14:paraId="1D307F1E" w14:textId="3CD2D44C" w:rsidR="00BC590D" w:rsidRPr="00AB5A9A" w:rsidRDefault="00BC590D" w:rsidP="00345ED6">
      <w:pPr>
        <w:pStyle w:val="Geenafstand"/>
        <w:rPr>
          <w:rFonts w:ascii="Arial" w:hAnsi="Arial" w:cs="Arial"/>
          <w:b/>
          <w:sz w:val="32"/>
          <w:szCs w:val="32"/>
        </w:rPr>
      </w:pPr>
    </w:p>
    <w:p w14:paraId="6FC59E7B" w14:textId="2B7E305B" w:rsidR="007C600F" w:rsidRPr="00AB5A9A" w:rsidRDefault="00072864" w:rsidP="00600F70">
      <w:pPr>
        <w:pStyle w:val="Kop1"/>
        <w:numPr>
          <w:ilvl w:val="0"/>
          <w:numId w:val="50"/>
        </w:numPr>
        <w:rPr>
          <w:rFonts w:ascii="Arial" w:hAnsi="Arial" w:cs="Arial"/>
        </w:rPr>
      </w:pPr>
      <w:r>
        <w:rPr>
          <w:rFonts w:ascii="Arial" w:hAnsi="Arial"/>
        </w:rPr>
        <w:t>ALGEMENE INFORMATIE</w:t>
      </w:r>
    </w:p>
    <w:p w14:paraId="7E0F495B" w14:textId="77777777" w:rsidR="00600F70" w:rsidRPr="00AB5A9A" w:rsidRDefault="00600F70" w:rsidP="00600F70">
      <w:pPr>
        <w:rPr>
          <w:rFonts w:ascii="Arial" w:hAnsi="Arial" w:cs="Arial"/>
        </w:rPr>
      </w:pPr>
    </w:p>
    <w:p w14:paraId="27641551" w14:textId="79F62188" w:rsidR="007C600F" w:rsidRPr="00AB5A9A" w:rsidRDefault="007C600F" w:rsidP="00B43789">
      <w:pPr>
        <w:widowControl/>
        <w:suppressAutoHyphens w:val="0"/>
        <w:autoSpaceDE w:val="0"/>
        <w:autoSpaceDN w:val="0"/>
        <w:adjustRightInd w:val="0"/>
        <w:jc w:val="both"/>
        <w:rPr>
          <w:rFonts w:ascii="Arial" w:eastAsia="Times New Roman" w:hAnsi="Arial" w:cs="Arial"/>
          <w:bCs/>
          <w:kern w:val="0"/>
          <w:sz w:val="20"/>
          <w:szCs w:val="20"/>
        </w:rPr>
      </w:pPr>
      <w:r>
        <w:rPr>
          <w:rFonts w:ascii="Arial" w:hAnsi="Arial"/>
          <w:b/>
          <w:sz w:val="20"/>
        </w:rPr>
        <w:t>Functietitel</w:t>
      </w:r>
      <w:r>
        <w:rPr>
          <w:rFonts w:ascii="Arial" w:hAnsi="Arial"/>
          <w:sz w:val="20"/>
        </w:rPr>
        <w:t>: adjunct-leidend ambtenaar</w:t>
      </w:r>
    </w:p>
    <w:p w14:paraId="459296B2" w14:textId="6C1CFA6C" w:rsidR="007C600F" w:rsidRPr="00AB5A9A" w:rsidRDefault="007C600F" w:rsidP="00B43789">
      <w:pPr>
        <w:widowControl/>
        <w:suppressAutoHyphens w:val="0"/>
        <w:autoSpaceDE w:val="0"/>
        <w:autoSpaceDN w:val="0"/>
        <w:adjustRightInd w:val="0"/>
        <w:jc w:val="both"/>
        <w:rPr>
          <w:rFonts w:ascii="Arial" w:eastAsia="Times New Roman" w:hAnsi="Arial" w:cs="Arial"/>
          <w:bCs/>
          <w:kern w:val="0"/>
          <w:sz w:val="20"/>
          <w:szCs w:val="20"/>
        </w:rPr>
      </w:pPr>
      <w:r>
        <w:rPr>
          <w:rFonts w:ascii="Arial" w:hAnsi="Arial"/>
          <w:b/>
          <w:sz w:val="20"/>
        </w:rPr>
        <w:t>Graad</w:t>
      </w:r>
      <w:r>
        <w:rPr>
          <w:rFonts w:ascii="Arial" w:hAnsi="Arial"/>
          <w:sz w:val="20"/>
        </w:rPr>
        <w:t>: adjunct-directeur-generaal (rang A4+)</w:t>
      </w:r>
    </w:p>
    <w:p w14:paraId="557879E9" w14:textId="5B9FFE29" w:rsidR="00BC590D" w:rsidRPr="00AB5A9A" w:rsidRDefault="007C600F" w:rsidP="00B11509">
      <w:pPr>
        <w:widowControl/>
        <w:suppressAutoHyphens w:val="0"/>
        <w:autoSpaceDE w:val="0"/>
        <w:autoSpaceDN w:val="0"/>
        <w:adjustRightInd w:val="0"/>
        <w:jc w:val="both"/>
        <w:rPr>
          <w:rFonts w:ascii="Arial" w:eastAsia="Times New Roman" w:hAnsi="Arial" w:cs="Arial"/>
          <w:bCs/>
          <w:kern w:val="0"/>
          <w:sz w:val="20"/>
          <w:szCs w:val="20"/>
        </w:rPr>
      </w:pPr>
      <w:r>
        <w:rPr>
          <w:rFonts w:ascii="Arial" w:hAnsi="Arial"/>
          <w:b/>
          <w:sz w:val="20"/>
        </w:rPr>
        <w:t>Duur van het mandaat</w:t>
      </w:r>
      <w:r w:rsidRPr="00AB5A9A">
        <w:rPr>
          <w:rFonts w:ascii="Arial" w:hAnsi="Arial"/>
          <w:sz w:val="20"/>
          <w:szCs w:val="20"/>
        </w:rPr>
        <w:t>: 5 jaar</w:t>
      </w:r>
    </w:p>
    <w:p w14:paraId="1BBF3D4F" w14:textId="4F5D5ED8" w:rsidR="007C600F" w:rsidRPr="00AB5A9A" w:rsidRDefault="007C600F" w:rsidP="00B43789">
      <w:pPr>
        <w:pStyle w:val="Plattetekst"/>
        <w:jc w:val="both"/>
        <w:rPr>
          <w:rFonts w:ascii="Arial" w:hAnsi="Arial" w:cs="Arial"/>
          <w:sz w:val="20"/>
          <w:szCs w:val="20"/>
        </w:rPr>
      </w:pPr>
      <w:r>
        <w:rPr>
          <w:rFonts w:ascii="Arial" w:hAnsi="Arial"/>
          <w:b/>
          <w:sz w:val="20"/>
        </w:rPr>
        <w:t>Structuur</w:t>
      </w:r>
      <w:r>
        <w:rPr>
          <w:rFonts w:ascii="Arial" w:hAnsi="Arial"/>
          <w:sz w:val="20"/>
        </w:rPr>
        <w:t>: Gewestelijk Agentschap voor Netheid (Net Brussel)</w:t>
      </w:r>
    </w:p>
    <w:p w14:paraId="4374FAB2" w14:textId="03A62E90" w:rsidR="00345ED6" w:rsidRPr="00AB5A9A" w:rsidRDefault="00895903" w:rsidP="00847DF1">
      <w:pPr>
        <w:pStyle w:val="Tekstopmerking"/>
        <w:rPr>
          <w:rFonts w:ascii="Arial" w:hAnsi="Arial" w:cs="Arial"/>
          <w:szCs w:val="20"/>
        </w:rPr>
      </w:pPr>
      <w:r>
        <w:rPr>
          <w:rFonts w:ascii="Arial" w:hAnsi="Arial"/>
        </w:rPr>
        <w:t xml:space="preserve">Net Brussel is een instelling van openbaar nut van type A onderworpen aan onder meer de bepalingen van het besluit van de Brusselse Hoofdstedelijke Regering van 29 oktober 2011 tot vaststelling van het administratief en geldelijk statuut van het personeel van Net Brussel. </w:t>
      </w:r>
    </w:p>
    <w:p w14:paraId="79C26204" w14:textId="5B3F8094" w:rsidR="00345ED6" w:rsidRPr="00AB5A9A" w:rsidRDefault="00895903" w:rsidP="00650FD8">
      <w:pPr>
        <w:spacing w:before="240" w:after="240" w:line="259" w:lineRule="auto"/>
        <w:jc w:val="both"/>
        <w:rPr>
          <w:rFonts w:ascii="Arial" w:hAnsi="Arial" w:cs="Arial"/>
          <w:sz w:val="20"/>
          <w:szCs w:val="20"/>
        </w:rPr>
      </w:pPr>
      <w:r>
        <w:rPr>
          <w:rFonts w:ascii="Arial" w:hAnsi="Arial"/>
          <w:sz w:val="20"/>
        </w:rPr>
        <w:t xml:space="preserve">Net Brussel valt onder het hiërarchisch gezag van de minister belast met Openbare Netheid. </w:t>
      </w:r>
    </w:p>
    <w:p w14:paraId="31372E1D" w14:textId="67224199" w:rsidR="00345ED6" w:rsidRPr="00AB5A9A" w:rsidRDefault="00345ED6" w:rsidP="00650FD8">
      <w:pPr>
        <w:pStyle w:val="Normaalweb"/>
        <w:shd w:val="clear" w:color="auto" w:fill="FFFFFF"/>
        <w:spacing w:before="0" w:beforeAutospacing="0" w:after="158" w:afterAutospacing="0" w:line="259" w:lineRule="auto"/>
        <w:jc w:val="both"/>
        <w:rPr>
          <w:rFonts w:ascii="Arial" w:eastAsia="SimSun" w:hAnsi="Arial" w:cs="Arial"/>
          <w:kern w:val="1"/>
          <w:sz w:val="20"/>
          <w:szCs w:val="20"/>
        </w:rPr>
      </w:pPr>
      <w:r>
        <w:rPr>
          <w:rFonts w:ascii="Arial" w:hAnsi="Arial"/>
          <w:kern w:val="1"/>
          <w:sz w:val="20"/>
        </w:rPr>
        <w:t xml:space="preserve">Als gewestelijke organisatie voor Netheid wil dit agentschap ervoor zorgen dat de stad properder wordt door acties te ondernemen op het vlak van ophalen en verwerken van afval, schoonmaak en pedagogie. </w:t>
      </w:r>
    </w:p>
    <w:p w14:paraId="18A26E89" w14:textId="26DFD271" w:rsidR="00C16B35" w:rsidRPr="00AB5A9A" w:rsidRDefault="00C16B35" w:rsidP="00650FD8">
      <w:pPr>
        <w:pStyle w:val="Normaalweb"/>
        <w:shd w:val="clear" w:color="auto" w:fill="FFFFFF"/>
        <w:spacing w:before="0" w:beforeAutospacing="0" w:after="158" w:afterAutospacing="0" w:line="259" w:lineRule="auto"/>
        <w:jc w:val="both"/>
        <w:rPr>
          <w:rFonts w:ascii="Arial" w:eastAsia="SimSun" w:hAnsi="Arial" w:cs="Arial"/>
          <w:kern w:val="1"/>
          <w:sz w:val="20"/>
          <w:szCs w:val="20"/>
        </w:rPr>
      </w:pPr>
      <w:r>
        <w:rPr>
          <w:rFonts w:ascii="Arial" w:hAnsi="Arial"/>
          <w:kern w:val="1"/>
          <w:sz w:val="20"/>
        </w:rPr>
        <w:t xml:space="preserve">Net Brussel wil een fundamentele rol spelen als actor in de circulaire economie en in de ecologische transitie, in nauwe samenwerking met Leefmilieu Brussel. </w:t>
      </w:r>
    </w:p>
    <w:p w14:paraId="19129F7F" w14:textId="13831FC9" w:rsidR="007C600F" w:rsidRPr="00AB5A9A" w:rsidRDefault="007C600F" w:rsidP="00650FD8">
      <w:pPr>
        <w:spacing w:before="240" w:after="240" w:line="259" w:lineRule="auto"/>
        <w:jc w:val="both"/>
        <w:rPr>
          <w:rFonts w:ascii="Arial" w:hAnsi="Arial" w:cs="Arial"/>
          <w:sz w:val="20"/>
          <w:szCs w:val="20"/>
        </w:rPr>
      </w:pPr>
      <w:r>
        <w:rPr>
          <w:rFonts w:ascii="Arial" w:hAnsi="Arial"/>
          <w:sz w:val="20"/>
        </w:rPr>
        <w:t>Het dagelijkse beheer van Net Brussel valt onder de bevoegdheid van de leidend ambtenaar en de adjunct-leidend-ambtenaar die respectievelijk de titel dragen van directeur-generaal en adjunct-directeur-generaal.</w:t>
      </w:r>
    </w:p>
    <w:p w14:paraId="24E4D4A9" w14:textId="4E51826C" w:rsidR="00FB26EC" w:rsidRPr="00AB5A9A" w:rsidRDefault="00FB26EC" w:rsidP="002C23C1">
      <w:pPr>
        <w:pStyle w:val="Kop1"/>
        <w:numPr>
          <w:ilvl w:val="0"/>
          <w:numId w:val="50"/>
        </w:numPr>
        <w:rPr>
          <w:rFonts w:ascii="Arial" w:hAnsi="Arial" w:cs="Arial"/>
        </w:rPr>
      </w:pPr>
      <w:r>
        <w:rPr>
          <w:rFonts w:ascii="Arial" w:hAnsi="Arial"/>
        </w:rPr>
        <w:t>Context</w:t>
      </w:r>
    </w:p>
    <w:p w14:paraId="28054433" w14:textId="77777777" w:rsidR="002C23C1" w:rsidRPr="00AB5A9A" w:rsidRDefault="002C23C1" w:rsidP="002C23C1">
      <w:pPr>
        <w:rPr>
          <w:rFonts w:ascii="Arial" w:hAnsi="Arial" w:cs="Arial"/>
        </w:rPr>
      </w:pPr>
    </w:p>
    <w:p w14:paraId="3FAF9CB5" w14:textId="77777777" w:rsidR="00373542" w:rsidRPr="00AB5A9A" w:rsidRDefault="00373542" w:rsidP="00373542">
      <w:pPr>
        <w:autoSpaceDN w:val="0"/>
        <w:spacing w:line="244" w:lineRule="auto"/>
        <w:jc w:val="both"/>
        <w:textAlignment w:val="baseline"/>
        <w:rPr>
          <w:rFonts w:ascii="Arial" w:hAnsi="Arial" w:cs="Arial"/>
          <w:sz w:val="20"/>
          <w:szCs w:val="20"/>
        </w:rPr>
      </w:pPr>
      <w:r>
        <w:rPr>
          <w:rFonts w:ascii="Arial" w:hAnsi="Arial"/>
          <w:sz w:val="20"/>
        </w:rPr>
        <w:t>In juni 2020 besliste de regering om het Net Brussel te begeleiden in een grondige herziening om een optimale dienstverlening te bieden aan de burgers en gebruikers van het Brussels Hoofdstedelijk Gewest door zich te versterken als een openbare referentiewerkgever in zijn sector. Het doel is om Net Brussel om te vormen tot logistiek expert van de circulaire economie en een operator van openbare netheid die in staat is om de uitdagingen van de klimaattransitie aan te gaan.</w:t>
      </w:r>
    </w:p>
    <w:p w14:paraId="4F1B8F1D" w14:textId="77777777" w:rsidR="00373542" w:rsidRPr="00AB5A9A" w:rsidRDefault="00373542" w:rsidP="00373542">
      <w:pPr>
        <w:autoSpaceDN w:val="0"/>
        <w:spacing w:line="244" w:lineRule="auto"/>
        <w:jc w:val="both"/>
        <w:textAlignment w:val="baseline"/>
        <w:rPr>
          <w:rFonts w:ascii="Arial" w:hAnsi="Arial" w:cs="Arial"/>
          <w:sz w:val="20"/>
          <w:szCs w:val="20"/>
        </w:rPr>
      </w:pPr>
    </w:p>
    <w:p w14:paraId="6F4E30B0" w14:textId="4363AB38" w:rsidR="00373542" w:rsidRPr="00AB5A9A" w:rsidRDefault="00373542" w:rsidP="00373542">
      <w:pPr>
        <w:autoSpaceDN w:val="0"/>
        <w:spacing w:line="244" w:lineRule="auto"/>
        <w:jc w:val="both"/>
        <w:textAlignment w:val="baseline"/>
        <w:rPr>
          <w:rFonts w:ascii="Arial" w:hAnsi="Arial" w:cs="Arial"/>
          <w:sz w:val="20"/>
          <w:szCs w:val="20"/>
        </w:rPr>
      </w:pPr>
      <w:r>
        <w:rPr>
          <w:rFonts w:ascii="Arial" w:hAnsi="Arial"/>
          <w:sz w:val="20"/>
        </w:rPr>
        <w:t>Daartoe wordt een herstructureringsplan opgezet om Net Brussel te oriënteren naar meer kwaliteit, doeltreffendheid en efficiëntie in haar dienstverlening en om haar transformatie voor te bereiden om de uitdagingen van de circulaire economie en de klimaattransitie aan te gaan. In dit kader zullen verschillende veranderingsprojecten worden opgestart.</w:t>
      </w:r>
    </w:p>
    <w:p w14:paraId="100E9640" w14:textId="77777777" w:rsidR="00AB5A9A" w:rsidRDefault="00AB5A9A" w:rsidP="00400185">
      <w:pPr>
        <w:spacing w:before="240" w:after="240" w:line="259" w:lineRule="auto"/>
        <w:jc w:val="both"/>
        <w:rPr>
          <w:rFonts w:ascii="Arial" w:hAnsi="Arial" w:cs="Arial"/>
          <w:sz w:val="20"/>
          <w:szCs w:val="20"/>
        </w:rPr>
      </w:pPr>
      <w:bookmarkStart w:id="0" w:name="_Hlk69200602"/>
    </w:p>
    <w:p w14:paraId="0C3B8711" w14:textId="77777777" w:rsidR="00AB5A9A" w:rsidRDefault="00AB5A9A" w:rsidP="00400185">
      <w:pPr>
        <w:spacing w:before="240" w:after="240" w:line="259" w:lineRule="auto"/>
        <w:jc w:val="both"/>
        <w:rPr>
          <w:rFonts w:ascii="Arial" w:hAnsi="Arial" w:cs="Arial"/>
          <w:sz w:val="20"/>
          <w:szCs w:val="20"/>
        </w:rPr>
      </w:pPr>
    </w:p>
    <w:p w14:paraId="7A29B20F" w14:textId="77777777" w:rsidR="00AB5A9A" w:rsidRDefault="00AB5A9A" w:rsidP="00400185">
      <w:pPr>
        <w:spacing w:before="240" w:after="240" w:line="259" w:lineRule="auto"/>
        <w:jc w:val="both"/>
        <w:rPr>
          <w:rFonts w:ascii="Arial" w:hAnsi="Arial" w:cs="Arial"/>
          <w:sz w:val="20"/>
          <w:szCs w:val="20"/>
        </w:rPr>
      </w:pPr>
    </w:p>
    <w:p w14:paraId="34D735EA" w14:textId="77777777" w:rsidR="00AB5A9A" w:rsidRDefault="00AB5A9A" w:rsidP="00400185">
      <w:pPr>
        <w:spacing w:before="240" w:after="240" w:line="259" w:lineRule="auto"/>
        <w:jc w:val="both"/>
        <w:rPr>
          <w:rFonts w:ascii="Arial" w:hAnsi="Arial" w:cs="Arial"/>
          <w:sz w:val="20"/>
          <w:szCs w:val="20"/>
        </w:rPr>
      </w:pPr>
    </w:p>
    <w:p w14:paraId="0211D984" w14:textId="77777777" w:rsidR="00AB5A9A" w:rsidRDefault="00AB5A9A" w:rsidP="00400185">
      <w:pPr>
        <w:spacing w:before="240" w:after="240" w:line="259" w:lineRule="auto"/>
        <w:jc w:val="both"/>
        <w:rPr>
          <w:rFonts w:ascii="Arial" w:hAnsi="Arial" w:cs="Arial"/>
          <w:sz w:val="20"/>
          <w:szCs w:val="20"/>
        </w:rPr>
      </w:pPr>
    </w:p>
    <w:p w14:paraId="7E38E88D" w14:textId="77777777" w:rsidR="00AB5A9A" w:rsidRDefault="00AB5A9A" w:rsidP="00400185">
      <w:pPr>
        <w:spacing w:before="240" w:after="240" w:line="259" w:lineRule="auto"/>
        <w:jc w:val="both"/>
        <w:rPr>
          <w:rFonts w:ascii="Arial" w:hAnsi="Arial" w:cs="Arial"/>
          <w:sz w:val="20"/>
          <w:szCs w:val="20"/>
        </w:rPr>
      </w:pPr>
    </w:p>
    <w:p w14:paraId="19BAC4FB" w14:textId="20FF91F1" w:rsidR="00400185" w:rsidRPr="00AB5A9A" w:rsidRDefault="00400185" w:rsidP="00400185">
      <w:pPr>
        <w:spacing w:before="240" w:after="240" w:line="259" w:lineRule="auto"/>
        <w:jc w:val="both"/>
        <w:rPr>
          <w:rFonts w:ascii="Arial" w:hAnsi="Arial" w:cs="Arial"/>
          <w:sz w:val="20"/>
          <w:szCs w:val="20"/>
        </w:rPr>
      </w:pPr>
      <w:r>
        <w:rPr>
          <w:rFonts w:ascii="Arial" w:hAnsi="Arial"/>
          <w:sz w:val="20"/>
        </w:rPr>
        <w:lastRenderedPageBreak/>
        <w:t>Het huidige organigram van het agentschap ziet er als volgt uit:</w:t>
      </w:r>
    </w:p>
    <w:p w14:paraId="2643FFD8" w14:textId="2D38DCFC" w:rsidR="00400185" w:rsidRPr="00AB5A9A" w:rsidRDefault="008F01D7" w:rsidP="00373542">
      <w:pPr>
        <w:autoSpaceDN w:val="0"/>
        <w:spacing w:line="244" w:lineRule="auto"/>
        <w:jc w:val="both"/>
        <w:textAlignment w:val="baseline"/>
        <w:rPr>
          <w:rFonts w:ascii="Arial" w:hAnsi="Arial" w:cs="Arial"/>
          <w:sz w:val="20"/>
          <w:szCs w:val="20"/>
        </w:rPr>
      </w:pPr>
      <w:r>
        <w:rPr>
          <w:rFonts w:ascii="Arial" w:hAnsi="Arial"/>
          <w:noProof/>
          <w:szCs w:val="20"/>
          <w:lang w:val="en-US" w:eastAsia="en-US" w:bidi="ar-SA"/>
        </w:rPr>
        <mc:AlternateContent>
          <mc:Choice Requires="wps">
            <w:drawing>
              <wp:anchor distT="0" distB="0" distL="114300" distR="114300" simplePos="0" relativeHeight="251660288" behindDoc="0" locked="0" layoutInCell="1" allowOverlap="1" wp14:anchorId="798269C3" wp14:editId="63D88D95">
                <wp:simplePos x="0" y="0"/>
                <wp:positionH relativeFrom="column">
                  <wp:posOffset>235424</wp:posOffset>
                </wp:positionH>
                <wp:positionV relativeFrom="paragraph">
                  <wp:posOffset>68552</wp:posOffset>
                </wp:positionV>
                <wp:extent cx="2122227" cy="225188"/>
                <wp:effectExtent l="0" t="0" r="0" b="3810"/>
                <wp:wrapNone/>
                <wp:docPr id="5" name="Rectangle 5"/>
                <wp:cNvGraphicFramePr/>
                <a:graphic xmlns:a="http://schemas.openxmlformats.org/drawingml/2006/main">
                  <a:graphicData uri="http://schemas.microsoft.com/office/word/2010/wordprocessingShape">
                    <wps:wsp>
                      <wps:cNvSpPr/>
                      <wps:spPr>
                        <a:xfrm>
                          <a:off x="0" y="0"/>
                          <a:ext cx="2122227" cy="2251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71032" id="Rectangle 5" o:spid="_x0000_s1026" style="position:absolute;margin-left:18.55pt;margin-top:5.4pt;width:167.1pt;height:1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" fillcolor="white [3212]" stroked="f" strokeweight="1pt"/>
            </w:pict>
          </mc:Fallback>
        </mc:AlternateContent>
      </w:r>
      <w:r>
        <w:rPr>
          <w:rFonts w:ascii="Arial" w:hAnsi="Arial"/>
          <w:noProof/>
          <w:szCs w:val="20"/>
          <w:lang w:val="en-US" w:eastAsia="en-US" w:bidi="ar-SA"/>
        </w:rPr>
        <mc:AlternateContent>
          <mc:Choice Requires="wps">
            <w:drawing>
              <wp:anchor distT="0" distB="0" distL="114300" distR="114300" simplePos="0" relativeHeight="251659264" behindDoc="0" locked="0" layoutInCell="1" allowOverlap="1" wp14:anchorId="3797D12F" wp14:editId="77467741">
                <wp:simplePos x="0" y="0"/>
                <wp:positionH relativeFrom="column">
                  <wp:posOffset>4527645</wp:posOffset>
                </wp:positionH>
                <wp:positionV relativeFrom="paragraph">
                  <wp:posOffset>477984</wp:posOffset>
                </wp:positionV>
                <wp:extent cx="163773" cy="116006"/>
                <wp:effectExtent l="0" t="0" r="8255" b="0"/>
                <wp:wrapNone/>
                <wp:docPr id="1" name="Rectangle 1"/>
                <wp:cNvGraphicFramePr/>
                <a:graphic xmlns:a="http://schemas.openxmlformats.org/drawingml/2006/main">
                  <a:graphicData uri="http://schemas.microsoft.com/office/word/2010/wordprocessingShape">
                    <wps:wsp>
                      <wps:cNvSpPr/>
                      <wps:spPr>
                        <a:xfrm>
                          <a:off x="0" y="0"/>
                          <a:ext cx="163773" cy="116006"/>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079E31" id="Rectangle 1" o:spid="_x0000_s1026" style="position:absolute;margin-left:356.5pt;margin-top:37.65pt;width:12.9pt;height:9.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" fillcolor="#ffc000 [3207]" stroked="f" strokeweight="1pt"/>
            </w:pict>
          </mc:Fallback>
        </mc:AlternateContent>
      </w:r>
      <w:r w:rsidR="00400185" w:rsidRPr="00AB5A9A">
        <w:rPr>
          <w:rFonts w:ascii="Arial" w:hAnsi="Arial"/>
          <w:noProof/>
          <w:szCs w:val="20"/>
          <w:lang w:val="en-US" w:eastAsia="en-US" w:bidi="ar-SA"/>
        </w:rPr>
        <w:drawing>
          <wp:inline distT="0" distB="0" distL="0" distR="0" wp14:anchorId="7C78AAB0" wp14:editId="16441346">
            <wp:extent cx="5274310" cy="3000375"/>
            <wp:effectExtent l="0" t="0" r="254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3000375"/>
                    </a:xfrm>
                    <a:prstGeom prst="rect">
                      <a:avLst/>
                    </a:prstGeom>
                    <a:noFill/>
                    <a:ln>
                      <a:noFill/>
                    </a:ln>
                  </pic:spPr>
                </pic:pic>
              </a:graphicData>
            </a:graphic>
          </wp:inline>
        </w:drawing>
      </w:r>
    </w:p>
    <w:bookmarkEnd w:id="0"/>
    <w:p w14:paraId="022051DA" w14:textId="77777777" w:rsidR="009960DA" w:rsidRPr="00AB5A9A" w:rsidRDefault="009960DA" w:rsidP="00373542">
      <w:pPr>
        <w:autoSpaceDN w:val="0"/>
        <w:spacing w:line="244" w:lineRule="auto"/>
        <w:jc w:val="both"/>
        <w:textAlignment w:val="baseline"/>
        <w:rPr>
          <w:rFonts w:ascii="Arial" w:hAnsi="Arial" w:cs="Arial"/>
          <w:sz w:val="20"/>
          <w:szCs w:val="20"/>
        </w:rPr>
      </w:pPr>
      <w:r>
        <w:rPr>
          <w:rFonts w:ascii="Arial" w:hAnsi="Arial" w:cs="Arial"/>
          <w:sz w:val="20"/>
          <w:szCs w:val="20"/>
        </w:rPr>
        <w:t xml:space="preserve"> </w:t>
      </w:r>
    </w:p>
    <w:tbl>
      <w:tblPr>
        <w:tblStyle w:val="Tabelraster"/>
        <w:tblW w:w="0" w:type="auto"/>
        <w:tblInd w:w="0" w:type="dxa"/>
        <w:tblLook w:val="04A0" w:firstRow="1" w:lastRow="0" w:firstColumn="1" w:lastColumn="0" w:noHBand="0" w:noVBand="1"/>
      </w:tblPr>
      <w:tblGrid>
        <w:gridCol w:w="1340"/>
        <w:gridCol w:w="1391"/>
        <w:gridCol w:w="1234"/>
        <w:gridCol w:w="1653"/>
        <w:gridCol w:w="1414"/>
        <w:gridCol w:w="1490"/>
      </w:tblGrid>
      <w:tr w:rsidR="009960DA" w14:paraId="5A9446FE" w14:textId="77777777" w:rsidTr="009960DA">
        <w:tc>
          <w:tcPr>
            <w:tcW w:w="5583" w:type="dxa"/>
            <w:gridSpan w:val="4"/>
            <w:tcBorders>
              <w:top w:val="single" w:sz="4" w:space="0" w:color="auto"/>
              <w:left w:val="single" w:sz="4" w:space="0" w:color="auto"/>
              <w:bottom w:val="single" w:sz="4" w:space="0" w:color="auto"/>
              <w:right w:val="single" w:sz="4" w:space="0" w:color="auto"/>
            </w:tcBorders>
            <w:hideMark/>
          </w:tcPr>
          <w:p w14:paraId="2CF0D4D0" w14:textId="77777777" w:rsidR="009960DA" w:rsidRDefault="009960DA">
            <w:pPr>
              <w:rPr>
                <w:rFonts w:eastAsiaTheme="minorHAnsi" w:cstheme="minorBidi"/>
                <w:kern w:val="0"/>
                <w:sz w:val="20"/>
                <w:szCs w:val="20"/>
                <w:lang w:eastAsia="en-US" w:bidi="ar-SA"/>
              </w:rPr>
            </w:pPr>
            <w:r>
              <w:rPr>
                <w:sz w:val="20"/>
              </w:rPr>
              <w:t>1. Directeur-generaal</w:t>
            </w:r>
          </w:p>
          <w:p w14:paraId="2E210762" w14:textId="77777777" w:rsidR="009960DA" w:rsidRDefault="009960DA">
            <w:pPr>
              <w:rPr>
                <w:sz w:val="20"/>
                <w:szCs w:val="20"/>
              </w:rPr>
            </w:pPr>
            <w:r>
              <w:rPr>
                <w:sz w:val="20"/>
              </w:rPr>
              <w:t>2. Secretariaat &amp; chauffeur</w:t>
            </w:r>
          </w:p>
        </w:tc>
        <w:tc>
          <w:tcPr>
            <w:tcW w:w="3705" w:type="dxa"/>
            <w:gridSpan w:val="2"/>
            <w:tcBorders>
              <w:top w:val="single" w:sz="4" w:space="0" w:color="auto"/>
              <w:left w:val="single" w:sz="4" w:space="0" w:color="auto"/>
              <w:bottom w:val="single" w:sz="4" w:space="0" w:color="auto"/>
              <w:right w:val="single" w:sz="4" w:space="0" w:color="auto"/>
            </w:tcBorders>
            <w:hideMark/>
          </w:tcPr>
          <w:p w14:paraId="44250096" w14:textId="77777777" w:rsidR="009960DA" w:rsidRDefault="009960DA">
            <w:pPr>
              <w:rPr>
                <w:sz w:val="20"/>
                <w:szCs w:val="20"/>
              </w:rPr>
            </w:pPr>
            <w:r>
              <w:rPr>
                <w:sz w:val="20"/>
              </w:rPr>
              <w:t>1. Wnd. adj.-directeur-generaal</w:t>
            </w:r>
          </w:p>
        </w:tc>
      </w:tr>
      <w:tr w:rsidR="009960DA" w14:paraId="008FB90F" w14:textId="77777777" w:rsidTr="009960DA">
        <w:tc>
          <w:tcPr>
            <w:tcW w:w="5583" w:type="dxa"/>
            <w:gridSpan w:val="4"/>
            <w:tcBorders>
              <w:top w:val="single" w:sz="4" w:space="0" w:color="auto"/>
              <w:left w:val="single" w:sz="4" w:space="0" w:color="auto"/>
              <w:bottom w:val="single" w:sz="4" w:space="0" w:color="auto"/>
              <w:right w:val="single" w:sz="4" w:space="0" w:color="auto"/>
            </w:tcBorders>
            <w:hideMark/>
          </w:tcPr>
          <w:p w14:paraId="05746993" w14:textId="77777777" w:rsidR="009960DA" w:rsidRDefault="009960DA">
            <w:pPr>
              <w:rPr>
                <w:sz w:val="20"/>
                <w:szCs w:val="20"/>
              </w:rPr>
            </w:pPr>
            <w:r>
              <w:rPr>
                <w:sz w:val="20"/>
              </w:rPr>
              <w:t>~2430. Operationeel</w:t>
            </w:r>
          </w:p>
        </w:tc>
        <w:tc>
          <w:tcPr>
            <w:tcW w:w="1859" w:type="dxa"/>
            <w:tcBorders>
              <w:top w:val="single" w:sz="4" w:space="0" w:color="auto"/>
              <w:left w:val="single" w:sz="4" w:space="0" w:color="auto"/>
              <w:bottom w:val="single" w:sz="4" w:space="0" w:color="auto"/>
              <w:right w:val="single" w:sz="4" w:space="0" w:color="auto"/>
            </w:tcBorders>
            <w:hideMark/>
          </w:tcPr>
          <w:p w14:paraId="5E02E413" w14:textId="77777777" w:rsidR="009960DA" w:rsidRDefault="009960DA">
            <w:pPr>
              <w:rPr>
                <w:sz w:val="20"/>
                <w:szCs w:val="20"/>
              </w:rPr>
            </w:pPr>
            <w:r>
              <w:rPr>
                <w:sz w:val="20"/>
              </w:rPr>
              <w:t>47. Commerciële dienst</w:t>
            </w:r>
          </w:p>
          <w:p w14:paraId="2FF4852B" w14:textId="77777777" w:rsidR="009960DA" w:rsidRDefault="009960DA">
            <w:pPr>
              <w:rPr>
                <w:sz w:val="20"/>
                <w:szCs w:val="20"/>
              </w:rPr>
            </w:pPr>
            <w:r>
              <w:rPr>
                <w:sz w:val="20"/>
              </w:rPr>
              <w:t>Ondersteuning van klanten en burgers</w:t>
            </w:r>
          </w:p>
        </w:tc>
        <w:tc>
          <w:tcPr>
            <w:tcW w:w="1846" w:type="dxa"/>
            <w:tcBorders>
              <w:top w:val="single" w:sz="4" w:space="0" w:color="auto"/>
              <w:left w:val="single" w:sz="4" w:space="0" w:color="auto"/>
              <w:bottom w:val="single" w:sz="4" w:space="0" w:color="auto"/>
              <w:right w:val="single" w:sz="4" w:space="0" w:color="auto"/>
            </w:tcBorders>
            <w:hideMark/>
          </w:tcPr>
          <w:p w14:paraId="52A59B69" w14:textId="77777777" w:rsidR="009960DA" w:rsidRDefault="009960DA">
            <w:pPr>
              <w:rPr>
                <w:sz w:val="20"/>
                <w:szCs w:val="20"/>
              </w:rPr>
            </w:pPr>
            <w:r>
              <w:rPr>
                <w:sz w:val="20"/>
              </w:rPr>
              <w:t>12. Financiële dienst</w:t>
            </w:r>
          </w:p>
          <w:p w14:paraId="3647EE5A" w14:textId="77777777" w:rsidR="009960DA" w:rsidRDefault="009960DA">
            <w:pPr>
              <w:rPr>
                <w:sz w:val="20"/>
                <w:szCs w:val="20"/>
              </w:rPr>
            </w:pPr>
            <w:r>
              <w:rPr>
                <w:sz w:val="20"/>
              </w:rPr>
              <w:t xml:space="preserve">1. </w:t>
            </w:r>
            <w:proofErr w:type="spellStart"/>
            <w:r>
              <w:rPr>
                <w:sz w:val="20"/>
              </w:rPr>
              <w:t>Beheerscontrole</w:t>
            </w:r>
            <w:proofErr w:type="spellEnd"/>
          </w:p>
        </w:tc>
      </w:tr>
      <w:tr w:rsidR="009960DA" w14:paraId="773996AC" w14:textId="77777777" w:rsidTr="009960DA">
        <w:tc>
          <w:tcPr>
            <w:tcW w:w="1151" w:type="dxa"/>
            <w:tcBorders>
              <w:top w:val="single" w:sz="4" w:space="0" w:color="auto"/>
              <w:left w:val="single" w:sz="4" w:space="0" w:color="auto"/>
              <w:bottom w:val="single" w:sz="4" w:space="0" w:color="auto"/>
              <w:right w:val="single" w:sz="4" w:space="0" w:color="auto"/>
            </w:tcBorders>
            <w:hideMark/>
          </w:tcPr>
          <w:p w14:paraId="24BB1711" w14:textId="77777777" w:rsidR="009960DA" w:rsidRDefault="009960DA">
            <w:pPr>
              <w:rPr>
                <w:sz w:val="20"/>
                <w:szCs w:val="20"/>
              </w:rPr>
            </w:pPr>
            <w:r>
              <w:rPr>
                <w:sz w:val="20"/>
              </w:rPr>
              <w:t>22. Communicatie</w:t>
            </w:r>
          </w:p>
        </w:tc>
        <w:tc>
          <w:tcPr>
            <w:tcW w:w="1151" w:type="dxa"/>
            <w:tcBorders>
              <w:top w:val="single" w:sz="4" w:space="0" w:color="auto"/>
              <w:left w:val="single" w:sz="4" w:space="0" w:color="auto"/>
              <w:bottom w:val="single" w:sz="4" w:space="0" w:color="auto"/>
              <w:right w:val="single" w:sz="4" w:space="0" w:color="auto"/>
            </w:tcBorders>
            <w:hideMark/>
          </w:tcPr>
          <w:p w14:paraId="3870BDDF" w14:textId="77777777" w:rsidR="009960DA" w:rsidRDefault="009960DA">
            <w:pPr>
              <w:rPr>
                <w:sz w:val="20"/>
                <w:szCs w:val="20"/>
              </w:rPr>
            </w:pPr>
            <w:r>
              <w:rPr>
                <w:sz w:val="20"/>
              </w:rPr>
              <w:t>2. Afvalbeleid en -verwerking</w:t>
            </w:r>
          </w:p>
        </w:tc>
        <w:tc>
          <w:tcPr>
            <w:tcW w:w="1151" w:type="dxa"/>
            <w:tcBorders>
              <w:top w:val="single" w:sz="4" w:space="0" w:color="auto"/>
              <w:left w:val="single" w:sz="4" w:space="0" w:color="auto"/>
              <w:bottom w:val="single" w:sz="4" w:space="0" w:color="auto"/>
              <w:right w:val="single" w:sz="4" w:space="0" w:color="auto"/>
            </w:tcBorders>
            <w:hideMark/>
          </w:tcPr>
          <w:p w14:paraId="5830D90F" w14:textId="77777777" w:rsidR="009960DA" w:rsidRDefault="009960DA">
            <w:pPr>
              <w:rPr>
                <w:sz w:val="20"/>
                <w:szCs w:val="20"/>
              </w:rPr>
            </w:pPr>
            <w:r>
              <w:rPr>
                <w:sz w:val="20"/>
              </w:rPr>
              <w:t>6. Operationele analyse</w:t>
            </w:r>
          </w:p>
        </w:tc>
        <w:tc>
          <w:tcPr>
            <w:tcW w:w="1152" w:type="dxa"/>
            <w:tcBorders>
              <w:top w:val="single" w:sz="4" w:space="0" w:color="auto"/>
              <w:left w:val="single" w:sz="4" w:space="0" w:color="auto"/>
              <w:bottom w:val="single" w:sz="4" w:space="0" w:color="auto"/>
              <w:right w:val="single" w:sz="4" w:space="0" w:color="auto"/>
            </w:tcBorders>
            <w:hideMark/>
          </w:tcPr>
          <w:p w14:paraId="6503E9B7" w14:textId="77777777" w:rsidR="009960DA" w:rsidRDefault="009960DA">
            <w:pPr>
              <w:rPr>
                <w:sz w:val="20"/>
                <w:szCs w:val="20"/>
              </w:rPr>
            </w:pPr>
            <w:r>
              <w:rPr>
                <w:sz w:val="20"/>
              </w:rPr>
              <w:t>3. Veiligheid &amp; preventie</w:t>
            </w:r>
          </w:p>
        </w:tc>
        <w:tc>
          <w:tcPr>
            <w:tcW w:w="2303" w:type="dxa"/>
            <w:tcBorders>
              <w:top w:val="single" w:sz="4" w:space="0" w:color="auto"/>
              <w:left w:val="single" w:sz="4" w:space="0" w:color="auto"/>
              <w:bottom w:val="single" w:sz="4" w:space="0" w:color="auto"/>
              <w:right w:val="single" w:sz="4" w:space="0" w:color="auto"/>
            </w:tcBorders>
            <w:hideMark/>
          </w:tcPr>
          <w:p w14:paraId="622A0671" w14:textId="77777777" w:rsidR="009960DA" w:rsidRDefault="009960DA">
            <w:pPr>
              <w:rPr>
                <w:sz w:val="20"/>
                <w:szCs w:val="20"/>
              </w:rPr>
            </w:pPr>
            <w:r>
              <w:rPr>
                <w:sz w:val="20"/>
              </w:rPr>
              <w:t>37. Onderzoek en verbalisering</w:t>
            </w:r>
          </w:p>
        </w:tc>
        <w:tc>
          <w:tcPr>
            <w:tcW w:w="2304" w:type="dxa"/>
            <w:tcBorders>
              <w:top w:val="single" w:sz="4" w:space="0" w:color="auto"/>
              <w:left w:val="single" w:sz="4" w:space="0" w:color="auto"/>
              <w:bottom w:val="single" w:sz="4" w:space="0" w:color="auto"/>
              <w:right w:val="single" w:sz="4" w:space="0" w:color="auto"/>
            </w:tcBorders>
            <w:hideMark/>
          </w:tcPr>
          <w:p w14:paraId="01460BA6" w14:textId="77777777" w:rsidR="009960DA" w:rsidRDefault="009960DA">
            <w:pPr>
              <w:rPr>
                <w:sz w:val="20"/>
                <w:szCs w:val="20"/>
              </w:rPr>
            </w:pPr>
            <w:r>
              <w:rPr>
                <w:sz w:val="20"/>
              </w:rPr>
              <w:t>4. Juridisch</w:t>
            </w:r>
          </w:p>
        </w:tc>
      </w:tr>
      <w:tr w:rsidR="009960DA" w14:paraId="2D268097" w14:textId="77777777" w:rsidTr="009960DA">
        <w:tc>
          <w:tcPr>
            <w:tcW w:w="1151" w:type="dxa"/>
            <w:tcBorders>
              <w:top w:val="single" w:sz="4" w:space="0" w:color="auto"/>
              <w:left w:val="single" w:sz="4" w:space="0" w:color="auto"/>
              <w:bottom w:val="single" w:sz="4" w:space="0" w:color="auto"/>
              <w:right w:val="single" w:sz="4" w:space="0" w:color="auto"/>
            </w:tcBorders>
            <w:hideMark/>
          </w:tcPr>
          <w:p w14:paraId="77564D9A" w14:textId="77777777" w:rsidR="009960DA" w:rsidRDefault="009960DA">
            <w:pPr>
              <w:rPr>
                <w:sz w:val="20"/>
                <w:szCs w:val="20"/>
              </w:rPr>
            </w:pPr>
            <w:r>
              <w:rPr>
                <w:sz w:val="20"/>
              </w:rPr>
              <w:t>5. Informatica</w:t>
            </w:r>
          </w:p>
        </w:tc>
        <w:tc>
          <w:tcPr>
            <w:tcW w:w="1151" w:type="dxa"/>
            <w:tcBorders>
              <w:top w:val="single" w:sz="4" w:space="0" w:color="auto"/>
              <w:left w:val="single" w:sz="4" w:space="0" w:color="auto"/>
              <w:bottom w:val="single" w:sz="4" w:space="0" w:color="auto"/>
              <w:right w:val="single" w:sz="4" w:space="0" w:color="auto"/>
            </w:tcBorders>
            <w:hideMark/>
          </w:tcPr>
          <w:p w14:paraId="44EC01C2" w14:textId="77777777" w:rsidR="009960DA" w:rsidRDefault="009960DA">
            <w:pPr>
              <w:rPr>
                <w:sz w:val="20"/>
                <w:szCs w:val="20"/>
              </w:rPr>
            </w:pPr>
            <w:r>
              <w:rPr>
                <w:sz w:val="20"/>
              </w:rPr>
              <w:t>13. Infrastructuur &amp; projecten</w:t>
            </w:r>
          </w:p>
        </w:tc>
        <w:tc>
          <w:tcPr>
            <w:tcW w:w="1151" w:type="dxa"/>
            <w:tcBorders>
              <w:top w:val="single" w:sz="4" w:space="0" w:color="auto"/>
              <w:left w:val="single" w:sz="4" w:space="0" w:color="auto"/>
              <w:bottom w:val="single" w:sz="4" w:space="0" w:color="auto"/>
              <w:right w:val="single" w:sz="4" w:space="0" w:color="auto"/>
            </w:tcBorders>
            <w:hideMark/>
          </w:tcPr>
          <w:p w14:paraId="2D0C5036" w14:textId="77777777" w:rsidR="009960DA" w:rsidRDefault="009960DA">
            <w:pPr>
              <w:rPr>
                <w:sz w:val="20"/>
                <w:szCs w:val="20"/>
              </w:rPr>
            </w:pPr>
            <w:r>
              <w:rPr>
                <w:sz w:val="20"/>
              </w:rPr>
              <w:t>7. Inkoop &amp; logistiek</w:t>
            </w:r>
          </w:p>
        </w:tc>
        <w:tc>
          <w:tcPr>
            <w:tcW w:w="1152" w:type="dxa"/>
            <w:tcBorders>
              <w:top w:val="single" w:sz="4" w:space="0" w:color="auto"/>
              <w:left w:val="single" w:sz="4" w:space="0" w:color="auto"/>
              <w:bottom w:val="single" w:sz="4" w:space="0" w:color="auto"/>
              <w:right w:val="single" w:sz="4" w:space="0" w:color="auto"/>
            </w:tcBorders>
            <w:hideMark/>
          </w:tcPr>
          <w:p w14:paraId="4C6DEE33" w14:textId="77777777" w:rsidR="009960DA" w:rsidRDefault="009960DA">
            <w:pPr>
              <w:rPr>
                <w:sz w:val="20"/>
                <w:szCs w:val="20"/>
              </w:rPr>
            </w:pPr>
            <w:r>
              <w:rPr>
                <w:sz w:val="20"/>
              </w:rPr>
              <w:t>87. Wagenparkbeheer</w:t>
            </w:r>
          </w:p>
          <w:p w14:paraId="3057F86A" w14:textId="77777777" w:rsidR="009960DA" w:rsidRDefault="009960DA">
            <w:pPr>
              <w:rPr>
                <w:sz w:val="20"/>
                <w:szCs w:val="20"/>
              </w:rPr>
            </w:pPr>
            <w:r>
              <w:rPr>
                <w:sz w:val="20"/>
              </w:rPr>
              <w:t>77. Garage</w:t>
            </w:r>
          </w:p>
        </w:tc>
        <w:tc>
          <w:tcPr>
            <w:tcW w:w="2303" w:type="dxa"/>
            <w:vMerge w:val="restart"/>
            <w:tcBorders>
              <w:top w:val="single" w:sz="4" w:space="0" w:color="auto"/>
              <w:left w:val="single" w:sz="4" w:space="0" w:color="auto"/>
              <w:bottom w:val="single" w:sz="4" w:space="0" w:color="auto"/>
              <w:right w:val="single" w:sz="4" w:space="0" w:color="auto"/>
            </w:tcBorders>
            <w:hideMark/>
          </w:tcPr>
          <w:p w14:paraId="39E1C4D6" w14:textId="77777777" w:rsidR="009960DA" w:rsidRDefault="009960DA">
            <w:pPr>
              <w:rPr>
                <w:sz w:val="20"/>
                <w:szCs w:val="20"/>
              </w:rPr>
            </w:pPr>
            <w:r>
              <w:rPr>
                <w:sz w:val="20"/>
              </w:rPr>
              <w:t>60. Human resources</w:t>
            </w:r>
          </w:p>
          <w:p w14:paraId="254926C7" w14:textId="77777777" w:rsidR="009960DA" w:rsidRDefault="009960DA">
            <w:pPr>
              <w:rPr>
                <w:sz w:val="20"/>
                <w:szCs w:val="20"/>
              </w:rPr>
            </w:pPr>
            <w:r>
              <w:rPr>
                <w:sz w:val="20"/>
              </w:rPr>
              <w:t>17. Netheidsschool</w:t>
            </w:r>
          </w:p>
        </w:tc>
        <w:tc>
          <w:tcPr>
            <w:tcW w:w="2304" w:type="dxa"/>
            <w:vMerge w:val="restart"/>
            <w:tcBorders>
              <w:top w:val="single" w:sz="4" w:space="0" w:color="auto"/>
              <w:left w:val="single" w:sz="4" w:space="0" w:color="auto"/>
              <w:bottom w:val="single" w:sz="4" w:space="0" w:color="auto"/>
              <w:right w:val="single" w:sz="4" w:space="0" w:color="auto"/>
            </w:tcBorders>
            <w:hideMark/>
          </w:tcPr>
          <w:p w14:paraId="02615C64" w14:textId="77777777" w:rsidR="009960DA" w:rsidRDefault="009960DA">
            <w:pPr>
              <w:rPr>
                <w:sz w:val="20"/>
                <w:szCs w:val="20"/>
              </w:rPr>
            </w:pPr>
            <w:r>
              <w:rPr>
                <w:sz w:val="20"/>
              </w:rPr>
              <w:t>7. Sociale dienst</w:t>
            </w:r>
          </w:p>
          <w:p w14:paraId="6C220F5D" w14:textId="77777777" w:rsidR="009960DA" w:rsidRDefault="009960DA">
            <w:pPr>
              <w:rPr>
                <w:sz w:val="20"/>
                <w:szCs w:val="20"/>
              </w:rPr>
            </w:pPr>
            <w:r>
              <w:rPr>
                <w:sz w:val="20"/>
              </w:rPr>
              <w:t>Animatie (3)</w:t>
            </w:r>
          </w:p>
          <w:p w14:paraId="71B454FA" w14:textId="77777777" w:rsidR="009960DA" w:rsidRDefault="009960DA">
            <w:pPr>
              <w:rPr>
                <w:sz w:val="20"/>
                <w:szCs w:val="20"/>
              </w:rPr>
            </w:pPr>
            <w:r>
              <w:rPr>
                <w:sz w:val="20"/>
              </w:rPr>
              <w:t>Sociaal assistent (4)</w:t>
            </w:r>
          </w:p>
          <w:p w14:paraId="2E2CE4D8" w14:textId="77777777" w:rsidR="009960DA" w:rsidRDefault="009960DA">
            <w:pPr>
              <w:rPr>
                <w:sz w:val="20"/>
                <w:szCs w:val="20"/>
              </w:rPr>
            </w:pPr>
            <w:r>
              <w:rPr>
                <w:sz w:val="20"/>
              </w:rPr>
              <w:t>- Vzw waarvan het personeel volledig door het ANB wordt gefinancierd</w:t>
            </w:r>
          </w:p>
          <w:p w14:paraId="0B540D36" w14:textId="77777777" w:rsidR="009960DA" w:rsidRDefault="009960DA">
            <w:pPr>
              <w:rPr>
                <w:sz w:val="20"/>
                <w:szCs w:val="20"/>
              </w:rPr>
            </w:pPr>
            <w:r>
              <w:rPr>
                <w:sz w:val="20"/>
              </w:rPr>
              <w:t>- RvB: SD waarin de voorzitter de DG is (pariteit)</w:t>
            </w:r>
          </w:p>
          <w:p w14:paraId="328B82D2" w14:textId="77777777" w:rsidR="009960DA" w:rsidRDefault="009960DA">
            <w:pPr>
              <w:rPr>
                <w:sz w:val="20"/>
                <w:szCs w:val="20"/>
              </w:rPr>
            </w:pPr>
            <w:r>
              <w:rPr>
                <w:sz w:val="20"/>
              </w:rPr>
              <w:t>- Rapporteert aan de DHR</w:t>
            </w:r>
          </w:p>
        </w:tc>
      </w:tr>
      <w:tr w:rsidR="009960DA" w14:paraId="021C1752" w14:textId="77777777" w:rsidTr="009960DA">
        <w:tc>
          <w:tcPr>
            <w:tcW w:w="1508" w:type="dxa"/>
            <w:tcBorders>
              <w:top w:val="single" w:sz="4" w:space="0" w:color="auto"/>
              <w:left w:val="single" w:sz="4" w:space="0" w:color="auto"/>
              <w:bottom w:val="single" w:sz="4" w:space="0" w:color="auto"/>
              <w:right w:val="single" w:sz="4" w:space="0" w:color="auto"/>
            </w:tcBorders>
            <w:hideMark/>
          </w:tcPr>
          <w:p w14:paraId="391FF394" w14:textId="77777777" w:rsidR="009960DA" w:rsidRDefault="009960DA">
            <w:pPr>
              <w:rPr>
                <w:sz w:val="20"/>
                <w:szCs w:val="20"/>
              </w:rPr>
            </w:pPr>
            <w:r>
              <w:rPr>
                <w:sz w:val="20"/>
              </w:rPr>
              <w:t>2. ISO</w:t>
            </w:r>
          </w:p>
        </w:tc>
        <w:tc>
          <w:tcPr>
            <w:tcW w:w="1512" w:type="dxa"/>
            <w:tcBorders>
              <w:top w:val="single" w:sz="4" w:space="0" w:color="auto"/>
              <w:left w:val="single" w:sz="4" w:space="0" w:color="auto"/>
              <w:bottom w:val="single" w:sz="4" w:space="0" w:color="auto"/>
              <w:right w:val="single" w:sz="4" w:space="0" w:color="auto"/>
            </w:tcBorders>
            <w:hideMark/>
          </w:tcPr>
          <w:p w14:paraId="19D03CA0" w14:textId="77777777" w:rsidR="009960DA" w:rsidRDefault="009960DA">
            <w:pPr>
              <w:rPr>
                <w:sz w:val="20"/>
                <w:szCs w:val="20"/>
              </w:rPr>
            </w:pPr>
            <w:r>
              <w:rPr>
                <w:sz w:val="20"/>
              </w:rPr>
              <w:t>7. Interne audit</w:t>
            </w:r>
          </w:p>
          <w:p w14:paraId="64B28104" w14:textId="77777777" w:rsidR="009960DA" w:rsidRDefault="009960DA">
            <w:pPr>
              <w:rPr>
                <w:sz w:val="20"/>
                <w:szCs w:val="20"/>
              </w:rPr>
            </w:pPr>
            <w:r>
              <w:rPr>
                <w:sz w:val="20"/>
              </w:rPr>
              <w:t>Opdrachten inzake controle, onderzoek en ondersteuning, voornamelijk in de sectoren</w:t>
            </w:r>
          </w:p>
        </w:tc>
        <w:tc>
          <w:tcPr>
            <w:tcW w:w="1411" w:type="dxa"/>
            <w:tcBorders>
              <w:top w:val="single" w:sz="4" w:space="0" w:color="auto"/>
              <w:left w:val="single" w:sz="4" w:space="0" w:color="auto"/>
              <w:bottom w:val="single" w:sz="4" w:space="0" w:color="auto"/>
              <w:right w:val="single" w:sz="4" w:space="0" w:color="auto"/>
            </w:tcBorders>
            <w:hideMark/>
          </w:tcPr>
          <w:p w14:paraId="2F0C6DD1" w14:textId="77777777" w:rsidR="009960DA" w:rsidRDefault="009960DA">
            <w:pPr>
              <w:rPr>
                <w:sz w:val="20"/>
                <w:szCs w:val="20"/>
              </w:rPr>
            </w:pPr>
            <w:r>
              <w:rPr>
                <w:sz w:val="20"/>
              </w:rPr>
              <w:t>0. Interne financiële controle</w:t>
            </w:r>
          </w:p>
          <w:p w14:paraId="0ADDABF8" w14:textId="77777777" w:rsidR="009960DA" w:rsidRDefault="009960DA">
            <w:pPr>
              <w:rPr>
                <w:sz w:val="20"/>
                <w:szCs w:val="20"/>
              </w:rPr>
            </w:pPr>
            <w:r>
              <w:rPr>
                <w:sz w:val="20"/>
              </w:rPr>
              <w:t xml:space="preserve">Functie momenteel uitbesteed </w:t>
            </w:r>
          </w:p>
        </w:tc>
        <w:tc>
          <w:tcPr>
            <w:tcW w:w="1152" w:type="dxa"/>
            <w:tcBorders>
              <w:top w:val="single" w:sz="4" w:space="0" w:color="auto"/>
              <w:left w:val="single" w:sz="4" w:space="0" w:color="auto"/>
              <w:bottom w:val="single" w:sz="4" w:space="0" w:color="auto"/>
              <w:right w:val="single" w:sz="4" w:space="0" w:color="auto"/>
            </w:tcBorders>
            <w:hideMark/>
          </w:tcPr>
          <w:p w14:paraId="751AEFAE" w14:textId="77777777" w:rsidR="009960DA" w:rsidRDefault="009960DA">
            <w:pPr>
              <w:rPr>
                <w:sz w:val="20"/>
                <w:szCs w:val="20"/>
              </w:rPr>
            </w:pPr>
            <w:r>
              <w:rPr>
                <w:sz w:val="20"/>
              </w:rPr>
              <w:t xml:space="preserve">0. Veiligheid &amp; data </w:t>
            </w:r>
            <w:proofErr w:type="spellStart"/>
            <w:r>
              <w:rPr>
                <w:sz w:val="20"/>
              </w:rPr>
              <w:t>protection</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9D4F5" w14:textId="77777777" w:rsidR="009960DA" w:rsidRDefault="009960DA">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B8076" w14:textId="77777777" w:rsidR="009960DA" w:rsidRDefault="009960DA">
            <w:pPr>
              <w:rPr>
                <w:sz w:val="20"/>
                <w:szCs w:val="20"/>
                <w:lang w:eastAsia="en-US"/>
              </w:rPr>
            </w:pPr>
          </w:p>
        </w:tc>
      </w:tr>
    </w:tbl>
    <w:p w14:paraId="25AEB205" w14:textId="4ED5FB8E" w:rsidR="00373542" w:rsidRPr="00AB5A9A" w:rsidRDefault="00373542" w:rsidP="00373542">
      <w:pPr>
        <w:autoSpaceDN w:val="0"/>
        <w:spacing w:line="244" w:lineRule="auto"/>
        <w:jc w:val="both"/>
        <w:textAlignment w:val="baseline"/>
        <w:rPr>
          <w:rFonts w:ascii="Arial" w:hAnsi="Arial" w:cs="Arial"/>
          <w:sz w:val="20"/>
          <w:szCs w:val="20"/>
        </w:rPr>
      </w:pPr>
    </w:p>
    <w:p w14:paraId="7909EE51" w14:textId="3312E027" w:rsidR="00FB26EC" w:rsidRPr="00AB5A9A" w:rsidRDefault="00FB26EC" w:rsidP="00FB26EC">
      <w:pPr>
        <w:pStyle w:val="EYBodytextwithparaspace"/>
        <w:rPr>
          <w:rFonts w:ascii="Arial" w:eastAsia="SimSun" w:hAnsi="Arial" w:cs="Arial"/>
          <w:color w:val="auto"/>
          <w:kern w:val="1"/>
          <w:szCs w:val="20"/>
        </w:rPr>
      </w:pPr>
      <w:r>
        <w:rPr>
          <w:rFonts w:ascii="Arial" w:hAnsi="Arial"/>
          <w:color w:val="auto"/>
          <w:kern w:val="1"/>
        </w:rPr>
        <w:t xml:space="preserve">Aangezien de structuur van het huidige organigram moet worden herzien voor een betere werking in de toekomst, heeft het agentschap in samenhang met de reorganisatie van zijn directiecomité ook een nieuw organigram vastgesteld. De grote lijnen van dit nieuwe organigram worden hierna uiteengezet:   </w:t>
      </w:r>
    </w:p>
    <w:p w14:paraId="0D088999" w14:textId="77777777" w:rsidR="00FB26EC" w:rsidRPr="00AB5A9A" w:rsidRDefault="00FB26EC" w:rsidP="00FB26EC">
      <w:pPr>
        <w:pStyle w:val="EYBodytextwithparaspace"/>
        <w:numPr>
          <w:ilvl w:val="0"/>
          <w:numId w:val="54"/>
        </w:numPr>
        <w:rPr>
          <w:rFonts w:ascii="Arial" w:eastAsia="SimSun" w:hAnsi="Arial" w:cs="Arial"/>
          <w:color w:val="auto"/>
          <w:kern w:val="1"/>
          <w:szCs w:val="20"/>
        </w:rPr>
      </w:pPr>
      <w:r>
        <w:rPr>
          <w:rFonts w:ascii="Arial" w:hAnsi="Arial"/>
          <w:color w:val="auto"/>
          <w:kern w:val="1"/>
        </w:rPr>
        <w:t xml:space="preserve">De oprichting van drie operationele directies:  </w:t>
      </w:r>
    </w:p>
    <w:p w14:paraId="1B9362EA" w14:textId="77777777" w:rsidR="00FB26EC" w:rsidRPr="00AB5A9A" w:rsidRDefault="00FB26EC" w:rsidP="00FB26EC">
      <w:pPr>
        <w:pStyle w:val="EYBodytextwithparaspace"/>
        <w:numPr>
          <w:ilvl w:val="1"/>
          <w:numId w:val="54"/>
        </w:numPr>
        <w:rPr>
          <w:rFonts w:ascii="Arial" w:eastAsia="SimSun" w:hAnsi="Arial" w:cs="Arial"/>
          <w:color w:val="auto"/>
          <w:kern w:val="1"/>
          <w:szCs w:val="20"/>
        </w:rPr>
      </w:pPr>
      <w:r>
        <w:rPr>
          <w:rFonts w:ascii="Arial" w:hAnsi="Arial"/>
          <w:color w:val="auto"/>
          <w:kern w:val="1"/>
        </w:rPr>
        <w:t xml:space="preserve">de directie Operationeel beheer, waarin de inzamelings- en reinigingsactiviteiten worden ondergebracht; </w:t>
      </w:r>
    </w:p>
    <w:p w14:paraId="0046648F" w14:textId="77777777" w:rsidR="00FB26EC" w:rsidRPr="00AB5A9A" w:rsidRDefault="00FB26EC" w:rsidP="00FB26EC">
      <w:pPr>
        <w:pStyle w:val="EYBodytextwithparaspace"/>
        <w:numPr>
          <w:ilvl w:val="1"/>
          <w:numId w:val="54"/>
        </w:numPr>
        <w:rPr>
          <w:rFonts w:ascii="Arial" w:eastAsia="SimSun" w:hAnsi="Arial" w:cs="Arial"/>
          <w:color w:val="auto"/>
          <w:kern w:val="1"/>
          <w:szCs w:val="20"/>
        </w:rPr>
      </w:pPr>
      <w:r>
        <w:rPr>
          <w:rFonts w:ascii="Arial" w:hAnsi="Arial"/>
          <w:color w:val="auto"/>
          <w:kern w:val="1"/>
        </w:rPr>
        <w:lastRenderedPageBreak/>
        <w:t xml:space="preserve">de directie Logistiek, die het beheer van het wagenpark, de infrastructuur en de aankopen omvat; </w:t>
      </w:r>
    </w:p>
    <w:p w14:paraId="278C623F" w14:textId="77777777" w:rsidR="00FB26EC" w:rsidRPr="00AB5A9A" w:rsidRDefault="00FB26EC" w:rsidP="00FB26EC">
      <w:pPr>
        <w:pStyle w:val="EYBodytextwithparaspace"/>
        <w:numPr>
          <w:ilvl w:val="1"/>
          <w:numId w:val="54"/>
        </w:numPr>
        <w:rPr>
          <w:rFonts w:ascii="Arial" w:eastAsia="SimSun" w:hAnsi="Arial" w:cs="Arial"/>
          <w:color w:val="auto"/>
          <w:kern w:val="1"/>
          <w:szCs w:val="20"/>
        </w:rPr>
      </w:pPr>
      <w:r>
        <w:rPr>
          <w:rFonts w:ascii="Arial" w:hAnsi="Arial"/>
          <w:color w:val="auto"/>
          <w:kern w:val="1"/>
        </w:rPr>
        <w:t xml:space="preserve">de directie Verwerking en commercieel beheer, die binnen het agentschap het beheer verzorgt van de activiteiten inzake verwerking, opwaardering en commerciële activiteiten. </w:t>
      </w:r>
    </w:p>
    <w:p w14:paraId="4FA1C961" w14:textId="77777777" w:rsidR="00FB26EC" w:rsidRPr="00AB5A9A" w:rsidRDefault="00FB26EC" w:rsidP="00FB26EC">
      <w:pPr>
        <w:pStyle w:val="EYBodytextwithparaspace"/>
        <w:ind w:left="720"/>
        <w:rPr>
          <w:rFonts w:ascii="Arial" w:eastAsia="SimSun" w:hAnsi="Arial" w:cs="Arial"/>
          <w:color w:val="auto"/>
          <w:kern w:val="1"/>
          <w:szCs w:val="20"/>
        </w:rPr>
      </w:pPr>
      <w:r>
        <w:rPr>
          <w:rFonts w:ascii="Arial" w:hAnsi="Arial"/>
          <w:color w:val="auto"/>
          <w:kern w:val="1"/>
        </w:rPr>
        <w:t xml:space="preserve">Deze directies zijn erop gericht om de kernactiviteiten van het agentschap te waarborgen, te organiseren en uit te voeren. </w:t>
      </w:r>
    </w:p>
    <w:p w14:paraId="0CB762D6" w14:textId="2C3F84D8" w:rsidR="00FB26EC" w:rsidRPr="00AB5A9A" w:rsidRDefault="00FB26EC" w:rsidP="00FB26EC">
      <w:pPr>
        <w:pStyle w:val="EYBodytextwithparaspace"/>
        <w:numPr>
          <w:ilvl w:val="0"/>
          <w:numId w:val="54"/>
        </w:numPr>
        <w:rPr>
          <w:rFonts w:ascii="Arial" w:eastAsia="SimSun" w:hAnsi="Arial" w:cs="Arial"/>
          <w:color w:val="auto"/>
          <w:kern w:val="1"/>
          <w:szCs w:val="20"/>
        </w:rPr>
      </w:pPr>
      <w:r>
        <w:rPr>
          <w:rFonts w:ascii="Arial" w:hAnsi="Arial"/>
          <w:color w:val="auto"/>
          <w:kern w:val="1"/>
        </w:rPr>
        <w:t>De oprichting van een directie waarin de ondersteunende diensten worden gebundeld: de personeelsdienst, de IT-dienst en de financiële dienst.</w:t>
      </w:r>
    </w:p>
    <w:p w14:paraId="725761FD" w14:textId="17EA6BDE" w:rsidR="00FB26EC" w:rsidRPr="00AB5A9A" w:rsidRDefault="00FB26EC" w:rsidP="00FB26EC">
      <w:pPr>
        <w:pStyle w:val="EYBodytextwithparaspace"/>
        <w:numPr>
          <w:ilvl w:val="0"/>
          <w:numId w:val="54"/>
        </w:numPr>
        <w:rPr>
          <w:rFonts w:ascii="Arial" w:eastAsia="SimSun" w:hAnsi="Arial" w:cs="Arial"/>
          <w:color w:val="auto"/>
          <w:kern w:val="1"/>
          <w:szCs w:val="20"/>
        </w:rPr>
      </w:pPr>
      <w:r>
        <w:rPr>
          <w:rFonts w:ascii="Arial" w:hAnsi="Arial"/>
          <w:color w:val="auto"/>
          <w:kern w:val="1"/>
        </w:rPr>
        <w:t>Deze 4 nieuwe directies (directie Operationeel beheer, directie Logistiek, directie Verwerking en commercieel beheer, directie van ondersteunende diensten) zullen, zodra de nodige aanwervingen hebben plaatsgevonden, respectievelijk onder leiding komen te staan van een inspecteur-generaal.</w:t>
      </w:r>
    </w:p>
    <w:p w14:paraId="1D57143C" w14:textId="77777777" w:rsidR="00FB26EC" w:rsidRPr="00AB5A9A" w:rsidRDefault="00FB26EC" w:rsidP="00FB26EC">
      <w:pPr>
        <w:pStyle w:val="EYBodytextwithparaspace"/>
        <w:numPr>
          <w:ilvl w:val="0"/>
          <w:numId w:val="54"/>
        </w:numPr>
        <w:rPr>
          <w:rFonts w:ascii="Arial" w:eastAsia="SimSun" w:hAnsi="Arial" w:cs="Arial"/>
          <w:color w:val="auto"/>
          <w:kern w:val="1"/>
          <w:szCs w:val="20"/>
        </w:rPr>
      </w:pPr>
      <w:r>
        <w:rPr>
          <w:rFonts w:ascii="Arial" w:hAnsi="Arial"/>
          <w:color w:val="auto"/>
          <w:kern w:val="1"/>
        </w:rPr>
        <w:t xml:space="preserve">De bundeling van diensten van meer strategische aard ter ondersteuning van het directoraat-generaal: transversaal programma- en projectbeheer, beheerscontrole, risicobeheer (IDPB, ISMS, interne controle), kwaliteitsbeheer (ISO), de juridische dienst en communicatie. </w:t>
      </w:r>
    </w:p>
    <w:p w14:paraId="5D906E45" w14:textId="1F9B3113" w:rsidR="003F1E9D" w:rsidRPr="00AB5A9A" w:rsidRDefault="003F1E9D" w:rsidP="003F1E9D">
      <w:pPr>
        <w:pStyle w:val="EYBodytextwithparaspace"/>
        <w:rPr>
          <w:rFonts w:ascii="Arial" w:eastAsia="SimSun" w:hAnsi="Arial" w:cs="Arial"/>
          <w:color w:val="auto"/>
          <w:kern w:val="1"/>
          <w:szCs w:val="20"/>
        </w:rPr>
      </w:pPr>
      <w:r>
        <w:rPr>
          <w:rFonts w:ascii="Arial" w:hAnsi="Arial"/>
          <w:color w:val="auto"/>
          <w:kern w:val="1"/>
        </w:rPr>
        <w:t xml:space="preserve"> </w:t>
      </w:r>
    </w:p>
    <w:p w14:paraId="10EA4061" w14:textId="77777777" w:rsidR="003F1E9D" w:rsidRPr="00AB5A9A" w:rsidRDefault="003F1E9D" w:rsidP="003F1E9D">
      <w:pPr>
        <w:pStyle w:val="EYBodytextwithparaspace"/>
        <w:rPr>
          <w:rFonts w:ascii="Arial" w:eastAsia="SimSun" w:hAnsi="Arial" w:cs="Arial"/>
          <w:color w:val="auto"/>
          <w:kern w:val="1"/>
          <w:szCs w:val="20"/>
        </w:rPr>
      </w:pPr>
    </w:p>
    <w:p w14:paraId="11478393" w14:textId="6621E18E" w:rsidR="00C7147F" w:rsidRDefault="00C7147F" w:rsidP="00CD7071">
      <w:pPr>
        <w:pStyle w:val="Plattetekst"/>
        <w:spacing w:before="240" w:after="240" w:line="24" w:lineRule="atLeast"/>
        <w:jc w:val="center"/>
        <w:rPr>
          <w:rFonts w:ascii="Arial" w:hAnsi="Arial" w:cs="Arial"/>
          <w:sz w:val="20"/>
          <w:szCs w:val="20"/>
        </w:rPr>
      </w:pPr>
    </w:p>
    <w:p w14:paraId="3CD6F1C2" w14:textId="1D056BE8" w:rsidR="00AB5A9A" w:rsidRDefault="00AB5A9A" w:rsidP="00CD7071">
      <w:pPr>
        <w:pStyle w:val="Plattetekst"/>
        <w:spacing w:before="240" w:after="240" w:line="24" w:lineRule="atLeast"/>
        <w:jc w:val="center"/>
        <w:rPr>
          <w:rFonts w:ascii="Arial" w:hAnsi="Arial" w:cs="Arial"/>
          <w:sz w:val="20"/>
          <w:szCs w:val="20"/>
        </w:rPr>
      </w:pPr>
    </w:p>
    <w:p w14:paraId="7409613E" w14:textId="445E1017" w:rsidR="00AB5A9A" w:rsidRDefault="00AB5A9A" w:rsidP="00CD7071">
      <w:pPr>
        <w:pStyle w:val="Plattetekst"/>
        <w:spacing w:before="240" w:after="240" w:line="24" w:lineRule="atLeast"/>
        <w:jc w:val="center"/>
        <w:rPr>
          <w:rFonts w:ascii="Arial" w:hAnsi="Arial" w:cs="Arial"/>
          <w:sz w:val="20"/>
          <w:szCs w:val="20"/>
        </w:rPr>
      </w:pPr>
    </w:p>
    <w:p w14:paraId="4636CF4D" w14:textId="77777777" w:rsidR="00AB5A9A" w:rsidRPr="00AB5A9A" w:rsidRDefault="00AB5A9A" w:rsidP="00CD7071">
      <w:pPr>
        <w:pStyle w:val="Plattetekst"/>
        <w:spacing w:before="240" w:after="240" w:line="24" w:lineRule="atLeast"/>
        <w:jc w:val="center"/>
        <w:rPr>
          <w:rFonts w:ascii="Arial" w:hAnsi="Arial" w:cs="Arial"/>
          <w:sz w:val="20"/>
          <w:szCs w:val="20"/>
        </w:rPr>
      </w:pPr>
    </w:p>
    <w:p w14:paraId="409D85CF" w14:textId="6990D21B" w:rsidR="00FB26EC" w:rsidRPr="00A65E28" w:rsidRDefault="00A65E28" w:rsidP="00A65E28">
      <w:pPr>
        <w:ind w:left="-851"/>
        <w:jc w:val="center"/>
        <w:rPr>
          <w:rFonts w:ascii="Arial" w:eastAsia="Times New Roman" w:hAnsi="Arial" w:cs="Arial"/>
          <w:kern w:val="0"/>
          <w:sz w:val="20"/>
          <w:szCs w:val="20"/>
        </w:rPr>
      </w:pPr>
      <w:bookmarkStart w:id="1" w:name="_Hlk63330844"/>
      <w:r w:rsidRPr="00A65E28">
        <w:rPr>
          <w:rFonts w:ascii="Arial" w:eastAsia="Times New Roman" w:hAnsi="Arial" w:cs="Arial"/>
          <w:noProof/>
          <w:kern w:val="0"/>
          <w:sz w:val="20"/>
          <w:szCs w:val="20"/>
        </w:rPr>
        <w:drawing>
          <wp:inline distT="0" distB="0" distL="0" distR="0" wp14:anchorId="73D938B6" wp14:editId="506EDE4E">
            <wp:extent cx="6644640" cy="3737509"/>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81069" cy="3758000"/>
                    </a:xfrm>
                    <a:prstGeom prst="rect">
                      <a:avLst/>
                    </a:prstGeom>
                  </pic:spPr>
                </pic:pic>
              </a:graphicData>
            </a:graphic>
          </wp:inline>
        </w:drawing>
      </w:r>
    </w:p>
    <w:p w14:paraId="762332E2" w14:textId="77777777" w:rsidR="00FB26EC" w:rsidRPr="00AB5A9A" w:rsidRDefault="00FB26EC" w:rsidP="00FB26EC">
      <w:pPr>
        <w:jc w:val="center"/>
        <w:rPr>
          <w:rFonts w:ascii="Arial" w:hAnsi="Arial" w:cs="Arial"/>
          <w:sz w:val="20"/>
          <w:szCs w:val="20"/>
        </w:rPr>
      </w:pPr>
    </w:p>
    <w:p w14:paraId="3BA27FFB" w14:textId="77777777" w:rsidR="00FB26EC" w:rsidRPr="00AB5A9A" w:rsidRDefault="00FB26EC" w:rsidP="00FB26EC">
      <w:pPr>
        <w:autoSpaceDN w:val="0"/>
        <w:spacing w:line="244" w:lineRule="auto"/>
        <w:jc w:val="both"/>
        <w:textAlignment w:val="baseline"/>
        <w:rPr>
          <w:rFonts w:ascii="Arial" w:hAnsi="Arial" w:cs="Arial"/>
          <w:sz w:val="20"/>
          <w:szCs w:val="20"/>
        </w:rPr>
      </w:pPr>
    </w:p>
    <w:p w14:paraId="1F396AB2" w14:textId="56DA5C97" w:rsidR="00400185" w:rsidRPr="00AB5A9A" w:rsidRDefault="00400185" w:rsidP="00400185">
      <w:pPr>
        <w:pStyle w:val="EYBodytextwithparaspace"/>
        <w:rPr>
          <w:rFonts w:ascii="Arial" w:eastAsia="SimSun" w:hAnsi="Arial" w:cs="Arial"/>
          <w:color w:val="auto"/>
          <w:kern w:val="1"/>
          <w:szCs w:val="20"/>
        </w:rPr>
      </w:pPr>
      <w:r>
        <w:rPr>
          <w:rFonts w:ascii="Arial" w:hAnsi="Arial"/>
          <w:color w:val="auto"/>
          <w:kern w:val="1"/>
        </w:rPr>
        <w:t xml:space="preserve">Naast de behoefte om bepaalde wijzigingen door te voeren in het huidige organogram, zal vanaf 2021 een mandatensysteem worden ingevoerd voor managementfuncties op het niveau van directeur-generaal, adjunct-directeur-generaal en de inspecteurs-generaal (A5, </w:t>
      </w:r>
      <w:r>
        <w:rPr>
          <w:rFonts w:ascii="Arial" w:hAnsi="Arial"/>
          <w:color w:val="auto"/>
          <w:kern w:val="1"/>
        </w:rPr>
        <w:lastRenderedPageBreak/>
        <w:t xml:space="preserve">A4+ en A4). Dit moet bijdragen tot de modernisering van de organisatie en het bestuur van Net Brussel. </w:t>
      </w:r>
    </w:p>
    <w:p w14:paraId="7CE42B76" w14:textId="5A4AD640" w:rsidR="00400185" w:rsidRPr="00AB5A9A" w:rsidRDefault="00400185" w:rsidP="00400185">
      <w:pPr>
        <w:pStyle w:val="EYBodytextwithparaspace"/>
        <w:rPr>
          <w:rFonts w:ascii="Arial" w:eastAsia="SimSun" w:hAnsi="Arial" w:cs="Arial"/>
          <w:color w:val="auto"/>
          <w:kern w:val="1"/>
          <w:szCs w:val="20"/>
        </w:rPr>
      </w:pPr>
      <w:r>
        <w:rPr>
          <w:rFonts w:ascii="Arial" w:hAnsi="Arial"/>
          <w:color w:val="auto"/>
          <w:kern w:val="1"/>
        </w:rPr>
        <w:t xml:space="preserve">Onderhavige functie van </w:t>
      </w:r>
      <w:r>
        <w:rPr>
          <w:rFonts w:ascii="Arial" w:hAnsi="Arial"/>
        </w:rPr>
        <w:t>adjunct-directeur-generaal past in deze context van vernieuwing van de managementfuncties van het Gewestelijk Agentschap voor Netheid.</w:t>
      </w:r>
    </w:p>
    <w:p w14:paraId="3DE8032D" w14:textId="77777777" w:rsidR="00BB5AF0" w:rsidRPr="00AB5A9A" w:rsidRDefault="00BB5AF0" w:rsidP="00600F70">
      <w:pPr>
        <w:pStyle w:val="Kop1"/>
        <w:rPr>
          <w:rFonts w:ascii="Arial" w:hAnsi="Arial" w:cs="Arial"/>
          <w:sz w:val="20"/>
          <w:szCs w:val="20"/>
        </w:rPr>
      </w:pPr>
    </w:p>
    <w:p w14:paraId="22919CD0" w14:textId="3E2031B5" w:rsidR="001D383C" w:rsidRPr="00AB5A9A" w:rsidRDefault="002313A4" w:rsidP="002C23C1">
      <w:pPr>
        <w:pStyle w:val="Kop1"/>
        <w:numPr>
          <w:ilvl w:val="0"/>
          <w:numId w:val="50"/>
        </w:numPr>
        <w:rPr>
          <w:rFonts w:ascii="Arial" w:hAnsi="Arial" w:cs="Arial"/>
        </w:rPr>
      </w:pPr>
      <w:r>
        <w:rPr>
          <w:rFonts w:ascii="Arial" w:hAnsi="Arial"/>
        </w:rPr>
        <w:t>OPDRACHTEN</w:t>
      </w:r>
    </w:p>
    <w:p w14:paraId="1973CA83" w14:textId="77777777" w:rsidR="002C23C1" w:rsidRPr="00AB5A9A" w:rsidRDefault="002C23C1" w:rsidP="002C23C1">
      <w:pPr>
        <w:rPr>
          <w:rFonts w:ascii="Arial" w:hAnsi="Arial" w:cs="Arial"/>
        </w:rPr>
      </w:pPr>
    </w:p>
    <w:p w14:paraId="4ACCA196" w14:textId="2C30EB08" w:rsidR="009567F7" w:rsidRPr="00AB5A9A" w:rsidRDefault="00C7147F" w:rsidP="000913B6">
      <w:pPr>
        <w:widowControl/>
        <w:suppressAutoHyphens w:val="0"/>
        <w:autoSpaceDE w:val="0"/>
        <w:autoSpaceDN w:val="0"/>
        <w:adjustRightInd w:val="0"/>
        <w:spacing w:line="259" w:lineRule="auto"/>
        <w:jc w:val="both"/>
        <w:rPr>
          <w:rFonts w:ascii="Arial" w:hAnsi="Arial" w:cs="Arial"/>
          <w:sz w:val="20"/>
          <w:szCs w:val="20"/>
        </w:rPr>
      </w:pPr>
      <w:r>
        <w:rPr>
          <w:rFonts w:ascii="Arial" w:hAnsi="Arial"/>
          <w:sz w:val="20"/>
        </w:rPr>
        <w:t>In nauwe samenwerking met de directeur-generaal voert de adjunct-directeur-generaal het algemene beleid van het agentschap uit, zorgt hij/zij voor een goede werking ervan met oog voor het waarborgen van een goed imago, een streven naar kwaliteitsprestaties en een hoog niveau van samenwerking. Hij/zij vertegenwoordigt de instelling tegenover externe partners.</w:t>
      </w:r>
    </w:p>
    <w:p w14:paraId="002C00CA" w14:textId="3327066C" w:rsidR="002805D2" w:rsidRPr="00AB5A9A" w:rsidRDefault="002805D2" w:rsidP="00650FD8">
      <w:pPr>
        <w:widowControl/>
        <w:suppressAutoHyphens w:val="0"/>
        <w:autoSpaceDE w:val="0"/>
        <w:autoSpaceDN w:val="0"/>
        <w:adjustRightInd w:val="0"/>
        <w:spacing w:line="259" w:lineRule="auto"/>
        <w:jc w:val="both"/>
        <w:rPr>
          <w:rFonts w:ascii="Arial" w:hAnsi="Arial" w:cs="Arial"/>
          <w:sz w:val="20"/>
          <w:szCs w:val="20"/>
        </w:rPr>
      </w:pPr>
    </w:p>
    <w:p w14:paraId="7B2E2A2F" w14:textId="3CCFE8E7" w:rsidR="002805D2" w:rsidRPr="00AB5A9A" w:rsidRDefault="002805D2" w:rsidP="00650FD8">
      <w:pPr>
        <w:widowControl/>
        <w:suppressAutoHyphens w:val="0"/>
        <w:autoSpaceDE w:val="0"/>
        <w:autoSpaceDN w:val="0"/>
        <w:adjustRightInd w:val="0"/>
        <w:spacing w:line="259" w:lineRule="auto"/>
        <w:jc w:val="both"/>
        <w:rPr>
          <w:rFonts w:ascii="Arial" w:hAnsi="Arial" w:cs="Arial"/>
          <w:sz w:val="20"/>
          <w:szCs w:val="20"/>
        </w:rPr>
      </w:pPr>
      <w:r>
        <w:rPr>
          <w:rFonts w:ascii="Arial" w:hAnsi="Arial"/>
          <w:sz w:val="20"/>
        </w:rPr>
        <w:t>Hij/zij beheert en coördineert de ondersteunende diensten aan de algemene directie.</w:t>
      </w:r>
    </w:p>
    <w:p w14:paraId="3B338FBF" w14:textId="441E6A81" w:rsidR="00067A71" w:rsidRPr="00AB5A9A" w:rsidRDefault="00067A71" w:rsidP="00650FD8">
      <w:pPr>
        <w:widowControl/>
        <w:suppressAutoHyphens w:val="0"/>
        <w:autoSpaceDE w:val="0"/>
        <w:autoSpaceDN w:val="0"/>
        <w:adjustRightInd w:val="0"/>
        <w:spacing w:line="259" w:lineRule="auto"/>
        <w:jc w:val="both"/>
        <w:rPr>
          <w:rFonts w:ascii="Arial" w:hAnsi="Arial" w:cs="Arial"/>
          <w:sz w:val="20"/>
          <w:szCs w:val="20"/>
        </w:rPr>
      </w:pPr>
    </w:p>
    <w:p w14:paraId="5DE8A1B7" w14:textId="5AC50414" w:rsidR="00067A71" w:rsidRPr="00AB5A9A" w:rsidRDefault="00067A71" w:rsidP="00650FD8">
      <w:pPr>
        <w:widowControl/>
        <w:suppressAutoHyphens w:val="0"/>
        <w:autoSpaceDE w:val="0"/>
        <w:autoSpaceDN w:val="0"/>
        <w:adjustRightInd w:val="0"/>
        <w:spacing w:line="259" w:lineRule="auto"/>
        <w:jc w:val="both"/>
        <w:rPr>
          <w:rFonts w:ascii="Arial" w:eastAsia="Times New Roman" w:hAnsi="Arial" w:cs="Arial"/>
          <w:kern w:val="0"/>
          <w:sz w:val="20"/>
          <w:szCs w:val="20"/>
        </w:rPr>
      </w:pPr>
      <w:r>
        <w:rPr>
          <w:rFonts w:ascii="Arial" w:hAnsi="Arial"/>
          <w:sz w:val="20"/>
        </w:rPr>
        <w:t>Naast de dagelijkse beheerstaken oefent hij/zij de bevoegdheden uit waartoe de regering de hem/haar heeft gemachtigd (besluit van 29 oktober 2011 tot vaststelling van de delegatie van bevoegdheden aan de leidend ambtenaar en de adjunct-leidend ambtenaar van Net Brussel, Gewestelijk Agentschap voor Netheid).</w:t>
      </w:r>
    </w:p>
    <w:p w14:paraId="6BA01D0F" w14:textId="7D36E37A" w:rsidR="00C05756" w:rsidRPr="00AB5A9A" w:rsidRDefault="00C05756" w:rsidP="00650FD8">
      <w:pPr>
        <w:pStyle w:val="Plattetekst"/>
        <w:spacing w:before="240" w:after="240" w:line="259" w:lineRule="auto"/>
        <w:jc w:val="both"/>
        <w:rPr>
          <w:rFonts w:ascii="Arial" w:hAnsi="Arial" w:cs="Arial"/>
          <w:sz w:val="20"/>
          <w:szCs w:val="20"/>
        </w:rPr>
      </w:pPr>
      <w:r>
        <w:rPr>
          <w:rFonts w:ascii="Arial" w:hAnsi="Arial"/>
          <w:sz w:val="20"/>
        </w:rPr>
        <w:t xml:space="preserve">De adjunct-directeur-generaal vervangt de directeur-generaal in geval van verhindering of afwezigheid, in samenwerking met de directeurs. </w:t>
      </w:r>
    </w:p>
    <w:p w14:paraId="4ED31E52" w14:textId="77777777" w:rsidR="00AB5A9A" w:rsidRDefault="00AB5A9A" w:rsidP="00650FD8">
      <w:pPr>
        <w:pStyle w:val="Plattetekst"/>
        <w:spacing w:before="240" w:after="240" w:line="259" w:lineRule="auto"/>
        <w:jc w:val="both"/>
        <w:rPr>
          <w:rFonts w:ascii="Arial" w:hAnsi="Arial" w:cs="Arial"/>
          <w:sz w:val="20"/>
          <w:szCs w:val="20"/>
        </w:rPr>
      </w:pPr>
    </w:p>
    <w:p w14:paraId="5180D5BD" w14:textId="77777777" w:rsidR="00AB5A9A" w:rsidRDefault="00AB5A9A" w:rsidP="00650FD8">
      <w:pPr>
        <w:pStyle w:val="Plattetekst"/>
        <w:spacing w:before="240" w:after="240" w:line="259" w:lineRule="auto"/>
        <w:jc w:val="both"/>
        <w:rPr>
          <w:rFonts w:ascii="Arial" w:hAnsi="Arial" w:cs="Arial"/>
          <w:sz w:val="20"/>
          <w:szCs w:val="20"/>
        </w:rPr>
      </w:pPr>
    </w:p>
    <w:p w14:paraId="72306121" w14:textId="143F0A75" w:rsidR="00345ED6" w:rsidRPr="00AB5A9A" w:rsidRDefault="009567F7" w:rsidP="00650FD8">
      <w:pPr>
        <w:pStyle w:val="Plattetekst"/>
        <w:spacing w:before="240" w:after="240" w:line="259" w:lineRule="auto"/>
        <w:jc w:val="both"/>
        <w:rPr>
          <w:rFonts w:ascii="Arial" w:hAnsi="Arial" w:cs="Arial"/>
          <w:sz w:val="20"/>
          <w:szCs w:val="20"/>
        </w:rPr>
      </w:pPr>
      <w:r>
        <w:rPr>
          <w:rFonts w:ascii="Arial" w:hAnsi="Arial"/>
          <w:sz w:val="20"/>
        </w:rPr>
        <w:t>De adjunct-directeur-generaal ondersteunt de directeur-generaal in het kader van de volgende taken:</w:t>
      </w:r>
    </w:p>
    <w:p w14:paraId="27737F41" w14:textId="0C268174" w:rsidR="004331B2" w:rsidRPr="00AB5A9A" w:rsidRDefault="004F072A" w:rsidP="004331B2">
      <w:pPr>
        <w:pStyle w:val="Plattetekst"/>
        <w:numPr>
          <w:ilvl w:val="0"/>
          <w:numId w:val="39"/>
        </w:numPr>
        <w:spacing w:before="240" w:after="240" w:line="259" w:lineRule="auto"/>
        <w:jc w:val="both"/>
        <w:rPr>
          <w:rFonts w:ascii="Arial" w:hAnsi="Arial" w:cs="Arial"/>
          <w:sz w:val="20"/>
          <w:szCs w:val="20"/>
        </w:rPr>
      </w:pPr>
      <w:r>
        <w:rPr>
          <w:rFonts w:ascii="Arial" w:hAnsi="Arial"/>
          <w:sz w:val="20"/>
        </w:rPr>
        <w:t>Loyale en correcte uitvoering van regeringsbeslissingen in het bijzonder de uitvoering van het herstructureringsplan;</w:t>
      </w:r>
    </w:p>
    <w:p w14:paraId="2D76376A" w14:textId="6DD077D4" w:rsidR="00E412A5" w:rsidRPr="00AB5A9A" w:rsidRDefault="009C7215" w:rsidP="004331B2">
      <w:pPr>
        <w:pStyle w:val="Plattetekst"/>
        <w:numPr>
          <w:ilvl w:val="0"/>
          <w:numId w:val="39"/>
        </w:numPr>
        <w:spacing w:before="240" w:after="240" w:line="259" w:lineRule="auto"/>
        <w:jc w:val="both"/>
        <w:rPr>
          <w:rFonts w:ascii="Arial" w:hAnsi="Arial" w:cs="Arial"/>
          <w:sz w:val="20"/>
          <w:szCs w:val="20"/>
        </w:rPr>
      </w:pPr>
      <w:r>
        <w:rPr>
          <w:rFonts w:ascii="Arial" w:hAnsi="Arial"/>
          <w:sz w:val="20"/>
        </w:rPr>
        <w:t xml:space="preserve">Vaststelling van de richtsnoeren, doelstellingen en actieplannen met het oog op de verwezenlijking van de taken die aan de Net Brussel zijn toevertrouwd overeenkomstig de </w:t>
      </w:r>
      <w:hyperlink r:id="rId13" w:history="1">
        <w:r>
          <w:rPr>
            <w:rFonts w:ascii="Arial" w:hAnsi="Arial"/>
            <w:sz w:val="20"/>
          </w:rPr>
          <w:t>ordonnantie van 19 juli 1990 houdende de oprichting van het Gewestelijk Agentschap voor Netheid</w:t>
        </w:r>
      </w:hyperlink>
      <w:r>
        <w:rPr>
          <w:rFonts w:ascii="Arial" w:hAnsi="Arial"/>
          <w:sz w:val="20"/>
        </w:rPr>
        <w:t xml:space="preserve">; de </w:t>
      </w:r>
      <w:hyperlink r:id="rId14" w:history="1">
        <w:r>
          <w:rPr>
            <w:rFonts w:ascii="Arial" w:hAnsi="Arial"/>
            <w:sz w:val="20"/>
          </w:rPr>
          <w:t>ordonnantie van 14 juni 2012 betreffende afvalstoffen</w:t>
        </w:r>
      </w:hyperlink>
      <w:r>
        <w:rPr>
          <w:rFonts w:ascii="Arial" w:hAnsi="Arial"/>
          <w:sz w:val="20"/>
        </w:rPr>
        <w:t xml:space="preserve">; het </w:t>
      </w:r>
      <w:hyperlink r:id="rId15" w:history="1">
        <w:r>
          <w:rPr>
            <w:rFonts w:ascii="Arial" w:hAnsi="Arial"/>
            <w:sz w:val="20"/>
          </w:rPr>
          <w:t>besluit van de Brusselse Hoofdstedelijke Regering van 1 december 2016 betreffende het beheer van afvalstoffen</w:t>
        </w:r>
      </w:hyperlink>
      <w:r>
        <w:rPr>
          <w:rFonts w:ascii="Arial" w:hAnsi="Arial"/>
          <w:sz w:val="20"/>
        </w:rPr>
        <w:t xml:space="preserve">; de </w:t>
      </w:r>
      <w:hyperlink r:id="rId16" w:tgtFrame="_blank" w:history="1">
        <w:r>
          <w:rPr>
            <w:rFonts w:ascii="Arial" w:hAnsi="Arial"/>
            <w:sz w:val="20"/>
          </w:rPr>
          <w:t xml:space="preserve">verordening van 19 december 2008 betreffende de verwijdering van afval door middel van </w:t>
        </w:r>
        <w:proofErr w:type="spellStart"/>
        <w:r>
          <w:rPr>
            <w:rFonts w:ascii="Arial" w:hAnsi="Arial"/>
            <w:sz w:val="20"/>
          </w:rPr>
          <w:t>ophalingen</w:t>
        </w:r>
        <w:proofErr w:type="spellEnd"/>
      </w:hyperlink>
      <w:r>
        <w:rPr>
          <w:rFonts w:ascii="Arial" w:hAnsi="Arial"/>
          <w:sz w:val="20"/>
        </w:rPr>
        <w:t xml:space="preserve">; het </w:t>
      </w:r>
      <w:hyperlink r:id="rId17" w:tgtFrame="_blank" w:history="1">
        <w:r>
          <w:rPr>
            <w:rFonts w:ascii="Arial" w:hAnsi="Arial"/>
            <w:sz w:val="20"/>
          </w:rPr>
          <w:t>besluit van de Brusselse Hoofdstedelijke Regering van 22 december 2011 tot vaststelling van de tarifering van de prestaties van Net Brussel, het Gewestelijk Agentschap voor Netheid</w:t>
        </w:r>
      </w:hyperlink>
      <w:r>
        <w:rPr>
          <w:rFonts w:ascii="Arial" w:hAnsi="Arial"/>
          <w:sz w:val="20"/>
        </w:rPr>
        <w:t xml:space="preserve">; het </w:t>
      </w:r>
      <w:hyperlink r:id="rId18" w:history="1">
        <w:r>
          <w:rPr>
            <w:rFonts w:ascii="Arial" w:hAnsi="Arial"/>
            <w:sz w:val="20"/>
          </w:rPr>
          <w:t>Wetboek van inspectie, preventie, vaststelling en bestraffing van milieumisdrijven, en milieuaansprakelijkheid van 25 maart 1999.</w:t>
        </w:r>
      </w:hyperlink>
      <w:r>
        <w:rPr>
          <w:rFonts w:ascii="Arial" w:hAnsi="Arial"/>
          <w:sz w:val="20"/>
        </w:rPr>
        <w:t xml:space="preserve"> </w:t>
      </w:r>
    </w:p>
    <w:p w14:paraId="450B1CFC" w14:textId="32E5DFDA" w:rsidR="00345ED6" w:rsidRPr="00AB5A9A" w:rsidRDefault="00345ED6" w:rsidP="00650FD8">
      <w:pPr>
        <w:pStyle w:val="Plattetekst"/>
        <w:numPr>
          <w:ilvl w:val="0"/>
          <w:numId w:val="39"/>
        </w:numPr>
        <w:spacing w:before="240" w:after="240" w:line="259" w:lineRule="auto"/>
        <w:jc w:val="both"/>
        <w:rPr>
          <w:rFonts w:ascii="Arial" w:hAnsi="Arial" w:cs="Arial"/>
          <w:sz w:val="20"/>
          <w:szCs w:val="20"/>
        </w:rPr>
      </w:pPr>
      <w:r>
        <w:rPr>
          <w:rFonts w:ascii="Arial" w:hAnsi="Arial"/>
          <w:sz w:val="20"/>
        </w:rPr>
        <w:t>Directie van Net Brussel, beheer en coördinatie van de activiteiten;</w:t>
      </w:r>
    </w:p>
    <w:p w14:paraId="1AE4B5C9" w14:textId="6F9CFB06" w:rsidR="009567F7" w:rsidRDefault="009567F7" w:rsidP="00650FD8">
      <w:pPr>
        <w:pStyle w:val="Plattetekst"/>
        <w:numPr>
          <w:ilvl w:val="0"/>
          <w:numId w:val="39"/>
        </w:numPr>
        <w:spacing w:before="240" w:after="240" w:line="259" w:lineRule="auto"/>
        <w:rPr>
          <w:rFonts w:ascii="Arial" w:hAnsi="Arial" w:cs="Arial"/>
          <w:sz w:val="20"/>
          <w:szCs w:val="20"/>
        </w:rPr>
      </w:pPr>
      <w:r>
        <w:rPr>
          <w:rFonts w:ascii="Arial" w:hAnsi="Arial"/>
          <w:sz w:val="20"/>
        </w:rPr>
        <w:t>Communicatie en externe relaties.</w:t>
      </w:r>
    </w:p>
    <w:p w14:paraId="74570AAA" w14:textId="77777777" w:rsidR="00AB5A9A" w:rsidRPr="00AB5A9A" w:rsidRDefault="00AB5A9A" w:rsidP="00AB5A9A">
      <w:pPr>
        <w:pStyle w:val="Plattetekst"/>
        <w:spacing w:before="240" w:after="240" w:line="259" w:lineRule="auto"/>
        <w:rPr>
          <w:rFonts w:ascii="Arial" w:hAnsi="Arial" w:cs="Arial"/>
          <w:sz w:val="20"/>
          <w:szCs w:val="20"/>
        </w:rPr>
      </w:pPr>
    </w:p>
    <w:p w14:paraId="2F38F2B8" w14:textId="78B2ECAE" w:rsidR="001D383C" w:rsidRPr="00AB5A9A" w:rsidRDefault="001D383C" w:rsidP="002C23C1">
      <w:pPr>
        <w:pStyle w:val="Kop1"/>
        <w:numPr>
          <w:ilvl w:val="0"/>
          <w:numId w:val="50"/>
        </w:numPr>
        <w:rPr>
          <w:rFonts w:ascii="Arial" w:hAnsi="Arial" w:cs="Arial"/>
        </w:rPr>
      </w:pPr>
      <w:r>
        <w:rPr>
          <w:rFonts w:ascii="Arial" w:hAnsi="Arial"/>
        </w:rPr>
        <w:t>VERANTWOORDELIJKHEDEN</w:t>
      </w:r>
    </w:p>
    <w:p w14:paraId="1CD1318C" w14:textId="63AF57F2" w:rsidR="0051529E" w:rsidRPr="00AB5A9A" w:rsidRDefault="0051529E" w:rsidP="001B26F5">
      <w:pPr>
        <w:pStyle w:val="Plattetekst"/>
        <w:numPr>
          <w:ilvl w:val="0"/>
          <w:numId w:val="38"/>
        </w:numPr>
        <w:spacing w:before="240" w:after="240" w:line="24" w:lineRule="atLeast"/>
        <w:jc w:val="both"/>
        <w:rPr>
          <w:rFonts w:ascii="Arial" w:hAnsi="Arial" w:cs="Arial"/>
          <w:b/>
          <w:sz w:val="20"/>
          <w:szCs w:val="20"/>
        </w:rPr>
      </w:pPr>
      <w:r>
        <w:rPr>
          <w:rFonts w:ascii="Arial" w:hAnsi="Arial"/>
          <w:b/>
          <w:sz w:val="20"/>
        </w:rPr>
        <w:t>Loyale en correcte uitvoering van de regeringsbeslissingen</w:t>
      </w:r>
    </w:p>
    <w:p w14:paraId="16AA40D6" w14:textId="285E2105" w:rsidR="00D04E17" w:rsidRPr="00AB5A9A" w:rsidRDefault="005F36C6" w:rsidP="00650FD8">
      <w:pPr>
        <w:pStyle w:val="Geenafstand"/>
        <w:spacing w:line="259" w:lineRule="auto"/>
        <w:jc w:val="both"/>
        <w:rPr>
          <w:rFonts w:ascii="Arial" w:hAnsi="Arial" w:cs="Arial"/>
          <w:sz w:val="20"/>
          <w:szCs w:val="20"/>
        </w:rPr>
      </w:pPr>
      <w:r>
        <w:rPr>
          <w:rFonts w:ascii="Arial" w:hAnsi="Arial"/>
          <w:sz w:val="20"/>
        </w:rPr>
        <w:t xml:space="preserve">De adjunct-directeur-generaal leidt, coördineert en controleert, in nauwe samenwerking met de directeur-generaal, de uitvoering van het door de voogdijminister bepaalde beleid zodat </w:t>
      </w:r>
      <w:r>
        <w:rPr>
          <w:rFonts w:ascii="Arial" w:hAnsi="Arial"/>
          <w:sz w:val="20"/>
        </w:rPr>
        <w:lastRenderedPageBreak/>
        <w:t xml:space="preserve">het snel, efficiënt en coherent wordt uitgevoerd binnen zijn/haar instelling. </w:t>
      </w:r>
    </w:p>
    <w:p w14:paraId="5ED32C5F" w14:textId="77777777" w:rsidR="00D04E17" w:rsidRPr="00AB5A9A" w:rsidRDefault="00D04E17" w:rsidP="00650FD8">
      <w:pPr>
        <w:pStyle w:val="Geenafstand"/>
        <w:spacing w:line="259" w:lineRule="auto"/>
        <w:jc w:val="both"/>
        <w:rPr>
          <w:rFonts w:ascii="Arial" w:hAnsi="Arial" w:cs="Arial"/>
          <w:sz w:val="20"/>
          <w:szCs w:val="20"/>
        </w:rPr>
      </w:pPr>
    </w:p>
    <w:p w14:paraId="1B47EDDC" w14:textId="5B9CB41B" w:rsidR="0051529E" w:rsidRPr="00AB5A9A" w:rsidRDefault="0051529E" w:rsidP="00650FD8">
      <w:pPr>
        <w:pStyle w:val="Geenafstand"/>
        <w:spacing w:line="259" w:lineRule="auto"/>
        <w:jc w:val="both"/>
        <w:rPr>
          <w:rFonts w:ascii="Arial" w:hAnsi="Arial" w:cs="Arial"/>
          <w:sz w:val="20"/>
          <w:szCs w:val="20"/>
        </w:rPr>
      </w:pPr>
      <w:r>
        <w:rPr>
          <w:rFonts w:ascii="Arial" w:hAnsi="Arial"/>
          <w:color w:val="000000"/>
          <w:sz w:val="20"/>
        </w:rPr>
        <w:t>De adjunct-directeur-generaal formuleert, in nauwe samenwerking met de directeur-generaal, voorstellen</w:t>
      </w:r>
      <w:r>
        <w:rPr>
          <w:rFonts w:ascii="Arial" w:hAnsi="Arial"/>
          <w:sz w:val="20"/>
        </w:rPr>
        <w:t xml:space="preserve"> en geeft antwoord op vragen van zijn/haar </w:t>
      </w:r>
      <w:r>
        <w:rPr>
          <w:rFonts w:ascii="Arial" w:hAnsi="Arial"/>
          <w:color w:val="000000"/>
          <w:sz w:val="20"/>
        </w:rPr>
        <w:t>voogdijminister en van de regering</w:t>
      </w:r>
      <w:r>
        <w:rPr>
          <w:rFonts w:ascii="Arial" w:hAnsi="Arial"/>
          <w:sz w:val="20"/>
        </w:rPr>
        <w:t xml:space="preserve"> aan de hand van met redenen omklede adviezen </w:t>
      </w:r>
      <w:r w:rsidRPr="00AB5A9A">
        <w:rPr>
          <w:rFonts w:ascii="Arial" w:hAnsi="Arial"/>
          <w:color w:val="000000"/>
          <w:sz w:val="20"/>
          <w:szCs w:val="20"/>
        </w:rPr>
        <w:t>die de politiek in staat stelt om</w:t>
      </w:r>
      <w:r>
        <w:rPr>
          <w:rFonts w:ascii="Arial" w:hAnsi="Arial"/>
          <w:sz w:val="20"/>
        </w:rPr>
        <w:t xml:space="preserve"> de juiste beslissingen te nemen.</w:t>
      </w:r>
    </w:p>
    <w:p w14:paraId="3E5AC41C" w14:textId="5A4565C7" w:rsidR="00847DF1" w:rsidRPr="00AB5A9A" w:rsidRDefault="0051529E" w:rsidP="00650FD8">
      <w:pPr>
        <w:shd w:val="clear" w:color="auto" w:fill="FFFFFF"/>
        <w:spacing w:before="240" w:line="259" w:lineRule="auto"/>
        <w:ind w:left="11"/>
        <w:jc w:val="both"/>
        <w:rPr>
          <w:rFonts w:ascii="Arial" w:hAnsi="Arial" w:cs="Arial"/>
          <w:color w:val="000000"/>
          <w:sz w:val="20"/>
          <w:szCs w:val="20"/>
        </w:rPr>
      </w:pPr>
      <w:r>
        <w:rPr>
          <w:rFonts w:ascii="Arial" w:hAnsi="Arial"/>
          <w:color w:val="000000"/>
          <w:sz w:val="20"/>
        </w:rPr>
        <w:t>In dit verband moet de mandataris:</w:t>
      </w:r>
    </w:p>
    <w:p w14:paraId="47FE4226" w14:textId="086877DA" w:rsidR="0051529E" w:rsidRPr="00AB5A9A" w:rsidRDefault="0051529E"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zijn diensten informeren over het beleid en de vragen van de minister;</w:t>
      </w:r>
    </w:p>
    <w:p w14:paraId="003C8A85" w14:textId="77777777" w:rsidR="0051529E" w:rsidRPr="00AB5A9A" w:rsidRDefault="0051529E"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de door zijn diensten behandelde dossiers controleren en goedkeuren, adviezen uitbrengen en, indien nodig, wijzigingen laten aanbrengen;</w:t>
      </w:r>
    </w:p>
    <w:p w14:paraId="3D55F7FE" w14:textId="0FAA8780" w:rsidR="00F30C76" w:rsidRPr="00AB5A9A" w:rsidRDefault="00F30C76" w:rsidP="00F30C76">
      <w:pPr>
        <w:widowControl/>
        <w:numPr>
          <w:ilvl w:val="0"/>
          <w:numId w:val="19"/>
        </w:numPr>
        <w:suppressAutoHyphens w:val="0"/>
        <w:autoSpaceDE w:val="0"/>
        <w:autoSpaceDN w:val="0"/>
        <w:adjustRightInd w:val="0"/>
        <w:rPr>
          <w:rFonts w:ascii="Arial" w:eastAsia="Times New Roman" w:hAnsi="Arial" w:cs="Arial"/>
          <w:kern w:val="0"/>
          <w:sz w:val="22"/>
          <w:szCs w:val="22"/>
        </w:rPr>
      </w:pPr>
      <w:r>
        <w:rPr>
          <w:rFonts w:ascii="Arial" w:hAnsi="Arial"/>
          <w:kern w:val="0"/>
          <w:sz w:val="22"/>
        </w:rPr>
        <w:t>een beroep doen op zijn diensten (dossiers doorgeven, analyses begeleiden, voorstellen evalueren);</w:t>
      </w:r>
    </w:p>
    <w:p w14:paraId="6A4C7B6A" w14:textId="31086D4D" w:rsidR="00847DF1" w:rsidRPr="00AB5A9A" w:rsidRDefault="0051529E" w:rsidP="00847DF1">
      <w:p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erop toezien dat de beslissingen van de regering loyaal worden uitgevoerd door zijn/haar diensten;</w:t>
      </w:r>
    </w:p>
    <w:p w14:paraId="23002F52" w14:textId="3B0B7AEC" w:rsidR="0051529E" w:rsidRPr="00AB5A9A" w:rsidRDefault="0051529E"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zorgen voor de vereiste coördinatie met de minister en zijn/haar kabinet;</w:t>
      </w:r>
    </w:p>
    <w:p w14:paraId="59242B63" w14:textId="78DA40E8" w:rsidR="0051529E" w:rsidRPr="00AB5A9A" w:rsidRDefault="0051529E"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adviezen formuleren rechtstreeks ten aanzien van de voogdijminister;</w:t>
      </w:r>
    </w:p>
    <w:p w14:paraId="5BA1638F" w14:textId="77777777" w:rsidR="0051529E" w:rsidRPr="00AB5A9A" w:rsidRDefault="0051529E"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evaluatie laten uitvoeren in verband met de effecten van het gevoerde beleid en mogelijke aanpassingen/alternatieven voorstellen;</w:t>
      </w:r>
    </w:p>
    <w:p w14:paraId="597542AF" w14:textId="442D8FB8" w:rsidR="0051529E" w:rsidRPr="00AB5A9A" w:rsidRDefault="0051529E"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activiteitenverslagen van zijn instelling opstellen gericht aan hogere instanties;</w:t>
      </w:r>
    </w:p>
    <w:p w14:paraId="63893FAF" w14:textId="77777777" w:rsidR="00D04E17" w:rsidRPr="00AB5A9A" w:rsidRDefault="00D04E17" w:rsidP="00D04E17">
      <w:pPr>
        <w:widowControl/>
        <w:numPr>
          <w:ilvl w:val="0"/>
          <w:numId w:val="19"/>
        </w:numPr>
        <w:suppressAutoHyphens w:val="0"/>
        <w:autoSpaceDE w:val="0"/>
        <w:autoSpaceDN w:val="0"/>
        <w:adjustRightInd w:val="0"/>
        <w:rPr>
          <w:rFonts w:ascii="Arial" w:eastAsia="Times New Roman" w:hAnsi="Arial" w:cs="Arial"/>
          <w:kern w:val="0"/>
          <w:sz w:val="22"/>
          <w:szCs w:val="22"/>
        </w:rPr>
      </w:pPr>
      <w:r>
        <w:rPr>
          <w:rFonts w:ascii="Arial" w:hAnsi="Arial"/>
          <w:kern w:val="0"/>
          <w:sz w:val="22"/>
        </w:rPr>
        <w:t>toezien op de samenhang van de aanbevelingen tussen zijn diensten en de haalbaarheid ervan;</w:t>
      </w:r>
    </w:p>
    <w:p w14:paraId="235CFA89" w14:textId="77777777" w:rsidR="00D04E17" w:rsidRPr="00AB5A9A" w:rsidRDefault="00D04E17" w:rsidP="00D04E17">
      <w:pPr>
        <w:widowControl/>
        <w:numPr>
          <w:ilvl w:val="0"/>
          <w:numId w:val="19"/>
        </w:numPr>
        <w:suppressAutoHyphens w:val="0"/>
        <w:autoSpaceDE w:val="0"/>
        <w:autoSpaceDN w:val="0"/>
        <w:adjustRightInd w:val="0"/>
        <w:rPr>
          <w:rFonts w:ascii="Arial" w:eastAsia="Times New Roman" w:hAnsi="Arial" w:cs="Arial"/>
          <w:kern w:val="0"/>
          <w:sz w:val="22"/>
          <w:szCs w:val="22"/>
        </w:rPr>
      </w:pPr>
      <w:r>
        <w:rPr>
          <w:rFonts w:ascii="Arial" w:hAnsi="Arial"/>
          <w:kern w:val="0"/>
          <w:sz w:val="22"/>
        </w:rPr>
        <w:t>verslag uitbrengen aan de voogdijminister;</w:t>
      </w:r>
    </w:p>
    <w:p w14:paraId="67BB998D" w14:textId="6A2A4459" w:rsidR="00847DF1" w:rsidRPr="00AB5A9A" w:rsidRDefault="00D04E17" w:rsidP="00A23579">
      <w:pPr>
        <w:widowControl/>
        <w:numPr>
          <w:ilvl w:val="0"/>
          <w:numId w:val="19"/>
        </w:numPr>
        <w:suppressAutoHyphens w:val="0"/>
        <w:autoSpaceDE w:val="0"/>
        <w:autoSpaceDN w:val="0"/>
        <w:adjustRightInd w:val="0"/>
        <w:rPr>
          <w:rFonts w:ascii="Arial" w:eastAsia="Times New Roman" w:hAnsi="Arial" w:cs="Arial"/>
          <w:kern w:val="0"/>
          <w:sz w:val="22"/>
          <w:szCs w:val="22"/>
        </w:rPr>
      </w:pPr>
      <w:r>
        <w:rPr>
          <w:rFonts w:ascii="Arial" w:hAnsi="Arial"/>
          <w:kern w:val="0"/>
          <w:sz w:val="22"/>
        </w:rPr>
        <w:t>adviezen formuleren binnen het beheerscomité en/of rechtstreeks ten aanzien van de bevoegde minister;</w:t>
      </w:r>
    </w:p>
    <w:p w14:paraId="57F50816" w14:textId="77777777" w:rsidR="00D04E17" w:rsidRPr="00AB5A9A" w:rsidRDefault="00D04E17" w:rsidP="00D04E17">
      <w:pPr>
        <w:widowControl/>
        <w:numPr>
          <w:ilvl w:val="0"/>
          <w:numId w:val="19"/>
        </w:numPr>
        <w:suppressAutoHyphens w:val="0"/>
        <w:autoSpaceDE w:val="0"/>
        <w:autoSpaceDN w:val="0"/>
        <w:adjustRightInd w:val="0"/>
        <w:rPr>
          <w:rFonts w:ascii="Arial" w:eastAsia="Times New Roman" w:hAnsi="Arial" w:cs="Arial"/>
          <w:kern w:val="0"/>
          <w:sz w:val="22"/>
          <w:szCs w:val="22"/>
        </w:rPr>
      </w:pPr>
      <w:r>
        <w:rPr>
          <w:rFonts w:ascii="Arial" w:hAnsi="Arial"/>
          <w:kern w:val="0"/>
          <w:sz w:val="22"/>
        </w:rPr>
        <w:t>binnen zijn bevoegdheidsdomein systematisch op de hoogte blijven van de evolutie van de behoeften en verwachtingen van de Brusselse burgers.</w:t>
      </w:r>
    </w:p>
    <w:p w14:paraId="22EF62D5" w14:textId="77777777" w:rsidR="00D04E17" w:rsidRPr="00AB5A9A" w:rsidRDefault="00D04E17" w:rsidP="00D04E17">
      <w:pPr>
        <w:shd w:val="clear" w:color="auto" w:fill="FFFFFF"/>
        <w:tabs>
          <w:tab w:val="left" w:pos="720"/>
        </w:tabs>
        <w:spacing w:before="10" w:line="259" w:lineRule="auto"/>
        <w:jc w:val="both"/>
        <w:rPr>
          <w:rFonts w:ascii="Arial" w:hAnsi="Arial" w:cs="Arial"/>
          <w:color w:val="000000"/>
          <w:sz w:val="20"/>
          <w:szCs w:val="20"/>
        </w:rPr>
      </w:pPr>
    </w:p>
    <w:p w14:paraId="358C81EC" w14:textId="238F3357" w:rsidR="003E2B24" w:rsidRPr="00AB5A9A" w:rsidRDefault="008F01D7" w:rsidP="0081176E">
      <w:pPr>
        <w:pStyle w:val="Plattetekst"/>
        <w:numPr>
          <w:ilvl w:val="0"/>
          <w:numId w:val="38"/>
        </w:numPr>
        <w:spacing w:before="360" w:after="240" w:line="24" w:lineRule="atLeast"/>
        <w:ind w:left="714" w:hanging="357"/>
        <w:jc w:val="both"/>
        <w:rPr>
          <w:rFonts w:ascii="Arial" w:hAnsi="Arial" w:cs="Arial"/>
          <w:b/>
          <w:sz w:val="20"/>
          <w:szCs w:val="20"/>
        </w:rPr>
      </w:pPr>
      <w:r>
        <w:rPr>
          <w:rFonts w:ascii="Arial" w:hAnsi="Arial"/>
          <w:b/>
          <w:sz w:val="20"/>
        </w:rPr>
        <w:t>Uitzetten van beleidslijnen, doelstellingen en actieplannen</w:t>
      </w:r>
    </w:p>
    <w:p w14:paraId="29453E3D" w14:textId="2F5E3EB8" w:rsidR="003E2B24" w:rsidRPr="00AB5A9A" w:rsidRDefault="003E2B24" w:rsidP="00650FD8">
      <w:pPr>
        <w:pStyle w:val="Geenafstand"/>
        <w:spacing w:line="259" w:lineRule="auto"/>
        <w:jc w:val="both"/>
        <w:rPr>
          <w:rFonts w:ascii="Arial" w:hAnsi="Arial" w:cs="Arial"/>
          <w:spacing w:val="-1"/>
          <w:sz w:val="20"/>
          <w:szCs w:val="20"/>
        </w:rPr>
      </w:pPr>
      <w:r>
        <w:rPr>
          <w:rFonts w:ascii="Arial" w:hAnsi="Arial"/>
          <w:sz w:val="20"/>
        </w:rPr>
        <w:t xml:space="preserve">In overleg met de voogdijminister en in nauwe samenwerking met de directeur-generaal, ontwikkelt de </w:t>
      </w:r>
      <w:r>
        <w:rPr>
          <w:rFonts w:ascii="Arial" w:hAnsi="Arial"/>
          <w:color w:val="000000"/>
          <w:sz w:val="20"/>
        </w:rPr>
        <w:t>adjunct-directeur-generaal</w:t>
      </w:r>
      <w:r>
        <w:rPr>
          <w:rFonts w:ascii="Arial" w:hAnsi="Arial"/>
          <w:sz w:val="20"/>
        </w:rPr>
        <w:t xml:space="preserve"> voor de instelling doelstellingen en plannen op lange en korte termijn en stelt deze voor, met name op het gebied van begrotingsbeheer, human resources en beheer van de administratieve diensten.</w:t>
      </w:r>
      <w:r w:rsidRPr="00AB5A9A">
        <w:rPr>
          <w:rFonts w:ascii="Arial" w:hAnsi="Arial"/>
          <w:color w:val="000000"/>
          <w:sz w:val="20"/>
          <w:szCs w:val="20"/>
        </w:rPr>
        <w:t xml:space="preserve"> Hij/zij heeft tot doel om</w:t>
      </w:r>
      <w:r>
        <w:rPr>
          <w:rFonts w:ascii="Arial" w:hAnsi="Arial"/>
          <w:sz w:val="20"/>
        </w:rPr>
        <w:t xml:space="preserve"> een duidelijke </w:t>
      </w:r>
      <w:r w:rsidRPr="00AB5A9A">
        <w:rPr>
          <w:rFonts w:ascii="Arial" w:hAnsi="Arial"/>
          <w:color w:val="000000"/>
          <w:sz w:val="20"/>
          <w:szCs w:val="20"/>
        </w:rPr>
        <w:t>visie en koers aan te geven</w:t>
      </w:r>
      <w:r>
        <w:rPr>
          <w:rFonts w:ascii="Arial" w:hAnsi="Arial"/>
          <w:sz w:val="20"/>
        </w:rPr>
        <w:t xml:space="preserve"> van de </w:t>
      </w:r>
      <w:r w:rsidRPr="00AB5A9A">
        <w:rPr>
          <w:rFonts w:ascii="Arial" w:hAnsi="Arial"/>
          <w:color w:val="000000"/>
          <w:sz w:val="20"/>
          <w:szCs w:val="20"/>
        </w:rPr>
        <w:t>verwezenlijkingen die worden verwacht binnen zijn instelling</w:t>
      </w:r>
      <w:r>
        <w:rPr>
          <w:rFonts w:ascii="Arial" w:hAnsi="Arial"/>
          <w:sz w:val="20"/>
        </w:rPr>
        <w:t xml:space="preserve"> en die bijdragen tot de goede uitvoering van de regeringsbeslissingen.</w:t>
      </w:r>
    </w:p>
    <w:p w14:paraId="60718246" w14:textId="1458D1B9" w:rsidR="003E2B24" w:rsidRPr="00AB5A9A" w:rsidRDefault="003E2B24" w:rsidP="00650FD8">
      <w:pPr>
        <w:shd w:val="clear" w:color="auto" w:fill="FFFFFF"/>
        <w:spacing w:before="240" w:line="259" w:lineRule="auto"/>
        <w:jc w:val="both"/>
        <w:rPr>
          <w:rFonts w:ascii="Arial" w:hAnsi="Arial" w:cs="Arial"/>
          <w:color w:val="000000"/>
          <w:sz w:val="20"/>
          <w:szCs w:val="20"/>
        </w:rPr>
      </w:pPr>
      <w:r>
        <w:rPr>
          <w:rFonts w:ascii="Arial" w:hAnsi="Arial"/>
          <w:color w:val="000000"/>
          <w:sz w:val="20"/>
        </w:rPr>
        <w:t>In dit verband moet de mandataris:</w:t>
      </w:r>
    </w:p>
    <w:p w14:paraId="7D9FA8A5" w14:textId="77777777" w:rsidR="003E2B24" w:rsidRPr="00AB5A9A" w:rsidRDefault="003E2B24"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regelmatig de relevantie van de doelstellingen van zijn instelling evalueren;</w:t>
      </w:r>
    </w:p>
    <w:p w14:paraId="7115AD63" w14:textId="77777777" w:rsidR="003E2B24" w:rsidRPr="00AB5A9A" w:rsidRDefault="003E2B24"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de opportuniteiten en risico's identificeren;</w:t>
      </w:r>
    </w:p>
    <w:p w14:paraId="67A99B16" w14:textId="77777777" w:rsidR="003E2B24" w:rsidRPr="00AB5A9A" w:rsidRDefault="003E2B24"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de opmaak van een operationeel plan voor zijn instelling coördineren;</w:t>
      </w:r>
    </w:p>
    <w:p w14:paraId="74066ABD" w14:textId="77777777" w:rsidR="000F1941" w:rsidRPr="00AB5A9A" w:rsidRDefault="003E2B24"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 xml:space="preserve">de nodige middelen identificeren om dit te verwezenlijken; </w:t>
      </w:r>
    </w:p>
    <w:p w14:paraId="70AF7906" w14:textId="005FBDF1" w:rsidR="003E2B24" w:rsidRPr="00AB5A9A" w:rsidRDefault="003E2B24"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instaan voor de communicatie met zijn diensten;</w:t>
      </w:r>
    </w:p>
    <w:p w14:paraId="16C2D9D0" w14:textId="77777777" w:rsidR="003E2B24" w:rsidRPr="00AB5A9A" w:rsidRDefault="003E2B24"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de omzetting van het operationeel plan in actieplannen wat betreft de diensten controleren;</w:t>
      </w:r>
    </w:p>
    <w:p w14:paraId="4C2AB324" w14:textId="77777777" w:rsidR="003E2B24" w:rsidRPr="00AB5A9A" w:rsidRDefault="003E2B24"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de budgetten voorstellen die onder zijn bevoegdheid vallen, de uitvoering van de toegekende budgetten monitoren en controleren.</w:t>
      </w:r>
    </w:p>
    <w:p w14:paraId="4C7901B2" w14:textId="1EB05600" w:rsidR="0094281F" w:rsidRPr="00AB5A9A" w:rsidRDefault="0094281F" w:rsidP="0081176E">
      <w:pPr>
        <w:pStyle w:val="Plattetekst"/>
        <w:numPr>
          <w:ilvl w:val="0"/>
          <w:numId w:val="38"/>
        </w:numPr>
        <w:spacing w:before="360" w:after="240" w:line="24" w:lineRule="atLeast"/>
        <w:ind w:left="714" w:hanging="357"/>
        <w:jc w:val="both"/>
        <w:rPr>
          <w:rFonts w:ascii="Arial" w:hAnsi="Arial" w:cs="Arial"/>
          <w:b/>
          <w:sz w:val="20"/>
          <w:szCs w:val="20"/>
        </w:rPr>
      </w:pPr>
      <w:r>
        <w:rPr>
          <w:rFonts w:ascii="Arial" w:hAnsi="Arial"/>
          <w:b/>
          <w:sz w:val="20"/>
        </w:rPr>
        <w:t>Directie van Net Brussel, beheer en coördinatie van de activiteiten</w:t>
      </w:r>
    </w:p>
    <w:p w14:paraId="38F47CC9" w14:textId="4FEB7AB5" w:rsidR="0094281F" w:rsidRPr="00AB5A9A" w:rsidRDefault="0094281F" w:rsidP="00650FD8">
      <w:pPr>
        <w:pStyle w:val="Geenafstand"/>
        <w:spacing w:line="259" w:lineRule="auto"/>
        <w:jc w:val="both"/>
        <w:rPr>
          <w:rFonts w:ascii="Arial" w:hAnsi="Arial" w:cs="Arial"/>
          <w:sz w:val="20"/>
          <w:szCs w:val="20"/>
        </w:rPr>
      </w:pPr>
      <w:r>
        <w:rPr>
          <w:rFonts w:ascii="Arial" w:hAnsi="Arial"/>
          <w:sz w:val="20"/>
        </w:rPr>
        <w:t>De</w:t>
      </w:r>
      <w:r>
        <w:rPr>
          <w:rFonts w:ascii="Arial" w:hAnsi="Arial"/>
          <w:color w:val="000000"/>
          <w:sz w:val="20"/>
        </w:rPr>
        <w:t xml:space="preserve"> adjunct-directeur-generaal</w:t>
      </w:r>
      <w:r>
        <w:rPr>
          <w:rFonts w:ascii="Arial" w:hAnsi="Arial"/>
          <w:sz w:val="20"/>
        </w:rPr>
        <w:t xml:space="preserve"> organiseert, coördineert en controleert, in nauwe samenwerking met de directeur-generaal, de activiteiten van het agentschap zodat de hieraan toevertrouwde opdrachten snel, efficiënt en met samenhang tussen zijn diensten worden uitgevoerd. </w:t>
      </w:r>
    </w:p>
    <w:p w14:paraId="1307A108" w14:textId="01D0F413" w:rsidR="0094281F" w:rsidRPr="00AB5A9A" w:rsidRDefault="0094281F" w:rsidP="00650FD8">
      <w:pPr>
        <w:shd w:val="clear" w:color="auto" w:fill="FFFFFF"/>
        <w:spacing w:before="240" w:line="259" w:lineRule="auto"/>
        <w:ind w:left="11"/>
        <w:jc w:val="both"/>
        <w:rPr>
          <w:rFonts w:ascii="Arial" w:hAnsi="Arial" w:cs="Arial"/>
          <w:color w:val="000000"/>
          <w:sz w:val="20"/>
          <w:szCs w:val="20"/>
        </w:rPr>
      </w:pPr>
      <w:r>
        <w:rPr>
          <w:rFonts w:ascii="Arial" w:hAnsi="Arial"/>
          <w:color w:val="000000"/>
          <w:sz w:val="20"/>
        </w:rPr>
        <w:lastRenderedPageBreak/>
        <w:t>In dit verband moet de mandataris:</w:t>
      </w:r>
    </w:p>
    <w:p w14:paraId="26B97392" w14:textId="77777777" w:rsidR="0094281F" w:rsidRPr="00AB5A9A" w:rsidRDefault="0094281F"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fungeren als drijvende kracht achter de voorstellen;</w:t>
      </w:r>
    </w:p>
    <w:p w14:paraId="33935C57" w14:textId="0277A951" w:rsidR="0094281F" w:rsidRPr="00AB5A9A" w:rsidRDefault="0094281F"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de structuren, processen en procedures opzetten die noodzakelijk zijn voor het realiseren van de activiteiten waarbij wordt toegezien op een overkoepelende aanpak tussen de verschillende directies en diensten;</w:t>
      </w:r>
    </w:p>
    <w:p w14:paraId="374A4734" w14:textId="4D3EFB5A" w:rsidR="0094281F" w:rsidRPr="00AB5A9A" w:rsidRDefault="0094281F"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budgetten voorstellen en controleren (personeel, uitrusting en werking) en de beschikbare middelen toekennen aan de verschillende diensten;</w:t>
      </w:r>
    </w:p>
    <w:p w14:paraId="379A6850" w14:textId="77777777" w:rsidR="0094281F" w:rsidRPr="00AB5A9A" w:rsidRDefault="0094281F"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de verantwoordelijkheden voor zijn diensten bepalen en de bijbehorende bevoegdheden delegeren;</w:t>
      </w:r>
    </w:p>
    <w:p w14:paraId="39A09769" w14:textId="77777777" w:rsidR="0094281F" w:rsidRPr="00AB5A9A" w:rsidRDefault="0094281F"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een doeltreffende en geregelde follow-up van de vorderingen van de strategische en operationele plannen organiseren en garanderen, onder meer door de invoering van boordtabellen;</w:t>
      </w:r>
    </w:p>
    <w:p w14:paraId="60DD6285" w14:textId="3F380FFC" w:rsidR="0094281F" w:rsidRPr="00AB5A9A" w:rsidRDefault="0094281F"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de ontwikkeling van projecten die erop gericht zijn de werking van de overheidsdienst en zijn efficiëntie te verbeteren, opstarten of eraan deelnemen en toezien op de uitvoering ervan waarbij hij erop let dat alle betrokken personen hun rol vervullen;</w:t>
      </w:r>
    </w:p>
    <w:p w14:paraId="5D789602" w14:textId="75151B16" w:rsidR="0051529E" w:rsidRPr="00AB5A9A" w:rsidRDefault="0051529E"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de dossiers en instructies van de minister aan de bevoegde directies bezorgen, samen met zijn richtlijnen en opmerkingen;</w:t>
      </w:r>
    </w:p>
    <w:p w14:paraId="3B0A5E05" w14:textId="7685CDC2" w:rsidR="0051529E" w:rsidRPr="00AB5A9A" w:rsidRDefault="0051529E" w:rsidP="00650FD8">
      <w:pPr>
        <w:numPr>
          <w:ilvl w:val="0"/>
          <w:numId w:val="19"/>
        </w:numPr>
        <w:shd w:val="clear" w:color="auto" w:fill="FFFFFF"/>
        <w:tabs>
          <w:tab w:val="left" w:pos="720"/>
        </w:tabs>
        <w:spacing w:before="10" w:line="259" w:lineRule="auto"/>
        <w:jc w:val="both"/>
        <w:rPr>
          <w:rFonts w:ascii="Arial" w:hAnsi="Arial" w:cs="Arial"/>
          <w:color w:val="000000"/>
          <w:sz w:val="20"/>
          <w:szCs w:val="20"/>
        </w:rPr>
      </w:pPr>
      <w:r>
        <w:rPr>
          <w:rFonts w:ascii="Arial" w:hAnsi="Arial"/>
          <w:color w:val="000000"/>
          <w:sz w:val="20"/>
        </w:rPr>
        <w:t>de uitvoering van de aanvragen controleren.</w:t>
      </w:r>
    </w:p>
    <w:p w14:paraId="62CBBB6E" w14:textId="626FE585" w:rsidR="00430A42" w:rsidRPr="00AB5A9A" w:rsidRDefault="00430A42" w:rsidP="0081176E">
      <w:pPr>
        <w:pStyle w:val="Plattetekst"/>
        <w:numPr>
          <w:ilvl w:val="0"/>
          <w:numId w:val="38"/>
        </w:numPr>
        <w:spacing w:before="360" w:after="240" w:line="24" w:lineRule="atLeast"/>
        <w:ind w:left="714" w:hanging="357"/>
        <w:jc w:val="both"/>
        <w:rPr>
          <w:rFonts w:ascii="Arial" w:hAnsi="Arial" w:cs="Arial"/>
          <w:b/>
          <w:sz w:val="20"/>
          <w:szCs w:val="20"/>
        </w:rPr>
      </w:pPr>
      <w:r>
        <w:rPr>
          <w:rFonts w:ascii="Arial" w:hAnsi="Arial"/>
          <w:b/>
          <w:sz w:val="20"/>
        </w:rPr>
        <w:t>Communicatie en externe relaties</w:t>
      </w:r>
    </w:p>
    <w:p w14:paraId="623ACE30" w14:textId="77777777" w:rsidR="00D04E17" w:rsidRPr="00AB5A9A" w:rsidRDefault="00430A42" w:rsidP="00D04E17">
      <w:pPr>
        <w:widowControl/>
        <w:suppressAutoHyphens w:val="0"/>
        <w:autoSpaceDE w:val="0"/>
        <w:autoSpaceDN w:val="0"/>
        <w:adjustRightInd w:val="0"/>
        <w:jc w:val="both"/>
        <w:rPr>
          <w:rFonts w:ascii="Arial" w:eastAsia="Times New Roman" w:hAnsi="Arial" w:cs="Arial"/>
          <w:kern w:val="0"/>
          <w:sz w:val="22"/>
          <w:szCs w:val="22"/>
        </w:rPr>
      </w:pPr>
      <w:r>
        <w:rPr>
          <w:rFonts w:ascii="Arial" w:hAnsi="Arial"/>
          <w:sz w:val="20"/>
        </w:rPr>
        <w:t xml:space="preserve">Met de steun van de directeur-generaal onderhoudt de </w:t>
      </w:r>
      <w:r>
        <w:rPr>
          <w:rFonts w:ascii="Arial" w:hAnsi="Arial"/>
          <w:color w:val="000000"/>
          <w:sz w:val="20"/>
        </w:rPr>
        <w:t>adjunct-directeur-generaal</w:t>
      </w:r>
      <w:r>
        <w:rPr>
          <w:rFonts w:ascii="Arial" w:hAnsi="Arial"/>
          <w:sz w:val="20"/>
        </w:rPr>
        <w:t xml:space="preserve"> betrekkingen en zorgt hij voor een doeltreffende </w:t>
      </w:r>
      <w:bookmarkStart w:id="2" w:name="_Hlk69291635"/>
      <w:r>
        <w:rPr>
          <w:rFonts w:ascii="Arial" w:hAnsi="Arial"/>
          <w:sz w:val="20"/>
        </w:rPr>
        <w:t xml:space="preserve">algemene en specifieke communicatie en vertegenwoordiging bij de belanghebbenden die betrokken zijn bij de opdrachten van Net Brussel, met inbegrip van professionals uit de afvalsector, de gewestelijke en gemeentelijke overheden en de pers in het bijzonder, teneinde een goede informatiedoorstroming te verzekeren, een goed contact met de klanten en de gebruikers te onderhouden en het imago van het Gewest en het Agentschap te promoten. </w:t>
      </w:r>
      <w:r w:rsidR="00D04E17" w:rsidRPr="00AB5A9A">
        <w:rPr>
          <w:rFonts w:ascii="Arial" w:hAnsi="Arial"/>
          <w:kern w:val="0"/>
          <w:sz w:val="22"/>
          <w:szCs w:val="22"/>
        </w:rPr>
        <w:t>Hij/zij ziet er tevens op toe dat de betrekkingen met de pers strikt in overeenstemming zijn met het beginsel van geheimhouding waaraan alle hoge ambtenaren zijn onderworpen, en met het beginsel van loyaliteit jegens de regering en de voogdijminister.</w:t>
      </w:r>
    </w:p>
    <w:p w14:paraId="34D93538" w14:textId="0504ED1E" w:rsidR="00430A42" w:rsidRPr="00AB5A9A" w:rsidRDefault="00430A42" w:rsidP="00650FD8">
      <w:pPr>
        <w:pStyle w:val="Geenafstand"/>
        <w:spacing w:line="259" w:lineRule="auto"/>
        <w:jc w:val="both"/>
        <w:rPr>
          <w:rFonts w:ascii="Arial" w:hAnsi="Arial" w:cs="Arial"/>
          <w:sz w:val="20"/>
          <w:szCs w:val="20"/>
        </w:rPr>
      </w:pPr>
    </w:p>
    <w:bookmarkEnd w:id="2"/>
    <w:p w14:paraId="0BDB815C" w14:textId="08BAC383" w:rsidR="00430A42" w:rsidRPr="00AB5A9A" w:rsidRDefault="00430A42" w:rsidP="0081176E">
      <w:pPr>
        <w:keepNext/>
        <w:keepLines/>
        <w:widowControl/>
        <w:spacing w:before="240" w:line="259" w:lineRule="auto"/>
        <w:jc w:val="both"/>
        <w:rPr>
          <w:rFonts w:ascii="Arial" w:hAnsi="Arial" w:cs="Arial"/>
          <w:sz w:val="20"/>
          <w:szCs w:val="20"/>
        </w:rPr>
      </w:pPr>
      <w:r>
        <w:rPr>
          <w:rFonts w:ascii="Arial" w:hAnsi="Arial"/>
          <w:sz w:val="20"/>
        </w:rPr>
        <w:t>In dit verband moet de mandataris:</w:t>
      </w:r>
    </w:p>
    <w:p w14:paraId="7F1C1A9A" w14:textId="23CE3BF1" w:rsidR="00430A42" w:rsidRPr="00AB5A9A" w:rsidRDefault="00430A42" w:rsidP="0081176E">
      <w:pPr>
        <w:keepNext/>
        <w:keepLines/>
        <w:widowControl/>
        <w:numPr>
          <w:ilvl w:val="0"/>
          <w:numId w:val="21"/>
        </w:numPr>
        <w:shd w:val="clear" w:color="auto" w:fill="FFFFFF"/>
        <w:tabs>
          <w:tab w:val="left" w:pos="725"/>
        </w:tabs>
        <w:spacing w:before="24" w:line="259" w:lineRule="auto"/>
        <w:ind w:left="714" w:hanging="357"/>
        <w:jc w:val="both"/>
        <w:rPr>
          <w:rFonts w:ascii="Arial" w:hAnsi="Arial" w:cs="Arial"/>
          <w:color w:val="000000"/>
          <w:sz w:val="20"/>
          <w:szCs w:val="20"/>
        </w:rPr>
      </w:pPr>
      <w:r>
        <w:rPr>
          <w:rFonts w:ascii="Arial" w:hAnsi="Arial"/>
          <w:color w:val="000000"/>
          <w:sz w:val="20"/>
        </w:rPr>
        <w:t>een netwerk van relaties met de andere entiteiten en administraties onderhouden, op alle bevoegdheidsniveaus;</w:t>
      </w:r>
    </w:p>
    <w:p w14:paraId="44513296" w14:textId="7EBCFF97" w:rsidR="00430A42" w:rsidRPr="00AB5A9A" w:rsidRDefault="00430A42" w:rsidP="0081176E">
      <w:pPr>
        <w:keepNext/>
        <w:keepLines/>
        <w:widowControl/>
        <w:numPr>
          <w:ilvl w:val="0"/>
          <w:numId w:val="21"/>
        </w:numPr>
        <w:shd w:val="clear" w:color="auto" w:fill="FFFFFF"/>
        <w:tabs>
          <w:tab w:val="left" w:pos="725"/>
        </w:tabs>
        <w:spacing w:before="14" w:line="259" w:lineRule="auto"/>
        <w:ind w:left="714" w:hanging="357"/>
        <w:jc w:val="both"/>
        <w:rPr>
          <w:rFonts w:ascii="Arial" w:hAnsi="Arial" w:cs="Arial"/>
          <w:color w:val="000000"/>
          <w:spacing w:val="-1"/>
          <w:sz w:val="20"/>
          <w:szCs w:val="20"/>
        </w:rPr>
      </w:pPr>
      <w:r>
        <w:rPr>
          <w:rFonts w:ascii="Arial" w:hAnsi="Arial"/>
          <w:color w:val="000000"/>
          <w:sz w:val="20"/>
        </w:rPr>
        <w:t xml:space="preserve">de vertegenwoordigers van verschillende belangengroepen ontmoeten en/of raadplegen, bij afwezigheid van de directeur-generaal of directeurs; </w:t>
      </w:r>
    </w:p>
    <w:p w14:paraId="7A0E7F87" w14:textId="0A26A0E0" w:rsidR="00430A42" w:rsidRPr="00AB5A9A" w:rsidRDefault="00430A42" w:rsidP="0081176E">
      <w:pPr>
        <w:keepNext/>
        <w:keepLines/>
        <w:widowControl/>
        <w:numPr>
          <w:ilvl w:val="0"/>
          <w:numId w:val="21"/>
        </w:numPr>
        <w:shd w:val="clear" w:color="auto" w:fill="FFFFFF"/>
        <w:tabs>
          <w:tab w:val="left" w:pos="725"/>
        </w:tabs>
        <w:spacing w:before="14" w:line="259" w:lineRule="auto"/>
        <w:ind w:left="714" w:hanging="357"/>
        <w:jc w:val="both"/>
        <w:rPr>
          <w:rFonts w:ascii="Arial" w:hAnsi="Arial" w:cs="Arial"/>
          <w:color w:val="000000"/>
          <w:sz w:val="20"/>
          <w:szCs w:val="20"/>
        </w:rPr>
      </w:pPr>
      <w:r>
        <w:rPr>
          <w:rFonts w:ascii="Arial" w:hAnsi="Arial"/>
          <w:color w:val="000000"/>
          <w:sz w:val="20"/>
        </w:rPr>
        <w:t xml:space="preserve">zijn/haar minister op verscheidene nationale (gewestelijke en federale) en internationale evenementen vertegenwoordigen bij afwezigheid van de directeur-generaal of de directeurs; </w:t>
      </w:r>
    </w:p>
    <w:p w14:paraId="1D7F227D" w14:textId="43A74019" w:rsidR="00430A42" w:rsidRPr="00AB5A9A" w:rsidRDefault="00430A42" w:rsidP="0081176E">
      <w:pPr>
        <w:keepNext/>
        <w:keepLines/>
        <w:widowControl/>
        <w:numPr>
          <w:ilvl w:val="0"/>
          <w:numId w:val="21"/>
        </w:numPr>
        <w:shd w:val="clear" w:color="auto" w:fill="FFFFFF"/>
        <w:tabs>
          <w:tab w:val="left" w:pos="725"/>
        </w:tabs>
        <w:spacing w:before="24" w:line="259" w:lineRule="auto"/>
        <w:ind w:left="714" w:hanging="357"/>
        <w:jc w:val="both"/>
        <w:rPr>
          <w:rFonts w:ascii="Arial" w:hAnsi="Arial" w:cs="Arial"/>
          <w:color w:val="000000"/>
          <w:sz w:val="20"/>
          <w:szCs w:val="20"/>
        </w:rPr>
      </w:pPr>
      <w:r>
        <w:rPr>
          <w:rFonts w:ascii="Arial" w:hAnsi="Arial"/>
          <w:color w:val="000000"/>
          <w:sz w:val="20"/>
        </w:rPr>
        <w:t>persoonlijke contacten met belangrijke externe partners onderhouden, in het bijzonder op het gebied van personeelsbeheer, financiën en administratie.</w:t>
      </w:r>
    </w:p>
    <w:p w14:paraId="1CAE27CD" w14:textId="77777777" w:rsidR="008B5670" w:rsidRPr="00AB5A9A" w:rsidRDefault="008B5670" w:rsidP="008B5670">
      <w:pPr>
        <w:shd w:val="clear" w:color="auto" w:fill="FFFFFF"/>
        <w:tabs>
          <w:tab w:val="left" w:pos="720"/>
        </w:tabs>
        <w:spacing w:before="10" w:line="259" w:lineRule="auto"/>
        <w:jc w:val="both"/>
        <w:rPr>
          <w:rFonts w:ascii="Arial" w:hAnsi="Arial" w:cs="Arial"/>
          <w:color w:val="000000"/>
          <w:spacing w:val="-14"/>
          <w:sz w:val="20"/>
          <w:szCs w:val="20"/>
        </w:rPr>
      </w:pPr>
    </w:p>
    <w:p w14:paraId="62C89520" w14:textId="2DCB3255" w:rsidR="0042142D" w:rsidRPr="00AB5A9A" w:rsidRDefault="00C83574" w:rsidP="002C23C1">
      <w:pPr>
        <w:pStyle w:val="Kop1"/>
        <w:numPr>
          <w:ilvl w:val="0"/>
          <w:numId w:val="50"/>
        </w:numPr>
        <w:rPr>
          <w:rFonts w:ascii="Arial" w:hAnsi="Arial" w:cs="Arial"/>
        </w:rPr>
      </w:pPr>
      <w:r>
        <w:rPr>
          <w:rFonts w:ascii="Arial" w:hAnsi="Arial"/>
        </w:rPr>
        <w:t>VEREIST PROFIEL</w:t>
      </w:r>
    </w:p>
    <w:p w14:paraId="368F0F44" w14:textId="77777777" w:rsidR="00600F70" w:rsidRPr="00AB5A9A" w:rsidRDefault="00600F70" w:rsidP="00600F70">
      <w:pPr>
        <w:rPr>
          <w:rFonts w:ascii="Arial" w:hAnsi="Arial" w:cs="Arial"/>
          <w:sz w:val="20"/>
          <w:szCs w:val="20"/>
        </w:rPr>
      </w:pPr>
    </w:p>
    <w:p w14:paraId="1307295E" w14:textId="321B1942" w:rsidR="006C222C" w:rsidRPr="00AB5A9A" w:rsidRDefault="0042142D" w:rsidP="0089306A">
      <w:pPr>
        <w:widowControl/>
        <w:suppressAutoHyphens w:val="0"/>
        <w:autoSpaceDE w:val="0"/>
        <w:autoSpaceDN w:val="0"/>
        <w:adjustRightInd w:val="0"/>
        <w:spacing w:line="259" w:lineRule="auto"/>
        <w:jc w:val="both"/>
        <w:rPr>
          <w:rFonts w:ascii="Arial" w:hAnsi="Arial" w:cs="Arial"/>
          <w:sz w:val="20"/>
          <w:szCs w:val="20"/>
        </w:rPr>
      </w:pPr>
      <w:bookmarkStart w:id="3" w:name="_Hlk31235368"/>
      <w:r>
        <w:rPr>
          <w:rFonts w:ascii="Arial" w:hAnsi="Arial"/>
          <w:sz w:val="20"/>
        </w:rPr>
        <w:t>Het mandaat van adjunct-leidend ambtenaar overeenstemmend met de graad van adjunct-directeur-generaal staat, conform artikel 435 van het besluit van 21 maart 2018 houdende het administratief statuut en de bezoldigingsregeling van de ambtenaren van de instellingen van openbaar nut van het Brussels Hoofdstedelijk Gewest van toepassing op mandatarissen van het agentschap middels het besluit van de Brusselse Hoofdstedelijke Regering betreffende het mandaat van de leidend ambtenaar, de adjunct-leidend-ambtenaar en de inspecteurs-generaal van het Gewestelijk Agentschap voor Netheid van 28 januari 2021, open voor personen die minstens een van de volgende kwalificaties en verdiensten kunnen voorleggen:</w:t>
      </w:r>
    </w:p>
    <w:p w14:paraId="410F857A" w14:textId="77777777" w:rsidR="006C222C" w:rsidRPr="00AB5A9A" w:rsidRDefault="006C222C" w:rsidP="0089306A">
      <w:pPr>
        <w:widowControl/>
        <w:suppressAutoHyphens w:val="0"/>
        <w:autoSpaceDE w:val="0"/>
        <w:autoSpaceDN w:val="0"/>
        <w:adjustRightInd w:val="0"/>
        <w:spacing w:line="259" w:lineRule="auto"/>
        <w:jc w:val="both"/>
        <w:rPr>
          <w:rFonts w:ascii="Arial" w:hAnsi="Arial" w:cs="Arial"/>
          <w:color w:val="000000"/>
          <w:sz w:val="20"/>
          <w:szCs w:val="20"/>
        </w:rPr>
      </w:pPr>
    </w:p>
    <w:p w14:paraId="51969A53" w14:textId="0252D75B" w:rsidR="00636466" w:rsidRPr="00AB5A9A" w:rsidRDefault="00636466" w:rsidP="00636466">
      <w:pPr>
        <w:pStyle w:val="Lijstalinea"/>
        <w:widowControl/>
        <w:numPr>
          <w:ilvl w:val="0"/>
          <w:numId w:val="42"/>
        </w:numPr>
        <w:suppressAutoHyphens w:val="0"/>
        <w:autoSpaceDE w:val="0"/>
        <w:autoSpaceDN w:val="0"/>
        <w:adjustRightInd w:val="0"/>
        <w:spacing w:line="259" w:lineRule="auto"/>
        <w:jc w:val="both"/>
        <w:rPr>
          <w:rFonts w:ascii="Arial" w:hAnsi="Arial" w:cs="Arial"/>
          <w:color w:val="000000"/>
          <w:sz w:val="20"/>
          <w:szCs w:val="20"/>
        </w:rPr>
      </w:pPr>
      <w:r>
        <w:rPr>
          <w:rFonts w:ascii="Arial" w:hAnsi="Arial"/>
          <w:color w:val="000000"/>
          <w:sz w:val="20"/>
        </w:rPr>
        <w:lastRenderedPageBreak/>
        <w:t xml:space="preserve">ten minste zes jaar ervaring hebben in een leidinggevende functie in de particuliere of de openbare sector. </w:t>
      </w:r>
      <w:r>
        <w:rPr>
          <w:rFonts w:ascii="Arial" w:hAnsi="Arial"/>
          <w:sz w:val="20"/>
        </w:rPr>
        <w:t>Onder leidinggevende ervaring wordt verstaan ervaring inzake het beheer in een organisatie uit de privésector of in een overheidsdienst;</w:t>
      </w:r>
    </w:p>
    <w:p w14:paraId="56B84121" w14:textId="666F7A55" w:rsidR="006C222C" w:rsidRPr="00AB5A9A" w:rsidRDefault="006C222C" w:rsidP="005B20BC">
      <w:pPr>
        <w:pStyle w:val="Lijstalinea"/>
        <w:widowControl/>
        <w:numPr>
          <w:ilvl w:val="0"/>
          <w:numId w:val="42"/>
        </w:numPr>
        <w:suppressAutoHyphens w:val="0"/>
        <w:autoSpaceDE w:val="0"/>
        <w:autoSpaceDN w:val="0"/>
        <w:adjustRightInd w:val="0"/>
        <w:spacing w:line="259" w:lineRule="auto"/>
        <w:jc w:val="both"/>
        <w:rPr>
          <w:rFonts w:ascii="Arial" w:hAnsi="Arial" w:cs="Arial"/>
          <w:color w:val="000000"/>
          <w:sz w:val="20"/>
          <w:szCs w:val="20"/>
        </w:rPr>
      </w:pPr>
      <w:r>
        <w:rPr>
          <w:rFonts w:ascii="Arial" w:hAnsi="Arial"/>
          <w:color w:val="000000"/>
          <w:sz w:val="20"/>
        </w:rPr>
        <w:t>ten minste negen jaar anciënniteit hebben in een functie op A-niveau of in een functie die alleen toegankelijk is voor houders van een diploma dat toegang geeft tot een A-niveau in een organieke overheidsdienst (universitair diploma van het lange type of gelijkwaardig).</w:t>
      </w:r>
    </w:p>
    <w:p w14:paraId="30EE8468" w14:textId="495A638C" w:rsidR="004F072A" w:rsidRPr="00AB5A9A" w:rsidRDefault="004F072A" w:rsidP="0089306A">
      <w:pPr>
        <w:widowControl/>
        <w:suppressAutoHyphens w:val="0"/>
        <w:autoSpaceDE w:val="0"/>
        <w:autoSpaceDN w:val="0"/>
        <w:adjustRightInd w:val="0"/>
        <w:spacing w:line="259" w:lineRule="auto"/>
        <w:jc w:val="both"/>
        <w:rPr>
          <w:rFonts w:ascii="Arial" w:hAnsi="Arial" w:cs="Arial"/>
          <w:sz w:val="20"/>
          <w:szCs w:val="20"/>
        </w:rPr>
      </w:pPr>
    </w:p>
    <w:p w14:paraId="2BA9BC90" w14:textId="3EC6E2C4" w:rsidR="004F072A" w:rsidRPr="00AB5A9A" w:rsidRDefault="004F072A" w:rsidP="0089306A">
      <w:pPr>
        <w:widowControl/>
        <w:suppressAutoHyphens w:val="0"/>
        <w:autoSpaceDE w:val="0"/>
        <w:autoSpaceDN w:val="0"/>
        <w:adjustRightInd w:val="0"/>
        <w:spacing w:line="259" w:lineRule="auto"/>
        <w:jc w:val="both"/>
        <w:rPr>
          <w:rFonts w:ascii="Arial" w:hAnsi="Arial" w:cs="Arial"/>
          <w:sz w:val="20"/>
          <w:szCs w:val="20"/>
        </w:rPr>
      </w:pPr>
      <w:r>
        <w:rPr>
          <w:rFonts w:ascii="Arial" w:hAnsi="Arial"/>
          <w:sz w:val="20"/>
        </w:rPr>
        <w:t xml:space="preserve">De kandidaat moet ook voldoen aan de algemene toelatingsvoorwaarden bedoeld in artikel 29 van het voornoemde besluit van 21 maart 2018, namelijk: </w:t>
      </w:r>
    </w:p>
    <w:p w14:paraId="0DA055A4" w14:textId="77777777" w:rsidR="004F072A" w:rsidRPr="00AB5A9A" w:rsidRDefault="004F072A" w:rsidP="0089306A">
      <w:pPr>
        <w:widowControl/>
        <w:suppressAutoHyphens w:val="0"/>
        <w:autoSpaceDE w:val="0"/>
        <w:autoSpaceDN w:val="0"/>
        <w:adjustRightInd w:val="0"/>
        <w:spacing w:line="259" w:lineRule="auto"/>
        <w:jc w:val="both"/>
        <w:rPr>
          <w:rFonts w:ascii="Arial" w:hAnsi="Arial" w:cs="Arial"/>
          <w:sz w:val="20"/>
          <w:szCs w:val="20"/>
        </w:rPr>
      </w:pPr>
    </w:p>
    <w:p w14:paraId="30033892" w14:textId="604BFEC9" w:rsidR="004F072A" w:rsidRPr="00AB5A9A" w:rsidRDefault="004F072A" w:rsidP="005B20BC">
      <w:pPr>
        <w:pStyle w:val="Lijstalinea"/>
        <w:widowControl/>
        <w:numPr>
          <w:ilvl w:val="0"/>
          <w:numId w:val="46"/>
        </w:numPr>
        <w:suppressAutoHyphens w:val="0"/>
        <w:autoSpaceDE w:val="0"/>
        <w:autoSpaceDN w:val="0"/>
        <w:adjustRightInd w:val="0"/>
        <w:spacing w:line="259" w:lineRule="auto"/>
        <w:jc w:val="both"/>
        <w:rPr>
          <w:rFonts w:ascii="Arial" w:hAnsi="Arial" w:cs="Arial"/>
          <w:sz w:val="20"/>
          <w:szCs w:val="20"/>
        </w:rPr>
      </w:pPr>
      <w:r>
        <w:rPr>
          <w:rFonts w:ascii="Arial" w:hAnsi="Arial"/>
          <w:sz w:val="20"/>
        </w:rPr>
        <w:t>een gedrag hebben dat in overeenstemming is met de eisen van de beoogde tewerkstelling;</w:t>
      </w:r>
    </w:p>
    <w:p w14:paraId="14726262" w14:textId="414A5DA3" w:rsidR="004F072A" w:rsidRPr="00AB5A9A" w:rsidRDefault="004F072A" w:rsidP="0089306A">
      <w:pPr>
        <w:pStyle w:val="Lijstalinea"/>
        <w:widowControl/>
        <w:numPr>
          <w:ilvl w:val="0"/>
          <w:numId w:val="46"/>
        </w:numPr>
        <w:suppressAutoHyphens w:val="0"/>
        <w:autoSpaceDE w:val="0"/>
        <w:autoSpaceDN w:val="0"/>
        <w:adjustRightInd w:val="0"/>
        <w:spacing w:line="259" w:lineRule="auto"/>
        <w:jc w:val="both"/>
        <w:rPr>
          <w:rFonts w:ascii="Arial" w:hAnsi="Arial" w:cs="Arial"/>
          <w:sz w:val="20"/>
          <w:szCs w:val="20"/>
        </w:rPr>
      </w:pPr>
      <w:r>
        <w:rPr>
          <w:rFonts w:ascii="Arial" w:hAnsi="Arial"/>
          <w:sz w:val="20"/>
        </w:rPr>
        <w:t>burgerlijke en politieke rechten genieten;</w:t>
      </w:r>
    </w:p>
    <w:p w14:paraId="3F8A332A" w14:textId="7B83572A" w:rsidR="004F072A" w:rsidRPr="00AB5A9A" w:rsidRDefault="004F072A" w:rsidP="005B20BC">
      <w:pPr>
        <w:pStyle w:val="Lijstalinea"/>
        <w:widowControl/>
        <w:numPr>
          <w:ilvl w:val="0"/>
          <w:numId w:val="46"/>
        </w:numPr>
        <w:suppressAutoHyphens w:val="0"/>
        <w:autoSpaceDE w:val="0"/>
        <w:autoSpaceDN w:val="0"/>
        <w:adjustRightInd w:val="0"/>
        <w:spacing w:line="259" w:lineRule="auto"/>
        <w:jc w:val="both"/>
        <w:rPr>
          <w:rFonts w:ascii="Arial" w:hAnsi="Arial" w:cs="Arial"/>
          <w:sz w:val="20"/>
          <w:szCs w:val="20"/>
        </w:rPr>
      </w:pPr>
      <w:r>
        <w:rPr>
          <w:rFonts w:ascii="Arial" w:hAnsi="Arial"/>
          <w:sz w:val="20"/>
        </w:rPr>
        <w:t>in het bezit zijn van een diploma van niveau A</w:t>
      </w:r>
      <w:r w:rsidR="00966BB4" w:rsidRPr="00AB5A9A">
        <w:rPr>
          <w:rStyle w:val="Voetnootmarkering"/>
          <w:rFonts w:ascii="Arial" w:hAnsi="Arial"/>
          <w:sz w:val="20"/>
          <w:szCs w:val="20"/>
        </w:rPr>
        <w:footnoteReference w:id="2"/>
      </w:r>
      <w:r>
        <w:rPr>
          <w:rFonts w:ascii="Arial" w:hAnsi="Arial"/>
          <w:sz w:val="20"/>
        </w:rPr>
        <w:t xml:space="preserve"> of een certificaat afgeleverd door de Gemeenschappen of de door de Gemeenschappen erkende instellingen en dat toegang geeft tot de functie waarvoor de selectie wordt georganiseerd.</w:t>
      </w:r>
    </w:p>
    <w:bookmarkEnd w:id="3"/>
    <w:p w14:paraId="4118FE44" w14:textId="77777777" w:rsidR="00BC21A0" w:rsidRPr="00AB5A9A" w:rsidRDefault="00BC21A0" w:rsidP="00BC21A0">
      <w:pPr>
        <w:pStyle w:val="Plattetekst"/>
        <w:numPr>
          <w:ilvl w:val="0"/>
          <w:numId w:val="41"/>
        </w:numPr>
        <w:spacing w:before="360" w:after="240" w:line="24" w:lineRule="atLeast"/>
        <w:ind w:left="714" w:hanging="357"/>
        <w:jc w:val="both"/>
        <w:rPr>
          <w:rFonts w:ascii="Arial" w:hAnsi="Arial" w:cs="Arial"/>
          <w:b/>
          <w:sz w:val="20"/>
          <w:szCs w:val="20"/>
        </w:rPr>
      </w:pPr>
      <w:r>
        <w:rPr>
          <w:rFonts w:ascii="Arial" w:hAnsi="Arial"/>
          <w:b/>
          <w:sz w:val="20"/>
        </w:rPr>
        <w:t>Kennis</w:t>
      </w:r>
    </w:p>
    <w:p w14:paraId="76DF55A2" w14:textId="77777777" w:rsidR="00BC21A0" w:rsidRPr="00AB5A9A" w:rsidRDefault="00BC21A0" w:rsidP="00BC21A0">
      <w:pPr>
        <w:widowControl/>
        <w:tabs>
          <w:tab w:val="left" w:pos="1440"/>
        </w:tabs>
        <w:spacing w:after="120" w:line="259" w:lineRule="auto"/>
        <w:jc w:val="both"/>
        <w:rPr>
          <w:rFonts w:ascii="Arial" w:hAnsi="Arial" w:cs="Arial"/>
          <w:sz w:val="20"/>
          <w:szCs w:val="20"/>
        </w:rPr>
      </w:pPr>
      <w:r>
        <w:rPr>
          <w:rFonts w:ascii="Arial" w:hAnsi="Arial"/>
          <w:sz w:val="20"/>
        </w:rPr>
        <w:t xml:space="preserve">U hebt een grondige en uitgebreide kennis van de managementtools van grote organisaties in de privé- of overheidssector. </w:t>
      </w:r>
    </w:p>
    <w:p w14:paraId="2F783D01" w14:textId="65CB6837" w:rsidR="00BF2260" w:rsidRDefault="00BF2260" w:rsidP="00BF2260">
      <w:pPr>
        <w:widowControl/>
        <w:tabs>
          <w:tab w:val="left" w:pos="1440"/>
        </w:tabs>
        <w:spacing w:after="120" w:line="259" w:lineRule="auto"/>
        <w:jc w:val="both"/>
        <w:rPr>
          <w:rFonts w:ascii="Arial" w:hAnsi="Arial" w:cs="Arial"/>
          <w:sz w:val="20"/>
          <w:szCs w:val="20"/>
        </w:rPr>
      </w:pPr>
      <w:r>
        <w:rPr>
          <w:rFonts w:ascii="Arial" w:hAnsi="Arial"/>
          <w:sz w:val="20"/>
        </w:rPr>
        <w:t xml:space="preserve">U hebt kennis op ten minste een van de volgende gebieden: logistiek, industrieel proces, afvalbeheer of vervoer. U bent vertrouwd met het sociaaleconomische landschap en de institutionele actoren van het Brussels Hoofdstedelijk Gewest. </w:t>
      </w:r>
    </w:p>
    <w:p w14:paraId="230A89BA" w14:textId="77777777" w:rsidR="00BC21A0" w:rsidRPr="00AB5A9A" w:rsidRDefault="00BC21A0" w:rsidP="00BC21A0">
      <w:pPr>
        <w:widowControl/>
        <w:tabs>
          <w:tab w:val="left" w:pos="1440"/>
        </w:tabs>
        <w:spacing w:after="120" w:line="259" w:lineRule="auto"/>
        <w:jc w:val="both"/>
        <w:rPr>
          <w:rFonts w:ascii="Arial" w:hAnsi="Arial" w:cs="Arial"/>
          <w:sz w:val="20"/>
          <w:szCs w:val="20"/>
        </w:rPr>
      </w:pPr>
      <w:r>
        <w:rPr>
          <w:rFonts w:ascii="Arial" w:hAnsi="Arial"/>
          <w:sz w:val="20"/>
        </w:rPr>
        <w:t xml:space="preserve">U bent vertrouwd met de gewestelijke strategie voor afvalbeheer en -preventie. </w:t>
      </w:r>
    </w:p>
    <w:p w14:paraId="665273EB" w14:textId="77777777" w:rsidR="00BC21A0" w:rsidRPr="00AB5A9A" w:rsidRDefault="00BC21A0" w:rsidP="00BC21A0">
      <w:pPr>
        <w:widowControl/>
        <w:tabs>
          <w:tab w:val="left" w:pos="1440"/>
        </w:tabs>
        <w:spacing w:after="120" w:line="259" w:lineRule="auto"/>
        <w:jc w:val="both"/>
        <w:rPr>
          <w:rFonts w:ascii="Arial" w:hAnsi="Arial" w:cs="Arial"/>
          <w:sz w:val="20"/>
          <w:szCs w:val="20"/>
        </w:rPr>
      </w:pPr>
      <w:r>
        <w:rPr>
          <w:rFonts w:ascii="Arial" w:hAnsi="Arial"/>
          <w:sz w:val="20"/>
        </w:rPr>
        <w:t>U beschikt over een goed inzicht in wetgevende en regelgevende teksten die van toepassing zijn op de aan uw functie gekoppelde activiteiten.</w:t>
      </w:r>
    </w:p>
    <w:p w14:paraId="22C269A0" w14:textId="77777777" w:rsidR="00BC21A0" w:rsidRPr="00AB5A9A" w:rsidRDefault="00BC21A0" w:rsidP="00BC21A0">
      <w:pPr>
        <w:widowControl/>
        <w:tabs>
          <w:tab w:val="left" w:pos="1440"/>
        </w:tabs>
        <w:spacing w:after="120" w:line="259" w:lineRule="auto"/>
        <w:jc w:val="both"/>
        <w:rPr>
          <w:rFonts w:ascii="Arial" w:hAnsi="Arial" w:cs="Arial"/>
          <w:sz w:val="20"/>
          <w:szCs w:val="20"/>
        </w:rPr>
      </w:pPr>
      <w:r>
        <w:rPr>
          <w:rFonts w:ascii="Arial" w:hAnsi="Arial"/>
          <w:sz w:val="20"/>
        </w:rPr>
        <w:t xml:space="preserve">Kennis van de tools voor publiek management (personeelsbeheer, toekenning en controle van subsidies, begroting, boekhouding, overheidsopdrachten) alsook van de specifieke regels in verband met overheidssteun aan afvalbeheer is een troef. </w:t>
      </w:r>
    </w:p>
    <w:p w14:paraId="175ADF44" w14:textId="77777777" w:rsidR="00BC21A0" w:rsidRPr="00AB5A9A" w:rsidRDefault="00BC21A0" w:rsidP="00BC21A0">
      <w:pPr>
        <w:widowControl/>
        <w:tabs>
          <w:tab w:val="left" w:pos="1440"/>
        </w:tabs>
        <w:spacing w:after="120" w:line="259" w:lineRule="auto"/>
        <w:jc w:val="both"/>
        <w:rPr>
          <w:rFonts w:ascii="Arial" w:hAnsi="Arial" w:cs="Arial"/>
          <w:sz w:val="20"/>
          <w:szCs w:val="20"/>
        </w:rPr>
      </w:pPr>
      <w:r>
        <w:rPr>
          <w:rFonts w:ascii="Arial" w:hAnsi="Arial"/>
          <w:sz w:val="20"/>
        </w:rPr>
        <w:t>U kunt werken met de informaticatools die vereist zijn voor de uitoefening van uw functie (Outlook, Internet, Open Office enzovoort).</w:t>
      </w:r>
    </w:p>
    <w:p w14:paraId="1433F9C4" w14:textId="77777777" w:rsidR="00BC21A0" w:rsidRPr="00AB5A9A" w:rsidRDefault="00BC21A0" w:rsidP="00BC21A0">
      <w:pPr>
        <w:widowControl/>
        <w:tabs>
          <w:tab w:val="left" w:pos="1440"/>
        </w:tabs>
        <w:spacing w:after="120" w:line="259" w:lineRule="auto"/>
        <w:jc w:val="both"/>
        <w:rPr>
          <w:rFonts w:ascii="Arial" w:hAnsi="Arial" w:cs="Arial"/>
          <w:sz w:val="20"/>
          <w:szCs w:val="20"/>
        </w:rPr>
      </w:pPr>
    </w:p>
    <w:p w14:paraId="29018150" w14:textId="77777777" w:rsidR="00BC21A0" w:rsidRPr="00AB5A9A" w:rsidRDefault="00BC21A0" w:rsidP="00BC21A0">
      <w:pPr>
        <w:pStyle w:val="Lijstalinea"/>
        <w:widowControl/>
        <w:numPr>
          <w:ilvl w:val="0"/>
          <w:numId w:val="41"/>
        </w:numPr>
        <w:tabs>
          <w:tab w:val="left" w:pos="1440"/>
        </w:tabs>
        <w:spacing w:line="259" w:lineRule="auto"/>
        <w:jc w:val="both"/>
        <w:rPr>
          <w:rFonts w:ascii="Arial" w:hAnsi="Arial" w:cs="Arial"/>
          <w:sz w:val="20"/>
          <w:szCs w:val="20"/>
        </w:rPr>
      </w:pPr>
      <w:r>
        <w:rPr>
          <w:rFonts w:ascii="Arial" w:hAnsi="Arial"/>
          <w:b/>
          <w:sz w:val="20"/>
        </w:rPr>
        <w:t>Competenties</w:t>
      </w:r>
    </w:p>
    <w:p w14:paraId="39CA9AE0" w14:textId="77777777" w:rsidR="00BC21A0" w:rsidRPr="00AB5A9A" w:rsidRDefault="00BC21A0" w:rsidP="00BC21A0">
      <w:pPr>
        <w:pStyle w:val="Lijstalinea"/>
        <w:widowControl/>
        <w:tabs>
          <w:tab w:val="left" w:pos="1440"/>
        </w:tabs>
        <w:spacing w:line="259" w:lineRule="auto"/>
        <w:jc w:val="both"/>
        <w:rPr>
          <w:rFonts w:ascii="Arial" w:hAnsi="Arial" w:cs="Arial"/>
          <w:sz w:val="20"/>
          <w:szCs w:val="20"/>
        </w:rPr>
      </w:pPr>
    </w:p>
    <w:p w14:paraId="2CA461C9" w14:textId="77777777" w:rsidR="00BC21A0" w:rsidRPr="00AB5A9A" w:rsidRDefault="00BC21A0" w:rsidP="00BC21A0">
      <w:pPr>
        <w:ind w:left="10"/>
        <w:rPr>
          <w:rFonts w:ascii="Arial" w:hAnsi="Arial" w:cs="Arial"/>
          <w:color w:val="000000"/>
          <w:spacing w:val="-1"/>
          <w:sz w:val="20"/>
          <w:szCs w:val="20"/>
        </w:rPr>
      </w:pPr>
      <w:r>
        <w:rPr>
          <w:rFonts w:ascii="Arial" w:hAnsi="Arial"/>
          <w:color w:val="000000"/>
          <w:spacing w:val="-1"/>
          <w:sz w:val="20"/>
        </w:rPr>
        <w:t>Leiderschap</w:t>
      </w:r>
    </w:p>
    <w:p w14:paraId="394830C4" w14:textId="77777777" w:rsidR="00BC21A0" w:rsidRPr="00AB5A9A" w:rsidRDefault="00BC21A0" w:rsidP="00BC21A0">
      <w:pPr>
        <w:ind w:left="10"/>
        <w:rPr>
          <w:rFonts w:ascii="Arial" w:hAnsi="Arial" w:cs="Arial"/>
          <w:color w:val="000000"/>
          <w:sz w:val="20"/>
          <w:szCs w:val="20"/>
        </w:rPr>
      </w:pPr>
    </w:p>
    <w:p w14:paraId="21839364" w14:textId="77777777" w:rsidR="00BC21A0" w:rsidRPr="00AB5A9A" w:rsidRDefault="00BC21A0" w:rsidP="00BC21A0">
      <w:pPr>
        <w:numPr>
          <w:ilvl w:val="0"/>
          <w:numId w:val="1"/>
        </w:numPr>
        <w:tabs>
          <w:tab w:val="left" w:pos="720"/>
        </w:tabs>
        <w:spacing w:line="278" w:lineRule="exact"/>
        <w:ind w:hanging="350"/>
        <w:rPr>
          <w:rFonts w:ascii="Arial" w:hAnsi="Arial" w:cs="Arial"/>
          <w:color w:val="000000"/>
          <w:sz w:val="20"/>
          <w:szCs w:val="20"/>
        </w:rPr>
      </w:pPr>
      <w:r>
        <w:rPr>
          <w:rFonts w:ascii="Arial" w:hAnsi="Arial"/>
          <w:color w:val="000000"/>
          <w:sz w:val="20"/>
        </w:rPr>
        <w:t>Binnen de door het bestuur behandelde dossiers een globale visie hebben, oog hebben voor de verschillende implicaties en blijk geven van een kritische instelling;</w:t>
      </w:r>
    </w:p>
    <w:p w14:paraId="4FBA220B" w14:textId="77777777" w:rsidR="00BC21A0" w:rsidRPr="00AB5A9A" w:rsidRDefault="00BC21A0" w:rsidP="00BC21A0">
      <w:pPr>
        <w:numPr>
          <w:ilvl w:val="0"/>
          <w:numId w:val="1"/>
        </w:numPr>
        <w:tabs>
          <w:tab w:val="left" w:pos="720"/>
        </w:tabs>
        <w:spacing w:line="278" w:lineRule="exact"/>
        <w:ind w:hanging="350"/>
        <w:rPr>
          <w:rFonts w:ascii="Arial" w:hAnsi="Arial" w:cs="Arial"/>
          <w:color w:val="000000"/>
          <w:spacing w:val="-1"/>
          <w:sz w:val="20"/>
          <w:szCs w:val="20"/>
        </w:rPr>
      </w:pPr>
      <w:r>
        <w:rPr>
          <w:rFonts w:ascii="Arial" w:hAnsi="Arial"/>
          <w:color w:val="000000"/>
          <w:sz w:val="20"/>
        </w:rPr>
        <w:t>In staat zijn om strategieën te formuleren voor alle domeinen die onder de bevoegdheid van het bestuur vallen en die strategieën kunnen omzetten in actieplannen om het beleid uit te voeren;</w:t>
      </w:r>
    </w:p>
    <w:p w14:paraId="32B8DB1C" w14:textId="77777777" w:rsidR="00BC21A0" w:rsidRPr="00AB5A9A" w:rsidRDefault="00BC21A0" w:rsidP="00BC21A0">
      <w:pPr>
        <w:numPr>
          <w:ilvl w:val="0"/>
          <w:numId w:val="1"/>
        </w:numPr>
        <w:tabs>
          <w:tab w:val="left" w:pos="720"/>
        </w:tabs>
        <w:spacing w:line="278" w:lineRule="exact"/>
        <w:ind w:hanging="350"/>
        <w:rPr>
          <w:rFonts w:ascii="Arial" w:hAnsi="Arial" w:cs="Arial"/>
          <w:color w:val="000000"/>
          <w:sz w:val="20"/>
          <w:szCs w:val="20"/>
        </w:rPr>
      </w:pPr>
      <w:r>
        <w:rPr>
          <w:rFonts w:ascii="Arial" w:hAnsi="Arial"/>
          <w:color w:val="000000"/>
          <w:spacing w:val="-1"/>
          <w:sz w:val="20"/>
        </w:rPr>
        <w:t>In staat zijn om te communiceren en de diensten van het bestuur te mobiliseren rond een visie en rond de te bereiken doelstellingen;</w:t>
      </w:r>
    </w:p>
    <w:p w14:paraId="78BA9636" w14:textId="77777777" w:rsidR="00BC21A0" w:rsidRPr="00AB5A9A" w:rsidRDefault="00BC21A0" w:rsidP="00BC21A0">
      <w:pPr>
        <w:pStyle w:val="Geenafstand"/>
        <w:numPr>
          <w:ilvl w:val="0"/>
          <w:numId w:val="1"/>
        </w:numPr>
        <w:jc w:val="both"/>
        <w:rPr>
          <w:rFonts w:ascii="Arial" w:hAnsi="Arial" w:cs="Arial"/>
          <w:color w:val="000000"/>
          <w:kern w:val="2"/>
        </w:rPr>
      </w:pPr>
      <w:r w:rsidRPr="00231A97">
        <w:rPr>
          <w:rFonts w:ascii="Arial" w:hAnsi="Arial"/>
          <w:sz w:val="20"/>
          <w:szCs w:val="20"/>
        </w:rPr>
        <w:t xml:space="preserve">in staat zijn om leiding te </w:t>
      </w:r>
      <w:bookmarkStart w:id="4" w:name="_GoBack"/>
      <w:bookmarkEnd w:id="4"/>
      <w:r w:rsidRPr="00231A97">
        <w:rPr>
          <w:rFonts w:ascii="Arial" w:hAnsi="Arial"/>
          <w:sz w:val="20"/>
          <w:szCs w:val="20"/>
        </w:rPr>
        <w:t>geven, mensen te verenigen en gezag uit te oefenen, binnen de grenzen van de aan hem gedelegeerde bevoegdheden</w:t>
      </w:r>
      <w:r>
        <w:rPr>
          <w:rFonts w:ascii="Arial" w:hAnsi="Arial"/>
        </w:rPr>
        <w:t>.</w:t>
      </w:r>
    </w:p>
    <w:p w14:paraId="29219C0A" w14:textId="77777777" w:rsidR="00BC21A0" w:rsidRPr="00AB5A9A" w:rsidRDefault="00BC21A0" w:rsidP="00BC21A0">
      <w:pPr>
        <w:tabs>
          <w:tab w:val="left" w:pos="720"/>
        </w:tabs>
        <w:spacing w:line="278" w:lineRule="exact"/>
        <w:ind w:left="360"/>
        <w:rPr>
          <w:rFonts w:ascii="Arial" w:hAnsi="Arial" w:cs="Arial"/>
          <w:color w:val="000000"/>
          <w:sz w:val="20"/>
          <w:szCs w:val="20"/>
        </w:rPr>
      </w:pPr>
    </w:p>
    <w:p w14:paraId="096C0061" w14:textId="77777777" w:rsidR="00BC21A0" w:rsidRPr="00AB5A9A" w:rsidRDefault="00BC21A0" w:rsidP="00BC21A0">
      <w:pPr>
        <w:ind w:left="10"/>
        <w:rPr>
          <w:rFonts w:ascii="Arial" w:hAnsi="Arial" w:cs="Arial"/>
          <w:color w:val="000000"/>
          <w:sz w:val="20"/>
          <w:szCs w:val="20"/>
        </w:rPr>
      </w:pPr>
      <w:r>
        <w:rPr>
          <w:rFonts w:ascii="Arial" w:hAnsi="Arial"/>
          <w:color w:val="000000"/>
          <w:sz w:val="20"/>
        </w:rPr>
        <w:t>Zin voor initiatief</w:t>
      </w:r>
    </w:p>
    <w:p w14:paraId="0F574D6D" w14:textId="77777777" w:rsidR="00BC21A0" w:rsidRPr="00AB5A9A" w:rsidRDefault="00BC21A0" w:rsidP="00BC21A0">
      <w:pPr>
        <w:ind w:left="10"/>
        <w:rPr>
          <w:rFonts w:ascii="Arial" w:hAnsi="Arial" w:cs="Arial"/>
          <w:color w:val="000000"/>
          <w:sz w:val="20"/>
          <w:szCs w:val="20"/>
        </w:rPr>
      </w:pPr>
    </w:p>
    <w:p w14:paraId="23420D51" w14:textId="77777777" w:rsidR="00BC21A0" w:rsidRPr="00AB5A9A" w:rsidRDefault="00BC21A0" w:rsidP="00BC21A0">
      <w:pPr>
        <w:tabs>
          <w:tab w:val="left" w:pos="720"/>
        </w:tabs>
        <w:ind w:left="720" w:hanging="350"/>
        <w:rPr>
          <w:rFonts w:ascii="Arial" w:hAnsi="Arial" w:cs="Arial"/>
          <w:b/>
          <w:bCs/>
          <w:color w:val="000000"/>
          <w:sz w:val="20"/>
          <w:szCs w:val="20"/>
        </w:rPr>
      </w:pPr>
      <w:r>
        <w:rPr>
          <w:rFonts w:ascii="Arial" w:hAnsi="Arial"/>
          <w:color w:val="000000"/>
          <w:sz w:val="20"/>
        </w:rPr>
        <w:t>•</w:t>
      </w:r>
      <w:r w:rsidRPr="00AB5A9A">
        <w:rPr>
          <w:rFonts w:ascii="Arial" w:hAnsi="Arial"/>
          <w:color w:val="000000"/>
          <w:sz w:val="20"/>
          <w:szCs w:val="20"/>
        </w:rPr>
        <w:tab/>
      </w:r>
      <w:r>
        <w:rPr>
          <w:rFonts w:ascii="Arial" w:hAnsi="Arial"/>
          <w:color w:val="000000"/>
          <w:sz w:val="20"/>
        </w:rPr>
        <w:t>In staat zijn om veranderingen teweeg te brengen, zowel intern - om het bestuur efficiënter te maken - als naar de buitenwereld toe - om de kwaliteit van de dienstverlening aan de burgers en het imago van het bestuur, en dus van het Gewest, te verbeteren;</w:t>
      </w:r>
      <w:r w:rsidRPr="00AB5A9A">
        <w:rPr>
          <w:rFonts w:ascii="Arial" w:hAnsi="Arial"/>
          <w:sz w:val="20"/>
          <w:szCs w:val="20"/>
        </w:rPr>
        <w:br/>
      </w:r>
      <w:r w:rsidRPr="00AB5A9A">
        <w:rPr>
          <w:rFonts w:ascii="Arial" w:hAnsi="Arial"/>
          <w:sz w:val="20"/>
          <w:szCs w:val="20"/>
        </w:rPr>
        <w:br/>
      </w:r>
    </w:p>
    <w:p w14:paraId="3805912D" w14:textId="77777777" w:rsidR="00BC21A0" w:rsidRPr="00AB5A9A" w:rsidRDefault="00BC21A0" w:rsidP="00BC21A0">
      <w:pPr>
        <w:numPr>
          <w:ilvl w:val="0"/>
          <w:numId w:val="2"/>
        </w:numPr>
        <w:tabs>
          <w:tab w:val="left" w:pos="715"/>
        </w:tabs>
        <w:ind w:left="360" w:firstLine="0"/>
        <w:rPr>
          <w:rFonts w:ascii="Arial" w:hAnsi="Arial" w:cs="Arial"/>
          <w:color w:val="000000"/>
          <w:sz w:val="20"/>
          <w:szCs w:val="20"/>
        </w:rPr>
      </w:pPr>
      <w:r>
        <w:rPr>
          <w:rFonts w:ascii="Arial" w:hAnsi="Arial"/>
          <w:color w:val="000000"/>
          <w:spacing w:val="-1"/>
          <w:sz w:val="20"/>
        </w:rPr>
        <w:t>Vermogen om nieuwe ideeën en nieuwe oplossingen voor problemen te ontwikkelen;</w:t>
      </w:r>
    </w:p>
    <w:p w14:paraId="489F4064" w14:textId="77777777" w:rsidR="00BC21A0" w:rsidRPr="00AB5A9A" w:rsidRDefault="00BC21A0" w:rsidP="00BC21A0">
      <w:pPr>
        <w:numPr>
          <w:ilvl w:val="0"/>
          <w:numId w:val="2"/>
        </w:numPr>
        <w:tabs>
          <w:tab w:val="left" w:pos="715"/>
        </w:tabs>
        <w:ind w:left="360" w:firstLine="0"/>
        <w:rPr>
          <w:rFonts w:ascii="Arial" w:hAnsi="Arial" w:cs="Arial"/>
          <w:color w:val="000000"/>
          <w:spacing w:val="-1"/>
          <w:sz w:val="20"/>
          <w:szCs w:val="20"/>
        </w:rPr>
      </w:pPr>
      <w:r>
        <w:rPr>
          <w:rFonts w:ascii="Arial" w:hAnsi="Arial"/>
          <w:color w:val="000000"/>
          <w:sz w:val="20"/>
        </w:rPr>
        <w:t>In staat zijn om de zin voor initiatief en de creativiteit binnen de teams aan te moedigen.</w:t>
      </w:r>
    </w:p>
    <w:p w14:paraId="20761C63" w14:textId="77777777" w:rsidR="00BC21A0" w:rsidRPr="00AB5A9A" w:rsidRDefault="00BC21A0" w:rsidP="00BC21A0">
      <w:pPr>
        <w:spacing w:line="283" w:lineRule="exact"/>
        <w:rPr>
          <w:rFonts w:ascii="Arial" w:hAnsi="Arial" w:cs="Arial"/>
          <w:color w:val="000000"/>
          <w:spacing w:val="-1"/>
          <w:sz w:val="20"/>
          <w:szCs w:val="20"/>
        </w:rPr>
      </w:pPr>
    </w:p>
    <w:p w14:paraId="6E2BD68E" w14:textId="72AEE2F0" w:rsidR="00BC21A0" w:rsidRPr="00AB5A9A" w:rsidRDefault="00231A97" w:rsidP="00BC21A0">
      <w:pPr>
        <w:spacing w:line="283" w:lineRule="exact"/>
        <w:rPr>
          <w:rFonts w:ascii="Arial" w:hAnsi="Arial" w:cs="Arial"/>
          <w:color w:val="000000"/>
          <w:spacing w:val="-1"/>
          <w:sz w:val="20"/>
          <w:szCs w:val="20"/>
        </w:rPr>
      </w:pPr>
      <w:r>
        <w:rPr>
          <w:rFonts w:ascii="Arial" w:hAnsi="Arial"/>
          <w:color w:val="000000"/>
          <w:spacing w:val="-1"/>
          <w:sz w:val="20"/>
        </w:rPr>
        <w:t>Management</w:t>
      </w:r>
    </w:p>
    <w:p w14:paraId="22D30890" w14:textId="77777777" w:rsidR="00BC21A0" w:rsidRPr="00AB5A9A" w:rsidRDefault="00BC21A0" w:rsidP="00BC21A0">
      <w:pPr>
        <w:spacing w:line="283" w:lineRule="exact"/>
        <w:rPr>
          <w:rFonts w:ascii="Arial" w:hAnsi="Arial" w:cs="Arial"/>
          <w:color w:val="000000"/>
          <w:spacing w:val="-1"/>
          <w:sz w:val="20"/>
          <w:szCs w:val="20"/>
        </w:rPr>
      </w:pPr>
    </w:p>
    <w:p w14:paraId="14FC4346" w14:textId="77777777" w:rsidR="00BC21A0" w:rsidRPr="00AB5A9A" w:rsidRDefault="00BC21A0" w:rsidP="00BC21A0">
      <w:pPr>
        <w:numPr>
          <w:ilvl w:val="0"/>
          <w:numId w:val="2"/>
        </w:numPr>
        <w:tabs>
          <w:tab w:val="left" w:pos="715"/>
        </w:tabs>
        <w:spacing w:line="283" w:lineRule="exact"/>
        <w:ind w:left="715" w:hanging="355"/>
        <w:rPr>
          <w:rFonts w:ascii="Arial" w:hAnsi="Arial" w:cs="Arial"/>
          <w:color w:val="000000"/>
          <w:sz w:val="20"/>
          <w:szCs w:val="20"/>
        </w:rPr>
      </w:pPr>
      <w:r>
        <w:rPr>
          <w:rFonts w:ascii="Arial" w:hAnsi="Arial"/>
          <w:color w:val="000000"/>
          <w:spacing w:val="-1"/>
          <w:sz w:val="20"/>
        </w:rPr>
        <w:t>In staat zijn om zelfstandig te beslissen en zelfstandig te werken om de beste resultaten te halen;</w:t>
      </w:r>
    </w:p>
    <w:p w14:paraId="2CAD886E" w14:textId="77777777" w:rsidR="00BC21A0" w:rsidRPr="00AB5A9A" w:rsidRDefault="00BC21A0" w:rsidP="00BC21A0">
      <w:pPr>
        <w:numPr>
          <w:ilvl w:val="0"/>
          <w:numId w:val="2"/>
        </w:numPr>
        <w:tabs>
          <w:tab w:val="left" w:pos="715"/>
        </w:tabs>
        <w:spacing w:line="283" w:lineRule="exact"/>
        <w:ind w:left="715" w:right="461" w:hanging="355"/>
        <w:rPr>
          <w:rFonts w:ascii="Arial" w:hAnsi="Arial" w:cs="Arial"/>
          <w:color w:val="000000"/>
          <w:spacing w:val="-1"/>
          <w:sz w:val="20"/>
          <w:szCs w:val="20"/>
        </w:rPr>
      </w:pPr>
      <w:r>
        <w:rPr>
          <w:rFonts w:ascii="Arial" w:hAnsi="Arial"/>
          <w:color w:val="000000"/>
          <w:sz w:val="20"/>
        </w:rPr>
        <w:t>In staat zijn om een efficiënte samenwerking tot stand te brengen tussen de diensten van het bestuur onderling en met de andere betrokken besturen;</w:t>
      </w:r>
    </w:p>
    <w:p w14:paraId="1857C00D" w14:textId="77777777" w:rsidR="00BC21A0" w:rsidRPr="00AB5A9A" w:rsidRDefault="00BC21A0" w:rsidP="00BC21A0">
      <w:pPr>
        <w:numPr>
          <w:ilvl w:val="0"/>
          <w:numId w:val="2"/>
        </w:numPr>
        <w:tabs>
          <w:tab w:val="left" w:pos="715"/>
        </w:tabs>
        <w:spacing w:line="283" w:lineRule="exact"/>
        <w:ind w:left="715" w:hanging="355"/>
        <w:rPr>
          <w:rFonts w:ascii="Arial" w:hAnsi="Arial" w:cs="Arial"/>
          <w:color w:val="000000"/>
          <w:sz w:val="20"/>
          <w:szCs w:val="20"/>
        </w:rPr>
      </w:pPr>
      <w:r>
        <w:rPr>
          <w:rFonts w:ascii="Arial" w:hAnsi="Arial"/>
          <w:color w:val="000000"/>
          <w:spacing w:val="-1"/>
          <w:sz w:val="20"/>
        </w:rPr>
        <w:t>In staat zijn om acties te organiseren en de nodige bevoegdheden te delegeren;</w:t>
      </w:r>
    </w:p>
    <w:p w14:paraId="796F6F43" w14:textId="77777777" w:rsidR="00BC21A0" w:rsidRPr="00AB5A9A" w:rsidRDefault="00BC21A0" w:rsidP="00BC21A0">
      <w:pPr>
        <w:numPr>
          <w:ilvl w:val="0"/>
          <w:numId w:val="2"/>
        </w:numPr>
        <w:tabs>
          <w:tab w:val="left" w:pos="715"/>
        </w:tabs>
        <w:spacing w:line="283" w:lineRule="exact"/>
        <w:ind w:left="715" w:hanging="355"/>
        <w:rPr>
          <w:rFonts w:ascii="Arial" w:hAnsi="Arial" w:cs="Arial"/>
          <w:color w:val="000000"/>
          <w:sz w:val="20"/>
          <w:szCs w:val="20"/>
        </w:rPr>
      </w:pPr>
      <w:r>
        <w:rPr>
          <w:rFonts w:ascii="Arial" w:hAnsi="Arial"/>
          <w:color w:val="000000"/>
          <w:sz w:val="20"/>
        </w:rPr>
        <w:t>In staat zijn om een budget te beheren, zowel met betrekking tot de lopende uitgaven als de investeringsvooruitzichten in de economische ontwikkeling van het agentschap op korte, middellange en lange termijn.</w:t>
      </w:r>
    </w:p>
    <w:p w14:paraId="430C548D" w14:textId="77777777" w:rsidR="00BC21A0" w:rsidRPr="00AB5A9A" w:rsidRDefault="00BC21A0" w:rsidP="00BC21A0">
      <w:pPr>
        <w:spacing w:line="278" w:lineRule="exact"/>
        <w:rPr>
          <w:rFonts w:ascii="Arial" w:hAnsi="Arial" w:cs="Arial"/>
          <w:color w:val="000000"/>
          <w:sz w:val="20"/>
          <w:szCs w:val="20"/>
        </w:rPr>
      </w:pPr>
    </w:p>
    <w:p w14:paraId="4B147EC3" w14:textId="77777777" w:rsidR="00BC21A0" w:rsidRPr="00AB5A9A" w:rsidRDefault="00BC21A0" w:rsidP="00BC21A0">
      <w:pPr>
        <w:spacing w:line="278" w:lineRule="exact"/>
        <w:rPr>
          <w:rFonts w:ascii="Arial" w:hAnsi="Arial" w:cs="Arial"/>
          <w:color w:val="000000"/>
          <w:sz w:val="20"/>
          <w:szCs w:val="20"/>
        </w:rPr>
      </w:pPr>
      <w:r>
        <w:rPr>
          <w:rFonts w:ascii="Arial" w:hAnsi="Arial"/>
          <w:color w:val="000000"/>
          <w:sz w:val="20"/>
        </w:rPr>
        <w:t xml:space="preserve">Ontwikkeling van teams/medewerkers </w:t>
      </w:r>
    </w:p>
    <w:p w14:paraId="6C4FDB00" w14:textId="77777777" w:rsidR="00BC21A0" w:rsidRPr="00AB5A9A" w:rsidRDefault="00BC21A0" w:rsidP="00BC21A0">
      <w:pPr>
        <w:shd w:val="clear" w:color="auto" w:fill="FFFFFF"/>
        <w:spacing w:line="278" w:lineRule="exact"/>
        <w:rPr>
          <w:rFonts w:ascii="Arial" w:hAnsi="Arial" w:cs="Arial"/>
          <w:color w:val="000000"/>
          <w:spacing w:val="-2"/>
          <w:sz w:val="20"/>
          <w:szCs w:val="20"/>
        </w:rPr>
      </w:pPr>
    </w:p>
    <w:p w14:paraId="4E9178E0" w14:textId="77777777" w:rsidR="00BC21A0" w:rsidRPr="00AB5A9A" w:rsidRDefault="00BC21A0" w:rsidP="00BC21A0">
      <w:pPr>
        <w:numPr>
          <w:ilvl w:val="0"/>
          <w:numId w:val="2"/>
        </w:numPr>
        <w:shd w:val="clear" w:color="auto" w:fill="FFFFFF"/>
        <w:tabs>
          <w:tab w:val="left" w:pos="715"/>
        </w:tabs>
        <w:spacing w:line="278" w:lineRule="exact"/>
        <w:ind w:left="715" w:right="859" w:hanging="355"/>
        <w:jc w:val="both"/>
        <w:rPr>
          <w:rFonts w:ascii="Arial" w:hAnsi="Arial" w:cs="Arial"/>
          <w:color w:val="000000"/>
          <w:spacing w:val="-4"/>
          <w:sz w:val="20"/>
          <w:szCs w:val="20"/>
        </w:rPr>
      </w:pPr>
      <w:r>
        <w:rPr>
          <w:rFonts w:ascii="Arial" w:hAnsi="Arial"/>
          <w:color w:val="000000"/>
          <w:spacing w:val="-1"/>
          <w:sz w:val="20"/>
        </w:rPr>
        <w:t>In staat zijn om de vaardigheden binnen zijn bestuur te ontwikkelen: de ontwikkelingsbehoeften bundelen en erover informeren, ontwikkelingsinitiatieven voorstellen, de rechtstreekse medewerkers coachen;</w:t>
      </w:r>
    </w:p>
    <w:p w14:paraId="3DD6F62D" w14:textId="77777777" w:rsidR="00BC21A0" w:rsidRPr="00AB5A9A" w:rsidRDefault="00BC21A0" w:rsidP="00BC21A0">
      <w:pPr>
        <w:numPr>
          <w:ilvl w:val="0"/>
          <w:numId w:val="2"/>
        </w:numPr>
        <w:shd w:val="clear" w:color="auto" w:fill="FFFFFF"/>
        <w:tabs>
          <w:tab w:val="left" w:pos="715"/>
        </w:tabs>
        <w:spacing w:line="278" w:lineRule="exact"/>
        <w:ind w:left="715" w:right="461" w:hanging="355"/>
        <w:rPr>
          <w:rFonts w:ascii="Arial" w:hAnsi="Arial" w:cs="Arial"/>
          <w:color w:val="000000"/>
          <w:sz w:val="20"/>
          <w:szCs w:val="20"/>
        </w:rPr>
      </w:pPr>
      <w:r>
        <w:rPr>
          <w:rFonts w:ascii="Arial" w:hAnsi="Arial"/>
          <w:color w:val="000000"/>
          <w:spacing w:val="-2"/>
          <w:sz w:val="20"/>
        </w:rPr>
        <w:t xml:space="preserve">In staat zijn om te communiceren en partners te laten aansluiten bij de op korte en middellange termijn vastgelegde doelstellingen voor het agentschap; </w:t>
      </w:r>
    </w:p>
    <w:p w14:paraId="7AAEFD27" w14:textId="77777777" w:rsidR="00BC21A0" w:rsidRPr="00AB5A9A" w:rsidRDefault="00BC21A0" w:rsidP="00BC21A0">
      <w:pPr>
        <w:numPr>
          <w:ilvl w:val="0"/>
          <w:numId w:val="2"/>
        </w:numPr>
        <w:shd w:val="clear" w:color="auto" w:fill="FFFFFF"/>
        <w:tabs>
          <w:tab w:val="left" w:pos="715"/>
        </w:tabs>
        <w:spacing w:line="274" w:lineRule="exact"/>
        <w:ind w:left="715" w:hanging="355"/>
        <w:rPr>
          <w:rFonts w:ascii="Arial" w:hAnsi="Arial" w:cs="Arial"/>
          <w:color w:val="000000"/>
          <w:sz w:val="20"/>
          <w:szCs w:val="20"/>
        </w:rPr>
      </w:pPr>
      <w:r>
        <w:rPr>
          <w:rFonts w:ascii="Arial" w:hAnsi="Arial"/>
          <w:color w:val="000000"/>
          <w:sz w:val="20"/>
        </w:rPr>
        <w:t>In staat zijn om de diensten en medewerkers van zijn bestuur te ondersteunen bij het bereiken van de resultaten, door regelmatig feedback te geven over de realisaties en aan te moedigen om door te gaan.</w:t>
      </w:r>
    </w:p>
    <w:p w14:paraId="2632B515" w14:textId="77777777" w:rsidR="00BC21A0" w:rsidRPr="00AB5A9A" w:rsidRDefault="00BC21A0" w:rsidP="00BC21A0">
      <w:pPr>
        <w:shd w:val="clear" w:color="auto" w:fill="FFFFFF"/>
        <w:rPr>
          <w:rFonts w:ascii="Arial" w:hAnsi="Arial" w:cs="Arial"/>
          <w:color w:val="000000"/>
          <w:sz w:val="20"/>
          <w:szCs w:val="20"/>
        </w:rPr>
      </w:pPr>
    </w:p>
    <w:p w14:paraId="0259C079" w14:textId="77777777" w:rsidR="00BC21A0" w:rsidRPr="00AB5A9A" w:rsidRDefault="00BC21A0" w:rsidP="00BC21A0">
      <w:pPr>
        <w:shd w:val="clear" w:color="auto" w:fill="FFFFFF"/>
        <w:rPr>
          <w:rFonts w:ascii="Arial" w:hAnsi="Arial" w:cs="Arial"/>
          <w:color w:val="000000"/>
          <w:sz w:val="20"/>
          <w:szCs w:val="20"/>
        </w:rPr>
      </w:pPr>
      <w:r>
        <w:rPr>
          <w:rFonts w:ascii="Arial" w:hAnsi="Arial"/>
          <w:color w:val="000000"/>
          <w:sz w:val="20"/>
        </w:rPr>
        <w:t>Klantgerichtheid</w:t>
      </w:r>
    </w:p>
    <w:p w14:paraId="48398D44" w14:textId="77777777" w:rsidR="00BC21A0" w:rsidRPr="00AB5A9A" w:rsidRDefault="00BC21A0" w:rsidP="00BC21A0">
      <w:pPr>
        <w:shd w:val="clear" w:color="auto" w:fill="FFFFFF"/>
        <w:rPr>
          <w:rFonts w:ascii="Arial" w:hAnsi="Arial" w:cs="Arial"/>
          <w:color w:val="000000"/>
          <w:spacing w:val="-1"/>
          <w:sz w:val="20"/>
          <w:szCs w:val="20"/>
        </w:rPr>
      </w:pPr>
    </w:p>
    <w:p w14:paraId="62ED4318" w14:textId="77777777" w:rsidR="00BC21A0" w:rsidRPr="00AB5A9A" w:rsidRDefault="00BC21A0" w:rsidP="00BC21A0">
      <w:pPr>
        <w:numPr>
          <w:ilvl w:val="0"/>
          <w:numId w:val="2"/>
        </w:numPr>
        <w:shd w:val="clear" w:color="auto" w:fill="FFFFFF"/>
        <w:tabs>
          <w:tab w:val="left" w:pos="715"/>
        </w:tabs>
        <w:spacing w:line="278" w:lineRule="exact"/>
        <w:ind w:left="715" w:right="922" w:hanging="355"/>
        <w:rPr>
          <w:rFonts w:ascii="Arial" w:hAnsi="Arial" w:cs="Arial"/>
          <w:color w:val="000000"/>
          <w:spacing w:val="-1"/>
          <w:sz w:val="20"/>
          <w:szCs w:val="20"/>
        </w:rPr>
      </w:pPr>
      <w:r>
        <w:rPr>
          <w:rFonts w:ascii="Arial" w:hAnsi="Arial"/>
          <w:color w:val="000000"/>
          <w:spacing w:val="-1"/>
          <w:sz w:val="20"/>
        </w:rPr>
        <w:t>In staat zijn om persoonlijk een kwaliteitsvolle dienstverlening aan zijn interne/externe klanten aan te bieden;</w:t>
      </w:r>
    </w:p>
    <w:p w14:paraId="4333D4F2" w14:textId="77777777" w:rsidR="00BC21A0" w:rsidRPr="00AB5A9A" w:rsidRDefault="00BC21A0" w:rsidP="00BC21A0">
      <w:pPr>
        <w:numPr>
          <w:ilvl w:val="0"/>
          <w:numId w:val="2"/>
        </w:numPr>
        <w:shd w:val="clear" w:color="auto" w:fill="FFFFFF"/>
        <w:tabs>
          <w:tab w:val="left" w:pos="715"/>
        </w:tabs>
        <w:spacing w:line="278" w:lineRule="exact"/>
        <w:ind w:left="715" w:hanging="355"/>
        <w:rPr>
          <w:rFonts w:ascii="Arial" w:hAnsi="Arial" w:cs="Arial"/>
          <w:color w:val="000000"/>
          <w:sz w:val="20"/>
          <w:szCs w:val="20"/>
        </w:rPr>
      </w:pPr>
      <w:r>
        <w:rPr>
          <w:rFonts w:ascii="Arial" w:hAnsi="Arial"/>
          <w:color w:val="000000"/>
          <w:spacing w:val="-1"/>
          <w:sz w:val="20"/>
        </w:rPr>
        <w:t>In staat zijn om te anticiperen op de behoeften van interne/externe klanten door een langetermijnperspectief te ontwikkelen.</w:t>
      </w:r>
    </w:p>
    <w:p w14:paraId="367D30F7" w14:textId="77777777" w:rsidR="00BC21A0" w:rsidRPr="00AB5A9A" w:rsidRDefault="00BC21A0" w:rsidP="00BC21A0">
      <w:pPr>
        <w:shd w:val="clear" w:color="auto" w:fill="FFFFFF"/>
        <w:spacing w:line="278" w:lineRule="exact"/>
        <w:rPr>
          <w:rFonts w:ascii="Arial" w:hAnsi="Arial" w:cs="Arial"/>
          <w:color w:val="000000"/>
          <w:sz w:val="20"/>
          <w:szCs w:val="20"/>
        </w:rPr>
      </w:pPr>
    </w:p>
    <w:p w14:paraId="7BCC4087" w14:textId="7AFCFE86" w:rsidR="00BC21A0" w:rsidRPr="00AB5A9A" w:rsidRDefault="00231A97" w:rsidP="00BC21A0">
      <w:pPr>
        <w:shd w:val="clear" w:color="auto" w:fill="FFFFFF"/>
        <w:spacing w:line="278" w:lineRule="exact"/>
        <w:rPr>
          <w:rFonts w:ascii="Arial" w:hAnsi="Arial" w:cs="Arial"/>
          <w:color w:val="000000"/>
          <w:sz w:val="20"/>
          <w:szCs w:val="20"/>
        </w:rPr>
      </w:pPr>
      <w:r>
        <w:rPr>
          <w:rFonts w:ascii="Arial" w:hAnsi="Arial"/>
          <w:color w:val="000000"/>
          <w:sz w:val="20"/>
        </w:rPr>
        <w:t>Beïnvloeden</w:t>
      </w:r>
    </w:p>
    <w:p w14:paraId="65D48236" w14:textId="77777777" w:rsidR="00BC21A0" w:rsidRPr="00AB5A9A" w:rsidRDefault="00BC21A0" w:rsidP="00BC21A0">
      <w:pPr>
        <w:shd w:val="clear" w:color="auto" w:fill="FFFFFF"/>
        <w:spacing w:line="278" w:lineRule="exact"/>
        <w:rPr>
          <w:rFonts w:ascii="Arial" w:hAnsi="Arial" w:cs="Arial"/>
          <w:color w:val="000000"/>
          <w:spacing w:val="-1"/>
          <w:sz w:val="20"/>
          <w:szCs w:val="20"/>
        </w:rPr>
      </w:pPr>
    </w:p>
    <w:p w14:paraId="24944589" w14:textId="77777777" w:rsidR="00BC21A0" w:rsidRPr="00AB5A9A" w:rsidRDefault="00BC21A0" w:rsidP="00BC21A0">
      <w:pPr>
        <w:numPr>
          <w:ilvl w:val="0"/>
          <w:numId w:val="2"/>
        </w:numPr>
        <w:shd w:val="clear" w:color="auto" w:fill="FFFFFF"/>
        <w:tabs>
          <w:tab w:val="left" w:pos="715"/>
        </w:tabs>
        <w:spacing w:line="278" w:lineRule="exact"/>
        <w:ind w:left="715" w:right="792" w:hanging="355"/>
        <w:jc w:val="both"/>
        <w:rPr>
          <w:rFonts w:ascii="Arial" w:hAnsi="Arial" w:cs="Arial"/>
          <w:color w:val="000000"/>
          <w:spacing w:val="-1"/>
          <w:sz w:val="20"/>
          <w:szCs w:val="20"/>
        </w:rPr>
      </w:pPr>
      <w:r>
        <w:rPr>
          <w:rFonts w:ascii="Arial" w:hAnsi="Arial"/>
          <w:color w:val="000000"/>
          <w:spacing w:val="-1"/>
          <w:sz w:val="20"/>
        </w:rPr>
        <w:t>In staat zijn om de belangrijkste gesprekspartners te beïnvloeden, zowel intern als extern, om de aan zijn bestuur toevertrouwde opdrachten te kunnen uitvoeren;</w:t>
      </w:r>
    </w:p>
    <w:p w14:paraId="673C4C2B" w14:textId="77777777" w:rsidR="00BC21A0" w:rsidRPr="00AB5A9A" w:rsidRDefault="00BC21A0" w:rsidP="00BC21A0">
      <w:pPr>
        <w:numPr>
          <w:ilvl w:val="0"/>
          <w:numId w:val="2"/>
        </w:numPr>
        <w:shd w:val="clear" w:color="auto" w:fill="FFFFFF"/>
        <w:tabs>
          <w:tab w:val="left" w:pos="715"/>
        </w:tabs>
        <w:spacing w:line="274" w:lineRule="exact"/>
        <w:ind w:left="715" w:hanging="355"/>
        <w:rPr>
          <w:rFonts w:ascii="Arial" w:hAnsi="Arial" w:cs="Arial"/>
          <w:color w:val="000000"/>
          <w:spacing w:val="-1"/>
          <w:sz w:val="20"/>
          <w:szCs w:val="20"/>
        </w:rPr>
      </w:pPr>
      <w:r>
        <w:rPr>
          <w:rFonts w:ascii="Arial" w:hAnsi="Arial"/>
          <w:color w:val="000000"/>
          <w:spacing w:val="-1"/>
          <w:sz w:val="20"/>
        </w:rPr>
        <w:t>Inzicht hebben in de formele en informele invloeds- en beslissingsstructuren, in staat zijn om ze te gebruiken, zowel binnen de politieke wereld als binnen het bevoegde ministerie, het bestuur en alle andere instanties waarmee het bestuur moet samenwerken;</w:t>
      </w:r>
    </w:p>
    <w:p w14:paraId="0F42FEB1" w14:textId="77777777" w:rsidR="00BC21A0" w:rsidRPr="00AB5A9A" w:rsidRDefault="00BC21A0" w:rsidP="00BC21A0">
      <w:pPr>
        <w:numPr>
          <w:ilvl w:val="0"/>
          <w:numId w:val="2"/>
        </w:numPr>
        <w:shd w:val="clear" w:color="auto" w:fill="FFFFFF"/>
        <w:tabs>
          <w:tab w:val="left" w:pos="715"/>
        </w:tabs>
        <w:spacing w:line="269" w:lineRule="exact"/>
        <w:ind w:left="715" w:right="946" w:hanging="355"/>
        <w:jc w:val="both"/>
        <w:rPr>
          <w:rFonts w:ascii="Arial" w:hAnsi="Arial" w:cs="Arial"/>
          <w:b/>
          <w:bCs/>
          <w:color w:val="000000"/>
          <w:sz w:val="20"/>
          <w:szCs w:val="20"/>
        </w:rPr>
      </w:pPr>
      <w:r>
        <w:rPr>
          <w:rFonts w:ascii="Arial" w:hAnsi="Arial"/>
          <w:color w:val="000000"/>
          <w:spacing w:val="-1"/>
          <w:sz w:val="20"/>
        </w:rPr>
        <w:t>In staat zijn om interne conflicten te beheren en een arbitragerol te vervullen tussen de administratie en personen.</w:t>
      </w:r>
    </w:p>
    <w:p w14:paraId="18318373" w14:textId="77777777" w:rsidR="00BC21A0" w:rsidRPr="00AB5A9A" w:rsidRDefault="00BC21A0" w:rsidP="00BC21A0">
      <w:pPr>
        <w:shd w:val="clear" w:color="auto" w:fill="FFFFFF"/>
        <w:tabs>
          <w:tab w:val="left" w:pos="715"/>
        </w:tabs>
        <w:spacing w:line="269" w:lineRule="exact"/>
        <w:ind w:left="715" w:right="946"/>
        <w:jc w:val="both"/>
        <w:rPr>
          <w:rFonts w:ascii="Arial" w:hAnsi="Arial" w:cs="Arial"/>
          <w:b/>
          <w:bCs/>
          <w:color w:val="000000"/>
          <w:sz w:val="20"/>
          <w:szCs w:val="20"/>
        </w:rPr>
      </w:pPr>
    </w:p>
    <w:p w14:paraId="3E8CA0A1" w14:textId="77777777" w:rsidR="00BC21A0" w:rsidRPr="00AB5A9A" w:rsidRDefault="00BC21A0" w:rsidP="00BC21A0">
      <w:pPr>
        <w:pStyle w:val="Lijstalinea"/>
        <w:widowControl/>
        <w:numPr>
          <w:ilvl w:val="0"/>
          <w:numId w:val="41"/>
        </w:numPr>
        <w:tabs>
          <w:tab w:val="left" w:pos="1440"/>
        </w:tabs>
        <w:spacing w:line="259" w:lineRule="auto"/>
        <w:jc w:val="both"/>
        <w:rPr>
          <w:rFonts w:ascii="Arial" w:hAnsi="Arial" w:cs="Arial"/>
          <w:b/>
          <w:sz w:val="20"/>
          <w:szCs w:val="20"/>
        </w:rPr>
      </w:pPr>
      <w:r>
        <w:rPr>
          <w:rFonts w:ascii="Arial" w:hAnsi="Arial"/>
          <w:b/>
          <w:sz w:val="20"/>
        </w:rPr>
        <w:t>Technische competenties</w:t>
      </w:r>
    </w:p>
    <w:p w14:paraId="33FB0FC3" w14:textId="77777777" w:rsidR="00BC21A0" w:rsidRPr="00AB5A9A" w:rsidRDefault="00BC21A0" w:rsidP="00BC21A0">
      <w:pPr>
        <w:pStyle w:val="Lijstalinea"/>
        <w:widowControl/>
        <w:tabs>
          <w:tab w:val="left" w:pos="1440"/>
        </w:tabs>
        <w:spacing w:line="259" w:lineRule="auto"/>
        <w:jc w:val="both"/>
        <w:rPr>
          <w:rFonts w:ascii="Arial" w:hAnsi="Arial" w:cs="Arial"/>
          <w:b/>
          <w:sz w:val="20"/>
          <w:szCs w:val="20"/>
        </w:rPr>
      </w:pPr>
    </w:p>
    <w:p w14:paraId="3D2FD791" w14:textId="4769E271" w:rsidR="00BF2260" w:rsidRPr="000E1375" w:rsidRDefault="00BF2260" w:rsidP="00BF2260">
      <w:pPr>
        <w:pStyle w:val="Geenafstand"/>
        <w:numPr>
          <w:ilvl w:val="0"/>
          <w:numId w:val="55"/>
        </w:numPr>
        <w:jc w:val="both"/>
        <w:rPr>
          <w:rFonts w:ascii="Arial" w:hAnsi="Arial" w:cs="Arial"/>
          <w:color w:val="000000"/>
          <w:sz w:val="20"/>
          <w:szCs w:val="20"/>
        </w:rPr>
      </w:pPr>
      <w:r>
        <w:rPr>
          <w:rFonts w:ascii="Arial" w:hAnsi="Arial"/>
          <w:color w:val="000000"/>
          <w:sz w:val="20"/>
        </w:rPr>
        <w:t>Beschikken over een grondige kennis van het federale, gewestelijke en communautaire beleid en, op het gebied van de afvalstoffen, van de belangrijkste Europese actoren in de sector;</w:t>
      </w:r>
    </w:p>
    <w:p w14:paraId="6F6DAEEA" w14:textId="4420E86F" w:rsidR="00BF2260" w:rsidRPr="000E1375" w:rsidRDefault="00BF2260" w:rsidP="00BF2260">
      <w:pPr>
        <w:pStyle w:val="Geenafstand"/>
        <w:numPr>
          <w:ilvl w:val="0"/>
          <w:numId w:val="55"/>
        </w:numPr>
        <w:jc w:val="both"/>
        <w:rPr>
          <w:rFonts w:ascii="Arial" w:hAnsi="Arial" w:cs="Arial"/>
          <w:color w:val="000000"/>
          <w:sz w:val="20"/>
          <w:szCs w:val="20"/>
        </w:rPr>
      </w:pPr>
      <w:r>
        <w:rPr>
          <w:rFonts w:ascii="Arial" w:hAnsi="Arial"/>
          <w:color w:val="000000"/>
          <w:sz w:val="20"/>
        </w:rPr>
        <w:t>Beschikken over een grondige kennis van het federale, gewestelijke en communautaire beleid en het beleid van de Europese instellingen op het gebied van de afvalstoffen;</w:t>
      </w:r>
    </w:p>
    <w:p w14:paraId="5DDC2DA8" w14:textId="77777777" w:rsidR="00BF2260" w:rsidRPr="00A9761D" w:rsidRDefault="00BF2260" w:rsidP="00BF2260">
      <w:pPr>
        <w:pStyle w:val="Geenafstand"/>
        <w:numPr>
          <w:ilvl w:val="0"/>
          <w:numId w:val="55"/>
        </w:numPr>
        <w:jc w:val="both"/>
        <w:rPr>
          <w:rFonts w:ascii="Arial" w:hAnsi="Arial" w:cs="Arial"/>
          <w:color w:val="000000"/>
          <w:sz w:val="20"/>
          <w:szCs w:val="20"/>
        </w:rPr>
      </w:pPr>
      <w:r>
        <w:rPr>
          <w:rFonts w:ascii="Arial" w:hAnsi="Arial"/>
          <w:color w:val="000000"/>
          <w:sz w:val="20"/>
        </w:rPr>
        <w:t>Management-, coaching- en leiderschapstechnieken beheersen;</w:t>
      </w:r>
    </w:p>
    <w:p w14:paraId="62D0808A" w14:textId="77777777" w:rsidR="00BF2260" w:rsidRPr="00A9761D" w:rsidRDefault="00BF2260" w:rsidP="00BF2260">
      <w:pPr>
        <w:pStyle w:val="Geenafstand"/>
        <w:numPr>
          <w:ilvl w:val="0"/>
          <w:numId w:val="55"/>
        </w:numPr>
        <w:jc w:val="both"/>
        <w:rPr>
          <w:rFonts w:ascii="Arial" w:hAnsi="Arial" w:cs="Arial"/>
          <w:color w:val="000000"/>
          <w:sz w:val="20"/>
          <w:szCs w:val="20"/>
        </w:rPr>
      </w:pPr>
      <w:r>
        <w:rPr>
          <w:rFonts w:ascii="Arial" w:hAnsi="Arial"/>
          <w:color w:val="000000"/>
          <w:sz w:val="20"/>
        </w:rPr>
        <w:t>Een toereikende kennis van de regelgevende teksten hebben betreffende de afvalstoffensector.</w:t>
      </w:r>
    </w:p>
    <w:p w14:paraId="27389EA7" w14:textId="77777777" w:rsidR="00BD6CB4" w:rsidRPr="00BF2260" w:rsidRDefault="00BD6CB4" w:rsidP="00BD6CB4">
      <w:pPr>
        <w:pStyle w:val="Geenafstand"/>
        <w:ind w:left="720"/>
        <w:jc w:val="both"/>
        <w:rPr>
          <w:rFonts w:ascii="Arial" w:hAnsi="Arial" w:cs="Arial"/>
          <w:sz w:val="20"/>
          <w:szCs w:val="20"/>
        </w:rPr>
      </w:pPr>
    </w:p>
    <w:p w14:paraId="4C1B92BA" w14:textId="77B69AFD" w:rsidR="00BE0D55" w:rsidRPr="00AB5A9A" w:rsidRDefault="00BE0D55" w:rsidP="002C23C1">
      <w:pPr>
        <w:pStyle w:val="Kop1"/>
        <w:numPr>
          <w:ilvl w:val="0"/>
          <w:numId w:val="50"/>
        </w:numPr>
        <w:rPr>
          <w:rFonts w:ascii="Arial" w:hAnsi="Arial" w:cs="Arial"/>
          <w:sz w:val="20"/>
          <w:szCs w:val="20"/>
        </w:rPr>
      </w:pPr>
      <w:r>
        <w:rPr>
          <w:rFonts w:ascii="Arial" w:hAnsi="Arial"/>
          <w:sz w:val="20"/>
        </w:rPr>
        <w:t xml:space="preserve"> ONS AANBOD</w:t>
      </w:r>
    </w:p>
    <w:p w14:paraId="7FFDF639" w14:textId="77777777" w:rsidR="00600F70" w:rsidRPr="00AB5A9A" w:rsidRDefault="00600F70" w:rsidP="00600F70">
      <w:pPr>
        <w:rPr>
          <w:rFonts w:ascii="Arial" w:hAnsi="Arial" w:cs="Arial"/>
          <w:sz w:val="20"/>
          <w:szCs w:val="20"/>
        </w:rPr>
      </w:pPr>
    </w:p>
    <w:p w14:paraId="2D8DE10A" w14:textId="756E847B" w:rsidR="00BE0D55" w:rsidRPr="00AB5A9A" w:rsidRDefault="00BE0D55" w:rsidP="002F2DE9">
      <w:pPr>
        <w:pStyle w:val="Lijstalinea"/>
        <w:numPr>
          <w:ilvl w:val="0"/>
          <w:numId w:val="46"/>
        </w:numPr>
        <w:spacing w:line="276" w:lineRule="auto"/>
        <w:rPr>
          <w:rFonts w:ascii="Arial" w:hAnsi="Arial" w:cs="Arial"/>
          <w:sz w:val="20"/>
          <w:szCs w:val="20"/>
        </w:rPr>
      </w:pPr>
      <w:r>
        <w:rPr>
          <w:rFonts w:ascii="Arial" w:hAnsi="Arial"/>
          <w:sz w:val="20"/>
        </w:rPr>
        <w:t>De mandataris zal worden bezoldigd volgens weddeschaal 15/1.</w:t>
      </w:r>
    </w:p>
    <w:p w14:paraId="2E09F18C" w14:textId="44CFC7C3" w:rsidR="002F2DE9" w:rsidRPr="00AB5A9A" w:rsidRDefault="002F2DE9" w:rsidP="002F2DE9">
      <w:pPr>
        <w:pStyle w:val="Lijstalinea"/>
        <w:numPr>
          <w:ilvl w:val="0"/>
          <w:numId w:val="46"/>
        </w:numPr>
        <w:spacing w:line="276" w:lineRule="auto"/>
        <w:rPr>
          <w:rFonts w:ascii="Arial" w:hAnsi="Arial" w:cs="Arial"/>
          <w:sz w:val="20"/>
          <w:szCs w:val="20"/>
        </w:rPr>
      </w:pPr>
      <w:r>
        <w:rPr>
          <w:rFonts w:ascii="Arial" w:hAnsi="Arial"/>
          <w:sz w:val="20"/>
        </w:rPr>
        <w:t>Mandaat met een looptijd van 5 jaar.</w:t>
      </w:r>
    </w:p>
    <w:p w14:paraId="722F617F" w14:textId="7C5E114C" w:rsidR="002F2DE9" w:rsidRPr="00AB5A9A" w:rsidRDefault="002F2DE9" w:rsidP="00E5363F">
      <w:pPr>
        <w:pStyle w:val="Lijstalinea"/>
        <w:numPr>
          <w:ilvl w:val="0"/>
          <w:numId w:val="46"/>
        </w:numPr>
        <w:spacing w:line="276" w:lineRule="auto"/>
        <w:rPr>
          <w:rFonts w:ascii="Arial" w:hAnsi="Arial" w:cs="Arial"/>
          <w:sz w:val="20"/>
          <w:szCs w:val="20"/>
        </w:rPr>
      </w:pPr>
      <w:r>
        <w:rPr>
          <w:rFonts w:ascii="Arial" w:hAnsi="Arial"/>
          <w:sz w:val="20"/>
        </w:rPr>
        <w:t>Voltijdse arbeidsovereenkomst.</w:t>
      </w:r>
    </w:p>
    <w:p w14:paraId="6EA6C3E7" w14:textId="4DE66179" w:rsidR="00A73661" w:rsidRPr="00AB5A9A" w:rsidRDefault="00A73661" w:rsidP="00BE0D55">
      <w:pPr>
        <w:spacing w:line="276" w:lineRule="auto"/>
        <w:rPr>
          <w:rFonts w:ascii="Arial" w:hAnsi="Arial" w:cs="Arial"/>
          <w:sz w:val="20"/>
          <w:szCs w:val="20"/>
        </w:rPr>
      </w:pPr>
    </w:p>
    <w:p w14:paraId="1A363653" w14:textId="77777777" w:rsidR="00A73661" w:rsidRPr="00AB5A9A" w:rsidRDefault="00A73661" w:rsidP="00BE0D55">
      <w:pPr>
        <w:spacing w:line="276" w:lineRule="auto"/>
        <w:rPr>
          <w:rFonts w:ascii="Arial" w:eastAsiaTheme="minorHAnsi" w:hAnsi="Arial" w:cs="Arial"/>
          <w:sz w:val="20"/>
          <w:szCs w:val="20"/>
        </w:rPr>
      </w:pPr>
    </w:p>
    <w:bookmarkEnd w:id="1"/>
    <w:p w14:paraId="5F98E8FA" w14:textId="0417A926" w:rsidR="00BE0D55" w:rsidRPr="00AB5A9A" w:rsidRDefault="00BE0D55" w:rsidP="000913B6">
      <w:pPr>
        <w:shd w:val="clear" w:color="auto" w:fill="FFFFFF"/>
        <w:tabs>
          <w:tab w:val="left" w:pos="715"/>
        </w:tabs>
        <w:spacing w:before="24" w:line="269" w:lineRule="exact"/>
        <w:ind w:right="946"/>
        <w:jc w:val="both"/>
        <w:rPr>
          <w:rFonts w:ascii="Arial" w:hAnsi="Arial" w:cs="Arial"/>
          <w:b/>
          <w:bCs/>
          <w:color w:val="000000"/>
          <w:sz w:val="20"/>
          <w:szCs w:val="20"/>
        </w:rPr>
      </w:pPr>
    </w:p>
    <w:sectPr w:rsidR="00BE0D55" w:rsidRPr="00AB5A9A">
      <w:headerReference w:type="default" r:id="rId19"/>
      <w:footerReference w:type="default" r:id="rId20"/>
      <w:type w:val="continuous"/>
      <w:pgSz w:w="11906" w:h="16838"/>
      <w:pgMar w:top="672" w:right="1800" w:bottom="360" w:left="1800" w:header="720" w:footer="720" w:gutter="0"/>
      <w:cols w:space="720"/>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8070" w16cex:dateUtc="2021-05-03T12:00:00Z"/>
  <w16cex:commentExtensible w16cex:durableId="243A82D1" w16cex:dateUtc="2021-05-03T12:10:00Z"/>
  <w16cex:commentExtensible w16cex:durableId="243A8302" w16cex:dateUtc="2021-05-03T1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B1DD2" w14:textId="77777777" w:rsidR="00450FC1" w:rsidRDefault="00450FC1" w:rsidP="000451A9">
      <w:r>
        <w:separator/>
      </w:r>
    </w:p>
  </w:endnote>
  <w:endnote w:type="continuationSeparator" w:id="0">
    <w:p w14:paraId="255E1B09" w14:textId="77777777" w:rsidR="00450FC1" w:rsidRDefault="00450FC1" w:rsidP="000451A9">
      <w:r>
        <w:continuationSeparator/>
      </w:r>
    </w:p>
  </w:endnote>
  <w:endnote w:type="continuationNotice" w:id="1">
    <w:p w14:paraId="7D64C2F5" w14:textId="77777777" w:rsidR="00450FC1" w:rsidRDefault="00450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C0C73" w14:textId="35E7365F" w:rsidR="000451A9" w:rsidRDefault="000451A9">
    <w:pPr>
      <w:pStyle w:val="Voettekst"/>
      <w:jc w:val="right"/>
    </w:pPr>
    <w:r>
      <w:fldChar w:fldCharType="begin"/>
    </w:r>
    <w:r>
      <w:instrText>PAGE   \* MERGEFORMAT</w:instrText>
    </w:r>
    <w:r>
      <w:fldChar w:fldCharType="separate"/>
    </w:r>
    <w:r w:rsidR="00D474FA">
      <w:rPr>
        <w:noProof/>
      </w:rPr>
      <w:t>8</w:t>
    </w:r>
    <w:r>
      <w:fldChar w:fldCharType="end"/>
    </w:r>
  </w:p>
  <w:p w14:paraId="1CE65213" w14:textId="77777777" w:rsidR="000451A9" w:rsidRDefault="000451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5B06C" w14:textId="77777777" w:rsidR="00450FC1" w:rsidRDefault="00450FC1" w:rsidP="000451A9">
      <w:r>
        <w:separator/>
      </w:r>
    </w:p>
  </w:footnote>
  <w:footnote w:type="continuationSeparator" w:id="0">
    <w:p w14:paraId="4285172F" w14:textId="77777777" w:rsidR="00450FC1" w:rsidRDefault="00450FC1" w:rsidP="000451A9">
      <w:r>
        <w:continuationSeparator/>
      </w:r>
    </w:p>
  </w:footnote>
  <w:footnote w:type="continuationNotice" w:id="1">
    <w:p w14:paraId="0BC439C9" w14:textId="77777777" w:rsidR="00450FC1" w:rsidRDefault="00450FC1"/>
  </w:footnote>
  <w:footnote w:id="2">
    <w:p w14:paraId="22FE1667" w14:textId="44607B71" w:rsidR="00966BB4" w:rsidRPr="005A27BC" w:rsidRDefault="00966BB4" w:rsidP="005A27BC">
      <w:pPr>
        <w:pStyle w:val="Voetnoottekst"/>
        <w:jc w:val="both"/>
      </w:pPr>
      <w:r>
        <w:rPr>
          <w:rStyle w:val="Voetnootmarkering"/>
        </w:rPr>
        <w:footnoteRef/>
      </w:r>
      <w:r>
        <w:t xml:space="preserve"> De diploma's en getuigschriften die in aanmerking worden genomen zijn opgenomen in Bijlage 1 van het besluit van de Brusselse Hoofdstedelijke Regering van 21 maart 2018 houdende het administratief statuut en de bezoldigingsregeling van de ambtenaren van de instellingen van openbaar nut van het Brussels Hoofdstedelijk Gewest.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D3A0" w14:textId="77777777" w:rsidR="000451A9" w:rsidRDefault="000451A9" w:rsidP="005D122E">
    <w:pPr>
      <w:shd w:val="clear" w:color="auto" w:fill="FFFFFF"/>
      <w:jc w:val="right"/>
    </w:pPr>
    <w:r>
      <w:tab/>
    </w:r>
    <w:r>
      <w:tab/>
    </w:r>
    <w:r>
      <w:rPr>
        <w:color w:val="000000"/>
        <w:sz w:val="22"/>
      </w:rPr>
      <w:t>Functiebeschrijving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65535"/>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65535"/>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715F5D"/>
    <w:multiLevelType w:val="hybridMultilevel"/>
    <w:tmpl w:val="6F5A691A"/>
    <w:lvl w:ilvl="0" w:tplc="080C0001">
      <w:start w:val="1"/>
      <w:numFmt w:val="bullet"/>
      <w:lvlText w:val=""/>
      <w:lvlJc w:val="left"/>
      <w:pPr>
        <w:ind w:left="1090" w:hanging="360"/>
      </w:pPr>
      <w:rPr>
        <w:rFonts w:ascii="Symbol" w:hAnsi="Symbol" w:hint="default"/>
      </w:rPr>
    </w:lvl>
    <w:lvl w:ilvl="1" w:tplc="080C0003" w:tentative="1">
      <w:start w:val="1"/>
      <w:numFmt w:val="bullet"/>
      <w:lvlText w:val="o"/>
      <w:lvlJc w:val="left"/>
      <w:pPr>
        <w:ind w:left="1810" w:hanging="360"/>
      </w:pPr>
      <w:rPr>
        <w:rFonts w:ascii="Courier New" w:hAnsi="Courier New" w:cs="Courier New" w:hint="default"/>
      </w:rPr>
    </w:lvl>
    <w:lvl w:ilvl="2" w:tplc="080C0005" w:tentative="1">
      <w:start w:val="1"/>
      <w:numFmt w:val="bullet"/>
      <w:lvlText w:val=""/>
      <w:lvlJc w:val="left"/>
      <w:pPr>
        <w:ind w:left="2530" w:hanging="360"/>
      </w:pPr>
      <w:rPr>
        <w:rFonts w:ascii="Wingdings" w:hAnsi="Wingdings" w:hint="default"/>
      </w:rPr>
    </w:lvl>
    <w:lvl w:ilvl="3" w:tplc="080C0001" w:tentative="1">
      <w:start w:val="1"/>
      <w:numFmt w:val="bullet"/>
      <w:lvlText w:val=""/>
      <w:lvlJc w:val="left"/>
      <w:pPr>
        <w:ind w:left="3250" w:hanging="360"/>
      </w:pPr>
      <w:rPr>
        <w:rFonts w:ascii="Symbol" w:hAnsi="Symbol" w:hint="default"/>
      </w:rPr>
    </w:lvl>
    <w:lvl w:ilvl="4" w:tplc="080C0003" w:tentative="1">
      <w:start w:val="1"/>
      <w:numFmt w:val="bullet"/>
      <w:lvlText w:val="o"/>
      <w:lvlJc w:val="left"/>
      <w:pPr>
        <w:ind w:left="3970" w:hanging="360"/>
      </w:pPr>
      <w:rPr>
        <w:rFonts w:ascii="Courier New" w:hAnsi="Courier New" w:cs="Courier New" w:hint="default"/>
      </w:rPr>
    </w:lvl>
    <w:lvl w:ilvl="5" w:tplc="080C0005" w:tentative="1">
      <w:start w:val="1"/>
      <w:numFmt w:val="bullet"/>
      <w:lvlText w:val=""/>
      <w:lvlJc w:val="left"/>
      <w:pPr>
        <w:ind w:left="4690" w:hanging="360"/>
      </w:pPr>
      <w:rPr>
        <w:rFonts w:ascii="Wingdings" w:hAnsi="Wingdings" w:hint="default"/>
      </w:rPr>
    </w:lvl>
    <w:lvl w:ilvl="6" w:tplc="080C0001" w:tentative="1">
      <w:start w:val="1"/>
      <w:numFmt w:val="bullet"/>
      <w:lvlText w:val=""/>
      <w:lvlJc w:val="left"/>
      <w:pPr>
        <w:ind w:left="5410" w:hanging="360"/>
      </w:pPr>
      <w:rPr>
        <w:rFonts w:ascii="Symbol" w:hAnsi="Symbol" w:hint="default"/>
      </w:rPr>
    </w:lvl>
    <w:lvl w:ilvl="7" w:tplc="080C0003" w:tentative="1">
      <w:start w:val="1"/>
      <w:numFmt w:val="bullet"/>
      <w:lvlText w:val="o"/>
      <w:lvlJc w:val="left"/>
      <w:pPr>
        <w:ind w:left="6130" w:hanging="360"/>
      </w:pPr>
      <w:rPr>
        <w:rFonts w:ascii="Courier New" w:hAnsi="Courier New" w:cs="Courier New" w:hint="default"/>
      </w:rPr>
    </w:lvl>
    <w:lvl w:ilvl="8" w:tplc="080C0005" w:tentative="1">
      <w:start w:val="1"/>
      <w:numFmt w:val="bullet"/>
      <w:lvlText w:val=""/>
      <w:lvlJc w:val="left"/>
      <w:pPr>
        <w:ind w:left="6850" w:hanging="360"/>
      </w:pPr>
      <w:rPr>
        <w:rFonts w:ascii="Wingdings" w:hAnsi="Wingdings" w:hint="default"/>
      </w:rPr>
    </w:lvl>
  </w:abstractNum>
  <w:abstractNum w:abstractNumId="4" w15:restartNumberingAfterBreak="0">
    <w:nsid w:val="06662064"/>
    <w:multiLevelType w:val="hybridMultilevel"/>
    <w:tmpl w:val="A3821E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7A27D60"/>
    <w:multiLevelType w:val="hybridMultilevel"/>
    <w:tmpl w:val="41CA63DA"/>
    <w:lvl w:ilvl="0" w:tplc="BD9EF16A">
      <w:start w:val="1"/>
      <w:numFmt w:val="bullet"/>
      <w:lvlText w:val=""/>
      <w:lvlJc w:val="left"/>
      <w:pPr>
        <w:ind w:left="720" w:hanging="360"/>
      </w:pPr>
      <w:rPr>
        <w:rFonts w:ascii="Symbol" w:hAnsi="Symbol" w:hint="default"/>
        <w:b w:val="0"/>
        <w:i w:val="0"/>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490BF1"/>
    <w:multiLevelType w:val="hybridMultilevel"/>
    <w:tmpl w:val="479C7FA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D1C1A8F"/>
    <w:multiLevelType w:val="hybridMultilevel"/>
    <w:tmpl w:val="1F36AFB8"/>
    <w:lvl w:ilvl="0" w:tplc="080C0001">
      <w:start w:val="1"/>
      <w:numFmt w:val="bullet"/>
      <w:lvlText w:val=""/>
      <w:lvlJc w:val="left"/>
      <w:pPr>
        <w:ind w:left="730" w:hanging="360"/>
      </w:pPr>
      <w:rPr>
        <w:rFonts w:ascii="Symbol" w:hAnsi="Symbol" w:hint="default"/>
      </w:rPr>
    </w:lvl>
    <w:lvl w:ilvl="1" w:tplc="080C0003" w:tentative="1">
      <w:start w:val="1"/>
      <w:numFmt w:val="bullet"/>
      <w:lvlText w:val="o"/>
      <w:lvlJc w:val="left"/>
      <w:pPr>
        <w:ind w:left="1450" w:hanging="360"/>
      </w:pPr>
      <w:rPr>
        <w:rFonts w:ascii="Courier New" w:hAnsi="Courier New" w:cs="Courier New" w:hint="default"/>
      </w:rPr>
    </w:lvl>
    <w:lvl w:ilvl="2" w:tplc="080C0005" w:tentative="1">
      <w:start w:val="1"/>
      <w:numFmt w:val="bullet"/>
      <w:lvlText w:val=""/>
      <w:lvlJc w:val="left"/>
      <w:pPr>
        <w:ind w:left="2170" w:hanging="360"/>
      </w:pPr>
      <w:rPr>
        <w:rFonts w:ascii="Wingdings" w:hAnsi="Wingdings" w:hint="default"/>
      </w:rPr>
    </w:lvl>
    <w:lvl w:ilvl="3" w:tplc="080C0001" w:tentative="1">
      <w:start w:val="1"/>
      <w:numFmt w:val="bullet"/>
      <w:lvlText w:val=""/>
      <w:lvlJc w:val="left"/>
      <w:pPr>
        <w:ind w:left="2890" w:hanging="360"/>
      </w:pPr>
      <w:rPr>
        <w:rFonts w:ascii="Symbol" w:hAnsi="Symbol" w:hint="default"/>
      </w:rPr>
    </w:lvl>
    <w:lvl w:ilvl="4" w:tplc="080C0003" w:tentative="1">
      <w:start w:val="1"/>
      <w:numFmt w:val="bullet"/>
      <w:lvlText w:val="o"/>
      <w:lvlJc w:val="left"/>
      <w:pPr>
        <w:ind w:left="3610" w:hanging="360"/>
      </w:pPr>
      <w:rPr>
        <w:rFonts w:ascii="Courier New" w:hAnsi="Courier New" w:cs="Courier New" w:hint="default"/>
      </w:rPr>
    </w:lvl>
    <w:lvl w:ilvl="5" w:tplc="080C0005" w:tentative="1">
      <w:start w:val="1"/>
      <w:numFmt w:val="bullet"/>
      <w:lvlText w:val=""/>
      <w:lvlJc w:val="left"/>
      <w:pPr>
        <w:ind w:left="4330" w:hanging="360"/>
      </w:pPr>
      <w:rPr>
        <w:rFonts w:ascii="Wingdings" w:hAnsi="Wingdings" w:hint="default"/>
      </w:rPr>
    </w:lvl>
    <w:lvl w:ilvl="6" w:tplc="080C0001" w:tentative="1">
      <w:start w:val="1"/>
      <w:numFmt w:val="bullet"/>
      <w:lvlText w:val=""/>
      <w:lvlJc w:val="left"/>
      <w:pPr>
        <w:ind w:left="5050" w:hanging="360"/>
      </w:pPr>
      <w:rPr>
        <w:rFonts w:ascii="Symbol" w:hAnsi="Symbol" w:hint="default"/>
      </w:rPr>
    </w:lvl>
    <w:lvl w:ilvl="7" w:tplc="080C0003" w:tentative="1">
      <w:start w:val="1"/>
      <w:numFmt w:val="bullet"/>
      <w:lvlText w:val="o"/>
      <w:lvlJc w:val="left"/>
      <w:pPr>
        <w:ind w:left="5770" w:hanging="360"/>
      </w:pPr>
      <w:rPr>
        <w:rFonts w:ascii="Courier New" w:hAnsi="Courier New" w:cs="Courier New" w:hint="default"/>
      </w:rPr>
    </w:lvl>
    <w:lvl w:ilvl="8" w:tplc="080C0005" w:tentative="1">
      <w:start w:val="1"/>
      <w:numFmt w:val="bullet"/>
      <w:lvlText w:val=""/>
      <w:lvlJc w:val="left"/>
      <w:pPr>
        <w:ind w:left="6490" w:hanging="360"/>
      </w:pPr>
      <w:rPr>
        <w:rFonts w:ascii="Wingdings" w:hAnsi="Wingdings" w:hint="default"/>
      </w:rPr>
    </w:lvl>
  </w:abstractNum>
  <w:abstractNum w:abstractNumId="8" w15:restartNumberingAfterBreak="0">
    <w:nsid w:val="0F2C461F"/>
    <w:multiLevelType w:val="multilevel"/>
    <w:tmpl w:val="B0DC88D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6880A8E"/>
    <w:multiLevelType w:val="hybridMultilevel"/>
    <w:tmpl w:val="E9A268AA"/>
    <w:lvl w:ilvl="0" w:tplc="739A69B0">
      <w:start w:val="1"/>
      <w:numFmt w:val="bullet"/>
      <w:lvlText w:val=""/>
      <w:lvlJc w:val="left"/>
      <w:pPr>
        <w:ind w:left="720" w:hanging="360"/>
      </w:pPr>
      <w:rPr>
        <w:rFonts w:ascii="Wingdings" w:eastAsia="SimSun" w:hAnsi="Wingdings" w:cs="Mang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73628AF"/>
    <w:multiLevelType w:val="hybridMultilevel"/>
    <w:tmpl w:val="F7703A1A"/>
    <w:lvl w:ilvl="0" w:tplc="AF68A770">
      <w:start w:val="6"/>
      <w:numFmt w:val="decimal"/>
      <w:lvlText w:val="%1."/>
      <w:lvlJc w:val="left"/>
      <w:pPr>
        <w:ind w:left="365" w:hanging="360"/>
      </w:pPr>
      <w:rPr>
        <w:rFonts w:cs="Mangal" w:hint="default"/>
      </w:rPr>
    </w:lvl>
    <w:lvl w:ilvl="1" w:tplc="080C0019" w:tentative="1">
      <w:start w:val="1"/>
      <w:numFmt w:val="lowerLetter"/>
      <w:lvlText w:val="%2."/>
      <w:lvlJc w:val="left"/>
      <w:pPr>
        <w:ind w:left="1085" w:hanging="360"/>
      </w:pPr>
    </w:lvl>
    <w:lvl w:ilvl="2" w:tplc="080C001B" w:tentative="1">
      <w:start w:val="1"/>
      <w:numFmt w:val="lowerRoman"/>
      <w:lvlText w:val="%3."/>
      <w:lvlJc w:val="right"/>
      <w:pPr>
        <w:ind w:left="1805" w:hanging="180"/>
      </w:pPr>
    </w:lvl>
    <w:lvl w:ilvl="3" w:tplc="080C000F" w:tentative="1">
      <w:start w:val="1"/>
      <w:numFmt w:val="decimal"/>
      <w:lvlText w:val="%4."/>
      <w:lvlJc w:val="left"/>
      <w:pPr>
        <w:ind w:left="2525" w:hanging="360"/>
      </w:pPr>
    </w:lvl>
    <w:lvl w:ilvl="4" w:tplc="080C0019" w:tentative="1">
      <w:start w:val="1"/>
      <w:numFmt w:val="lowerLetter"/>
      <w:lvlText w:val="%5."/>
      <w:lvlJc w:val="left"/>
      <w:pPr>
        <w:ind w:left="3245" w:hanging="360"/>
      </w:pPr>
    </w:lvl>
    <w:lvl w:ilvl="5" w:tplc="080C001B" w:tentative="1">
      <w:start w:val="1"/>
      <w:numFmt w:val="lowerRoman"/>
      <w:lvlText w:val="%6."/>
      <w:lvlJc w:val="right"/>
      <w:pPr>
        <w:ind w:left="3965" w:hanging="180"/>
      </w:pPr>
    </w:lvl>
    <w:lvl w:ilvl="6" w:tplc="080C000F" w:tentative="1">
      <w:start w:val="1"/>
      <w:numFmt w:val="decimal"/>
      <w:lvlText w:val="%7."/>
      <w:lvlJc w:val="left"/>
      <w:pPr>
        <w:ind w:left="4685" w:hanging="360"/>
      </w:pPr>
    </w:lvl>
    <w:lvl w:ilvl="7" w:tplc="080C0019" w:tentative="1">
      <w:start w:val="1"/>
      <w:numFmt w:val="lowerLetter"/>
      <w:lvlText w:val="%8."/>
      <w:lvlJc w:val="left"/>
      <w:pPr>
        <w:ind w:left="5405" w:hanging="360"/>
      </w:pPr>
    </w:lvl>
    <w:lvl w:ilvl="8" w:tplc="080C001B" w:tentative="1">
      <w:start w:val="1"/>
      <w:numFmt w:val="lowerRoman"/>
      <w:lvlText w:val="%9."/>
      <w:lvlJc w:val="right"/>
      <w:pPr>
        <w:ind w:left="6125" w:hanging="180"/>
      </w:pPr>
    </w:lvl>
  </w:abstractNum>
  <w:abstractNum w:abstractNumId="11" w15:restartNumberingAfterBreak="0">
    <w:nsid w:val="17FF48CC"/>
    <w:multiLevelType w:val="hybridMultilevel"/>
    <w:tmpl w:val="A7003D04"/>
    <w:lvl w:ilvl="0" w:tplc="BAA84168">
      <w:start w:val="1"/>
      <w:numFmt w:val="lowerLetter"/>
      <w:lvlText w:val="%1)"/>
      <w:lvlJc w:val="left"/>
      <w:pPr>
        <w:ind w:left="502" w:hanging="360"/>
      </w:pPr>
      <w:rPr>
        <w:rFonts w:cs="Mangal"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2" w15:restartNumberingAfterBreak="0">
    <w:nsid w:val="192E2079"/>
    <w:multiLevelType w:val="hybridMultilevel"/>
    <w:tmpl w:val="8982C026"/>
    <w:lvl w:ilvl="0" w:tplc="5D9CC6A6">
      <w:numFmt w:val="bullet"/>
      <w:lvlText w:val="•"/>
      <w:lvlJc w:val="left"/>
      <w:pPr>
        <w:ind w:left="725" w:hanging="720"/>
      </w:pPr>
      <w:rPr>
        <w:rFonts w:ascii="Arial" w:eastAsia="SimSun" w:hAnsi="Arial" w:cs="Arial" w:hint="default"/>
      </w:rPr>
    </w:lvl>
    <w:lvl w:ilvl="1" w:tplc="080C0003" w:tentative="1">
      <w:start w:val="1"/>
      <w:numFmt w:val="bullet"/>
      <w:lvlText w:val="o"/>
      <w:lvlJc w:val="left"/>
      <w:pPr>
        <w:ind w:left="1085" w:hanging="360"/>
      </w:pPr>
      <w:rPr>
        <w:rFonts w:ascii="Courier New" w:hAnsi="Courier New" w:cs="Courier New" w:hint="default"/>
      </w:rPr>
    </w:lvl>
    <w:lvl w:ilvl="2" w:tplc="080C0005" w:tentative="1">
      <w:start w:val="1"/>
      <w:numFmt w:val="bullet"/>
      <w:lvlText w:val=""/>
      <w:lvlJc w:val="left"/>
      <w:pPr>
        <w:ind w:left="1805" w:hanging="360"/>
      </w:pPr>
      <w:rPr>
        <w:rFonts w:ascii="Wingdings" w:hAnsi="Wingdings" w:hint="default"/>
      </w:rPr>
    </w:lvl>
    <w:lvl w:ilvl="3" w:tplc="080C0001" w:tentative="1">
      <w:start w:val="1"/>
      <w:numFmt w:val="bullet"/>
      <w:lvlText w:val=""/>
      <w:lvlJc w:val="left"/>
      <w:pPr>
        <w:ind w:left="2525" w:hanging="360"/>
      </w:pPr>
      <w:rPr>
        <w:rFonts w:ascii="Symbol" w:hAnsi="Symbol" w:hint="default"/>
      </w:rPr>
    </w:lvl>
    <w:lvl w:ilvl="4" w:tplc="080C0003" w:tentative="1">
      <w:start w:val="1"/>
      <w:numFmt w:val="bullet"/>
      <w:lvlText w:val="o"/>
      <w:lvlJc w:val="left"/>
      <w:pPr>
        <w:ind w:left="3245" w:hanging="360"/>
      </w:pPr>
      <w:rPr>
        <w:rFonts w:ascii="Courier New" w:hAnsi="Courier New" w:cs="Courier New" w:hint="default"/>
      </w:rPr>
    </w:lvl>
    <w:lvl w:ilvl="5" w:tplc="080C0005" w:tentative="1">
      <w:start w:val="1"/>
      <w:numFmt w:val="bullet"/>
      <w:lvlText w:val=""/>
      <w:lvlJc w:val="left"/>
      <w:pPr>
        <w:ind w:left="3965" w:hanging="360"/>
      </w:pPr>
      <w:rPr>
        <w:rFonts w:ascii="Wingdings" w:hAnsi="Wingdings" w:hint="default"/>
      </w:rPr>
    </w:lvl>
    <w:lvl w:ilvl="6" w:tplc="080C0001" w:tentative="1">
      <w:start w:val="1"/>
      <w:numFmt w:val="bullet"/>
      <w:lvlText w:val=""/>
      <w:lvlJc w:val="left"/>
      <w:pPr>
        <w:ind w:left="4685" w:hanging="360"/>
      </w:pPr>
      <w:rPr>
        <w:rFonts w:ascii="Symbol" w:hAnsi="Symbol" w:hint="default"/>
      </w:rPr>
    </w:lvl>
    <w:lvl w:ilvl="7" w:tplc="080C0003" w:tentative="1">
      <w:start w:val="1"/>
      <w:numFmt w:val="bullet"/>
      <w:lvlText w:val="o"/>
      <w:lvlJc w:val="left"/>
      <w:pPr>
        <w:ind w:left="5405" w:hanging="360"/>
      </w:pPr>
      <w:rPr>
        <w:rFonts w:ascii="Courier New" w:hAnsi="Courier New" w:cs="Courier New" w:hint="default"/>
      </w:rPr>
    </w:lvl>
    <w:lvl w:ilvl="8" w:tplc="080C0005" w:tentative="1">
      <w:start w:val="1"/>
      <w:numFmt w:val="bullet"/>
      <w:lvlText w:val=""/>
      <w:lvlJc w:val="left"/>
      <w:pPr>
        <w:ind w:left="6125" w:hanging="360"/>
      </w:pPr>
      <w:rPr>
        <w:rFonts w:ascii="Wingdings" w:hAnsi="Wingdings" w:hint="default"/>
      </w:rPr>
    </w:lvl>
  </w:abstractNum>
  <w:abstractNum w:abstractNumId="13" w15:restartNumberingAfterBreak="0">
    <w:nsid w:val="19712803"/>
    <w:multiLevelType w:val="hybridMultilevel"/>
    <w:tmpl w:val="952A03A4"/>
    <w:lvl w:ilvl="0" w:tplc="0F5806AC">
      <w:start w:val="1"/>
      <w:numFmt w:val="decimal"/>
      <w:lvlText w:val="%1."/>
      <w:lvlJc w:val="left"/>
      <w:pPr>
        <w:ind w:left="720" w:hanging="360"/>
      </w:pPr>
      <w:rPr>
        <w:b/>
        <w:i w:val="0"/>
        <w:color w:val="000000" w:themeColor="text1"/>
        <w:sz w:val="22"/>
        <w:szCs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1BA537C9"/>
    <w:multiLevelType w:val="hybridMultilevel"/>
    <w:tmpl w:val="956025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BBD614A"/>
    <w:multiLevelType w:val="hybridMultilevel"/>
    <w:tmpl w:val="476C78BE"/>
    <w:lvl w:ilvl="0" w:tplc="C7348EFE">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C255F8C"/>
    <w:multiLevelType w:val="hybridMultilevel"/>
    <w:tmpl w:val="5E5A04B6"/>
    <w:lvl w:ilvl="0" w:tplc="F38E2DEE">
      <w:start w:val="1"/>
      <w:numFmt w:val="bullet"/>
      <w:lvlText w:val=""/>
      <w:lvlJc w:val="left"/>
      <w:pPr>
        <w:ind w:left="720" w:hanging="360"/>
      </w:pPr>
      <w:rPr>
        <w:rFonts w:ascii="Wingdings" w:eastAsia="SimSun" w:hAnsi="Wingdings" w:cs="Mang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1DA326AE"/>
    <w:multiLevelType w:val="hybridMultilevel"/>
    <w:tmpl w:val="3E324E88"/>
    <w:lvl w:ilvl="0" w:tplc="080C0001">
      <w:start w:val="1"/>
      <w:numFmt w:val="bullet"/>
      <w:lvlText w:val=""/>
      <w:lvlJc w:val="left"/>
      <w:pPr>
        <w:ind w:left="725" w:hanging="360"/>
      </w:pPr>
      <w:rPr>
        <w:rFonts w:ascii="Symbol" w:hAnsi="Symbol" w:hint="default"/>
      </w:rPr>
    </w:lvl>
    <w:lvl w:ilvl="1" w:tplc="080C0003">
      <w:start w:val="1"/>
      <w:numFmt w:val="bullet"/>
      <w:lvlText w:val="o"/>
      <w:lvlJc w:val="left"/>
      <w:pPr>
        <w:ind w:left="1445" w:hanging="360"/>
      </w:pPr>
      <w:rPr>
        <w:rFonts w:ascii="Courier New" w:hAnsi="Courier New" w:cs="Courier New" w:hint="default"/>
      </w:rPr>
    </w:lvl>
    <w:lvl w:ilvl="2" w:tplc="080C0005" w:tentative="1">
      <w:start w:val="1"/>
      <w:numFmt w:val="bullet"/>
      <w:lvlText w:val=""/>
      <w:lvlJc w:val="left"/>
      <w:pPr>
        <w:ind w:left="2165" w:hanging="360"/>
      </w:pPr>
      <w:rPr>
        <w:rFonts w:ascii="Wingdings" w:hAnsi="Wingdings" w:hint="default"/>
      </w:rPr>
    </w:lvl>
    <w:lvl w:ilvl="3" w:tplc="080C0001" w:tentative="1">
      <w:start w:val="1"/>
      <w:numFmt w:val="bullet"/>
      <w:lvlText w:val=""/>
      <w:lvlJc w:val="left"/>
      <w:pPr>
        <w:ind w:left="2885" w:hanging="360"/>
      </w:pPr>
      <w:rPr>
        <w:rFonts w:ascii="Symbol" w:hAnsi="Symbol" w:hint="default"/>
      </w:rPr>
    </w:lvl>
    <w:lvl w:ilvl="4" w:tplc="080C0003" w:tentative="1">
      <w:start w:val="1"/>
      <w:numFmt w:val="bullet"/>
      <w:lvlText w:val="o"/>
      <w:lvlJc w:val="left"/>
      <w:pPr>
        <w:ind w:left="3605" w:hanging="360"/>
      </w:pPr>
      <w:rPr>
        <w:rFonts w:ascii="Courier New" w:hAnsi="Courier New" w:cs="Courier New" w:hint="default"/>
      </w:rPr>
    </w:lvl>
    <w:lvl w:ilvl="5" w:tplc="080C0005" w:tentative="1">
      <w:start w:val="1"/>
      <w:numFmt w:val="bullet"/>
      <w:lvlText w:val=""/>
      <w:lvlJc w:val="left"/>
      <w:pPr>
        <w:ind w:left="4325" w:hanging="360"/>
      </w:pPr>
      <w:rPr>
        <w:rFonts w:ascii="Wingdings" w:hAnsi="Wingdings" w:hint="default"/>
      </w:rPr>
    </w:lvl>
    <w:lvl w:ilvl="6" w:tplc="080C0001" w:tentative="1">
      <w:start w:val="1"/>
      <w:numFmt w:val="bullet"/>
      <w:lvlText w:val=""/>
      <w:lvlJc w:val="left"/>
      <w:pPr>
        <w:ind w:left="5045" w:hanging="360"/>
      </w:pPr>
      <w:rPr>
        <w:rFonts w:ascii="Symbol" w:hAnsi="Symbol" w:hint="default"/>
      </w:rPr>
    </w:lvl>
    <w:lvl w:ilvl="7" w:tplc="080C0003" w:tentative="1">
      <w:start w:val="1"/>
      <w:numFmt w:val="bullet"/>
      <w:lvlText w:val="o"/>
      <w:lvlJc w:val="left"/>
      <w:pPr>
        <w:ind w:left="5765" w:hanging="360"/>
      </w:pPr>
      <w:rPr>
        <w:rFonts w:ascii="Courier New" w:hAnsi="Courier New" w:cs="Courier New" w:hint="default"/>
      </w:rPr>
    </w:lvl>
    <w:lvl w:ilvl="8" w:tplc="080C0005" w:tentative="1">
      <w:start w:val="1"/>
      <w:numFmt w:val="bullet"/>
      <w:lvlText w:val=""/>
      <w:lvlJc w:val="left"/>
      <w:pPr>
        <w:ind w:left="6485" w:hanging="360"/>
      </w:pPr>
      <w:rPr>
        <w:rFonts w:ascii="Wingdings" w:hAnsi="Wingdings" w:hint="default"/>
      </w:rPr>
    </w:lvl>
  </w:abstractNum>
  <w:abstractNum w:abstractNumId="18" w15:restartNumberingAfterBreak="0">
    <w:nsid w:val="1E623D31"/>
    <w:multiLevelType w:val="hybridMultilevel"/>
    <w:tmpl w:val="70D07B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F46794C"/>
    <w:multiLevelType w:val="hybridMultilevel"/>
    <w:tmpl w:val="BD4EFF5E"/>
    <w:lvl w:ilvl="0" w:tplc="F75E7082">
      <w:start w:val="1"/>
      <w:numFmt w:val="bullet"/>
      <w:lvlText w:val=""/>
      <w:lvlJc w:val="left"/>
      <w:pPr>
        <w:ind w:left="720" w:hanging="360"/>
      </w:pPr>
      <w:rPr>
        <w:rFonts w:ascii="Wingdings" w:eastAsia="SimSun" w:hAnsi="Wingdings" w:cs="Mang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214A4465"/>
    <w:multiLevelType w:val="hybridMultilevel"/>
    <w:tmpl w:val="288ABE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3117E4F"/>
    <w:multiLevelType w:val="hybridMultilevel"/>
    <w:tmpl w:val="7212BC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7F35E19"/>
    <w:multiLevelType w:val="hybridMultilevel"/>
    <w:tmpl w:val="C5E44C7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C806B95"/>
    <w:multiLevelType w:val="multilevel"/>
    <w:tmpl w:val="1198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C4854"/>
    <w:multiLevelType w:val="multilevel"/>
    <w:tmpl w:val="01B26DAC"/>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4C0618E"/>
    <w:multiLevelType w:val="hybridMultilevel"/>
    <w:tmpl w:val="C5E44C7A"/>
    <w:lvl w:ilvl="0" w:tplc="080C0017">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35385B20"/>
    <w:multiLevelType w:val="multilevel"/>
    <w:tmpl w:val="326E3482"/>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8037ADD"/>
    <w:multiLevelType w:val="hybridMultilevel"/>
    <w:tmpl w:val="8064DE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0F53A20"/>
    <w:multiLevelType w:val="multilevel"/>
    <w:tmpl w:val="3948F73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3C81157"/>
    <w:multiLevelType w:val="hybridMultilevel"/>
    <w:tmpl w:val="FA1CA070"/>
    <w:lvl w:ilvl="0" w:tplc="611287F0">
      <w:start w:val="1"/>
      <w:numFmt w:val="decimal"/>
      <w:lvlText w:val="%1"/>
      <w:lvlJc w:val="left"/>
      <w:pPr>
        <w:ind w:left="720" w:hanging="360"/>
      </w:pPr>
      <w:rPr>
        <w:rFonts w:ascii="Arial" w:eastAsia="SimSun" w:hAnsi="Arial" w:cs="Manga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564619D"/>
    <w:multiLevelType w:val="multilevel"/>
    <w:tmpl w:val="025003EC"/>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57D18C2"/>
    <w:multiLevelType w:val="hybridMultilevel"/>
    <w:tmpl w:val="F972343A"/>
    <w:lvl w:ilvl="0" w:tplc="080C0017">
      <w:start w:val="1"/>
      <w:numFmt w:val="lowerLetter"/>
      <w:lvlText w:val="%1)"/>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8FB7BB3"/>
    <w:multiLevelType w:val="hybridMultilevel"/>
    <w:tmpl w:val="A2CAA4F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3" w15:restartNumberingAfterBreak="0">
    <w:nsid w:val="495338FA"/>
    <w:multiLevelType w:val="hybridMultilevel"/>
    <w:tmpl w:val="153AB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A8C241D"/>
    <w:multiLevelType w:val="hybridMultilevel"/>
    <w:tmpl w:val="334E8EF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4AF55B6B"/>
    <w:multiLevelType w:val="hybridMultilevel"/>
    <w:tmpl w:val="BA34FB58"/>
    <w:lvl w:ilvl="0" w:tplc="C7348EFE">
      <w:numFmt w:val="bullet"/>
      <w:lvlText w:val="-"/>
      <w:lvlJc w:val="left"/>
      <w:pPr>
        <w:ind w:left="720" w:hanging="360"/>
      </w:pPr>
      <w:rPr>
        <w:rFonts w:ascii="Arial" w:eastAsia="SimSun"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F0C492C"/>
    <w:multiLevelType w:val="multilevel"/>
    <w:tmpl w:val="9EA82CD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4406B9F"/>
    <w:multiLevelType w:val="hybridMultilevel"/>
    <w:tmpl w:val="EB00EA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56264566"/>
    <w:multiLevelType w:val="hybridMultilevel"/>
    <w:tmpl w:val="569C1C5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7495456"/>
    <w:multiLevelType w:val="multilevel"/>
    <w:tmpl w:val="7E46BBD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A5775D8"/>
    <w:multiLevelType w:val="hybridMultilevel"/>
    <w:tmpl w:val="B372B8F6"/>
    <w:lvl w:ilvl="0" w:tplc="080C000F">
      <w:start w:val="1"/>
      <w:numFmt w:val="decimal"/>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BB9192A"/>
    <w:multiLevelType w:val="hybridMultilevel"/>
    <w:tmpl w:val="464AD4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1F94F87"/>
    <w:multiLevelType w:val="hybridMultilevel"/>
    <w:tmpl w:val="520CE5E2"/>
    <w:lvl w:ilvl="0" w:tplc="A1A23502">
      <w:start w:val="1"/>
      <w:numFmt w:val="lowerLetter"/>
      <w:lvlText w:val="%1)"/>
      <w:lvlJc w:val="left"/>
      <w:pPr>
        <w:ind w:left="720" w:hanging="360"/>
      </w:pPr>
      <w:rPr>
        <w:i w:val="0"/>
        <w:i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3033182"/>
    <w:multiLevelType w:val="hybridMultilevel"/>
    <w:tmpl w:val="FA148B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6DC4097"/>
    <w:multiLevelType w:val="hybridMultilevel"/>
    <w:tmpl w:val="2864F8DE"/>
    <w:lvl w:ilvl="0" w:tplc="080C000F">
      <w:start w:val="1"/>
      <w:numFmt w:val="decimal"/>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683C1FCB"/>
    <w:multiLevelType w:val="multilevel"/>
    <w:tmpl w:val="CDBE742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980267C"/>
    <w:multiLevelType w:val="hybridMultilevel"/>
    <w:tmpl w:val="479C7FA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2625720"/>
    <w:multiLevelType w:val="hybridMultilevel"/>
    <w:tmpl w:val="789097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761438C7"/>
    <w:multiLevelType w:val="hybridMultilevel"/>
    <w:tmpl w:val="C9C65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8285D89"/>
    <w:multiLevelType w:val="multilevel"/>
    <w:tmpl w:val="30826B5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94E6BCB"/>
    <w:multiLevelType w:val="hybridMultilevel"/>
    <w:tmpl w:val="50F4FB7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796B3ECB"/>
    <w:multiLevelType w:val="hybridMultilevel"/>
    <w:tmpl w:val="82FC74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9D41CEA"/>
    <w:multiLevelType w:val="hybridMultilevel"/>
    <w:tmpl w:val="407894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7A655A24"/>
    <w:multiLevelType w:val="hybridMultilevel"/>
    <w:tmpl w:val="87647A3C"/>
    <w:lvl w:ilvl="0" w:tplc="2C60EB90">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C6D3A04"/>
    <w:multiLevelType w:val="hybridMultilevel"/>
    <w:tmpl w:val="F0D83FC8"/>
    <w:lvl w:ilvl="0" w:tplc="080C0001">
      <w:start w:val="1"/>
      <w:numFmt w:val="bullet"/>
      <w:lvlText w:val=""/>
      <w:lvlJc w:val="left"/>
      <w:pPr>
        <w:ind w:left="1090" w:hanging="360"/>
      </w:pPr>
      <w:rPr>
        <w:rFonts w:ascii="Symbol" w:hAnsi="Symbol" w:hint="default"/>
      </w:rPr>
    </w:lvl>
    <w:lvl w:ilvl="1" w:tplc="080C0003" w:tentative="1">
      <w:start w:val="1"/>
      <w:numFmt w:val="bullet"/>
      <w:lvlText w:val="o"/>
      <w:lvlJc w:val="left"/>
      <w:pPr>
        <w:ind w:left="1810" w:hanging="360"/>
      </w:pPr>
      <w:rPr>
        <w:rFonts w:ascii="Courier New" w:hAnsi="Courier New" w:cs="Courier New" w:hint="default"/>
      </w:rPr>
    </w:lvl>
    <w:lvl w:ilvl="2" w:tplc="080C0005" w:tentative="1">
      <w:start w:val="1"/>
      <w:numFmt w:val="bullet"/>
      <w:lvlText w:val=""/>
      <w:lvlJc w:val="left"/>
      <w:pPr>
        <w:ind w:left="2530" w:hanging="360"/>
      </w:pPr>
      <w:rPr>
        <w:rFonts w:ascii="Wingdings" w:hAnsi="Wingdings" w:hint="default"/>
      </w:rPr>
    </w:lvl>
    <w:lvl w:ilvl="3" w:tplc="080C0001" w:tentative="1">
      <w:start w:val="1"/>
      <w:numFmt w:val="bullet"/>
      <w:lvlText w:val=""/>
      <w:lvlJc w:val="left"/>
      <w:pPr>
        <w:ind w:left="3250" w:hanging="360"/>
      </w:pPr>
      <w:rPr>
        <w:rFonts w:ascii="Symbol" w:hAnsi="Symbol" w:hint="default"/>
      </w:rPr>
    </w:lvl>
    <w:lvl w:ilvl="4" w:tplc="080C0003" w:tentative="1">
      <w:start w:val="1"/>
      <w:numFmt w:val="bullet"/>
      <w:lvlText w:val="o"/>
      <w:lvlJc w:val="left"/>
      <w:pPr>
        <w:ind w:left="3970" w:hanging="360"/>
      </w:pPr>
      <w:rPr>
        <w:rFonts w:ascii="Courier New" w:hAnsi="Courier New" w:cs="Courier New" w:hint="default"/>
      </w:rPr>
    </w:lvl>
    <w:lvl w:ilvl="5" w:tplc="080C0005" w:tentative="1">
      <w:start w:val="1"/>
      <w:numFmt w:val="bullet"/>
      <w:lvlText w:val=""/>
      <w:lvlJc w:val="left"/>
      <w:pPr>
        <w:ind w:left="4690" w:hanging="360"/>
      </w:pPr>
      <w:rPr>
        <w:rFonts w:ascii="Wingdings" w:hAnsi="Wingdings" w:hint="default"/>
      </w:rPr>
    </w:lvl>
    <w:lvl w:ilvl="6" w:tplc="080C0001" w:tentative="1">
      <w:start w:val="1"/>
      <w:numFmt w:val="bullet"/>
      <w:lvlText w:val=""/>
      <w:lvlJc w:val="left"/>
      <w:pPr>
        <w:ind w:left="5410" w:hanging="360"/>
      </w:pPr>
      <w:rPr>
        <w:rFonts w:ascii="Symbol" w:hAnsi="Symbol" w:hint="default"/>
      </w:rPr>
    </w:lvl>
    <w:lvl w:ilvl="7" w:tplc="080C0003" w:tentative="1">
      <w:start w:val="1"/>
      <w:numFmt w:val="bullet"/>
      <w:lvlText w:val="o"/>
      <w:lvlJc w:val="left"/>
      <w:pPr>
        <w:ind w:left="6130" w:hanging="360"/>
      </w:pPr>
      <w:rPr>
        <w:rFonts w:ascii="Courier New" w:hAnsi="Courier New" w:cs="Courier New" w:hint="default"/>
      </w:rPr>
    </w:lvl>
    <w:lvl w:ilvl="8" w:tplc="080C0005" w:tentative="1">
      <w:start w:val="1"/>
      <w:numFmt w:val="bullet"/>
      <w:lvlText w:val=""/>
      <w:lvlJc w:val="left"/>
      <w:pPr>
        <w:ind w:left="685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5"/>
  </w:num>
  <w:num w:numId="6">
    <w:abstractNumId w:val="40"/>
  </w:num>
  <w:num w:numId="7">
    <w:abstractNumId w:val="53"/>
  </w:num>
  <w:num w:numId="8">
    <w:abstractNumId w:val="38"/>
  </w:num>
  <w:num w:numId="9">
    <w:abstractNumId w:val="33"/>
  </w:num>
  <w:num w:numId="10">
    <w:abstractNumId w:val="7"/>
  </w:num>
  <w:num w:numId="11">
    <w:abstractNumId w:val="14"/>
  </w:num>
  <w:num w:numId="12">
    <w:abstractNumId w:val="25"/>
  </w:num>
  <w:num w:numId="13">
    <w:abstractNumId w:val="3"/>
  </w:num>
  <w:num w:numId="14">
    <w:abstractNumId w:val="29"/>
  </w:num>
  <w:num w:numId="15">
    <w:abstractNumId w:val="52"/>
  </w:num>
  <w:num w:numId="16">
    <w:abstractNumId w:val="37"/>
  </w:num>
  <w:num w:numId="17">
    <w:abstractNumId w:val="45"/>
  </w:num>
  <w:num w:numId="18">
    <w:abstractNumId w:val="39"/>
  </w:num>
  <w:num w:numId="19">
    <w:abstractNumId w:val="30"/>
  </w:num>
  <w:num w:numId="20">
    <w:abstractNumId w:val="36"/>
  </w:num>
  <w:num w:numId="21">
    <w:abstractNumId w:val="49"/>
  </w:num>
  <w:num w:numId="22">
    <w:abstractNumId w:val="41"/>
  </w:num>
  <w:num w:numId="23">
    <w:abstractNumId w:val="43"/>
  </w:num>
  <w:num w:numId="24">
    <w:abstractNumId w:val="26"/>
  </w:num>
  <w:num w:numId="25">
    <w:abstractNumId w:val="54"/>
  </w:num>
  <w:num w:numId="26">
    <w:abstractNumId w:val="24"/>
  </w:num>
  <w:num w:numId="27">
    <w:abstractNumId w:val="28"/>
  </w:num>
  <w:num w:numId="28">
    <w:abstractNumId w:val="8"/>
  </w:num>
  <w:num w:numId="29">
    <w:abstractNumId w:val="48"/>
  </w:num>
  <w:num w:numId="30">
    <w:abstractNumId w:val="44"/>
  </w:num>
  <w:num w:numId="31">
    <w:abstractNumId w:val="32"/>
  </w:num>
  <w:num w:numId="32">
    <w:abstractNumId w:val="20"/>
  </w:num>
  <w:num w:numId="33">
    <w:abstractNumId w:val="10"/>
  </w:num>
  <w:num w:numId="34">
    <w:abstractNumId w:val="22"/>
  </w:num>
  <w:num w:numId="35">
    <w:abstractNumId w:val="11"/>
  </w:num>
  <w:num w:numId="36">
    <w:abstractNumId w:val="51"/>
  </w:num>
  <w:num w:numId="37">
    <w:abstractNumId w:val="27"/>
  </w:num>
  <w:num w:numId="38">
    <w:abstractNumId w:val="46"/>
  </w:num>
  <w:num w:numId="39">
    <w:abstractNumId w:val="42"/>
  </w:num>
  <w:num w:numId="40">
    <w:abstractNumId w:val="31"/>
  </w:num>
  <w:num w:numId="41">
    <w:abstractNumId w:val="6"/>
  </w:num>
  <w:num w:numId="42">
    <w:abstractNumId w:val="4"/>
  </w:num>
  <w:num w:numId="43">
    <w:abstractNumId w:val="15"/>
  </w:num>
  <w:num w:numId="44">
    <w:abstractNumId w:val="47"/>
  </w:num>
  <w:num w:numId="45">
    <w:abstractNumId w:val="35"/>
  </w:num>
  <w:num w:numId="46">
    <w:abstractNumId w:val="50"/>
  </w:num>
  <w:num w:numId="47">
    <w:abstractNumId w:val="17"/>
  </w:num>
  <w:num w:numId="48">
    <w:abstractNumId w:val="12"/>
  </w:num>
  <w:num w:numId="49">
    <w:abstractNumId w:val="23"/>
  </w:num>
  <w:num w:numId="50">
    <w:abstractNumId w:val="21"/>
  </w:num>
  <w:num w:numId="51">
    <w:abstractNumId w:val="16"/>
  </w:num>
  <w:num w:numId="52">
    <w:abstractNumId w:val="19"/>
  </w:num>
  <w:num w:numId="53">
    <w:abstractNumId w:val="9"/>
  </w:num>
  <w:num w:numId="54">
    <w:abstractNumId w:val="13"/>
    <w:lvlOverride w:ilvl="0">
      <w:startOverride w:val="1"/>
    </w:lvlOverride>
    <w:lvlOverride w:ilvl="1"/>
    <w:lvlOverride w:ilvl="2"/>
    <w:lvlOverride w:ilvl="3"/>
    <w:lvlOverride w:ilvl="4"/>
    <w:lvlOverride w:ilvl="5"/>
    <w:lvlOverride w:ilvl="6"/>
    <w:lvlOverride w:ilvl="7"/>
    <w:lvlOverride w:ilvl="8"/>
  </w:num>
  <w:num w:numId="55">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D7D"/>
    <w:rsid w:val="00041654"/>
    <w:rsid w:val="00042D44"/>
    <w:rsid w:val="000451A9"/>
    <w:rsid w:val="00057441"/>
    <w:rsid w:val="00067A71"/>
    <w:rsid w:val="00072864"/>
    <w:rsid w:val="00085BA3"/>
    <w:rsid w:val="000913B6"/>
    <w:rsid w:val="00095B95"/>
    <w:rsid w:val="000A2719"/>
    <w:rsid w:val="000D23F8"/>
    <w:rsid w:val="000D70B1"/>
    <w:rsid w:val="000E0C39"/>
    <w:rsid w:val="000E1375"/>
    <w:rsid w:val="000E3C05"/>
    <w:rsid w:val="000E5E68"/>
    <w:rsid w:val="000F1941"/>
    <w:rsid w:val="000F6E44"/>
    <w:rsid w:val="0011443C"/>
    <w:rsid w:val="0012084E"/>
    <w:rsid w:val="00122902"/>
    <w:rsid w:val="00125E6D"/>
    <w:rsid w:val="00133C8B"/>
    <w:rsid w:val="0013614B"/>
    <w:rsid w:val="00144557"/>
    <w:rsid w:val="00154147"/>
    <w:rsid w:val="00161907"/>
    <w:rsid w:val="00162F26"/>
    <w:rsid w:val="00164977"/>
    <w:rsid w:val="00172A74"/>
    <w:rsid w:val="001A5753"/>
    <w:rsid w:val="001B26F5"/>
    <w:rsid w:val="001B66F8"/>
    <w:rsid w:val="001B7B25"/>
    <w:rsid w:val="001C2531"/>
    <w:rsid w:val="001D1C6A"/>
    <w:rsid w:val="001D383C"/>
    <w:rsid w:val="001F4CB7"/>
    <w:rsid w:val="00222023"/>
    <w:rsid w:val="002231B6"/>
    <w:rsid w:val="002313A4"/>
    <w:rsid w:val="00231A97"/>
    <w:rsid w:val="00245EED"/>
    <w:rsid w:val="0025410B"/>
    <w:rsid w:val="00263293"/>
    <w:rsid w:val="00274624"/>
    <w:rsid w:val="00275D7D"/>
    <w:rsid w:val="002805D2"/>
    <w:rsid w:val="00282AE4"/>
    <w:rsid w:val="00292AEE"/>
    <w:rsid w:val="002C23C1"/>
    <w:rsid w:val="002C2B02"/>
    <w:rsid w:val="002E5E6F"/>
    <w:rsid w:val="002E69D9"/>
    <w:rsid w:val="002F09D2"/>
    <w:rsid w:val="002F2DE9"/>
    <w:rsid w:val="002F327C"/>
    <w:rsid w:val="00324900"/>
    <w:rsid w:val="00325FFE"/>
    <w:rsid w:val="00345ED6"/>
    <w:rsid w:val="00373542"/>
    <w:rsid w:val="00386828"/>
    <w:rsid w:val="003A1AA3"/>
    <w:rsid w:val="003E10E5"/>
    <w:rsid w:val="003E20DD"/>
    <w:rsid w:val="003E290B"/>
    <w:rsid w:val="003E2B24"/>
    <w:rsid w:val="003E3A86"/>
    <w:rsid w:val="003F1E9D"/>
    <w:rsid w:val="003F6ADC"/>
    <w:rsid w:val="003F72F6"/>
    <w:rsid w:val="00400185"/>
    <w:rsid w:val="0042142D"/>
    <w:rsid w:val="00430A42"/>
    <w:rsid w:val="004331B2"/>
    <w:rsid w:val="004365AE"/>
    <w:rsid w:val="00450FC1"/>
    <w:rsid w:val="00454315"/>
    <w:rsid w:val="00463610"/>
    <w:rsid w:val="00477CBB"/>
    <w:rsid w:val="004A5A7F"/>
    <w:rsid w:val="004B0FDB"/>
    <w:rsid w:val="004B68EB"/>
    <w:rsid w:val="004D2BBB"/>
    <w:rsid w:val="004F072A"/>
    <w:rsid w:val="004F1D74"/>
    <w:rsid w:val="0051529E"/>
    <w:rsid w:val="00520C4C"/>
    <w:rsid w:val="005431D6"/>
    <w:rsid w:val="00546CC9"/>
    <w:rsid w:val="00557917"/>
    <w:rsid w:val="005611E8"/>
    <w:rsid w:val="005657AE"/>
    <w:rsid w:val="00591B83"/>
    <w:rsid w:val="00594C4E"/>
    <w:rsid w:val="005A27BC"/>
    <w:rsid w:val="005A4099"/>
    <w:rsid w:val="005B20BC"/>
    <w:rsid w:val="005C486D"/>
    <w:rsid w:val="005D122E"/>
    <w:rsid w:val="005D7CFA"/>
    <w:rsid w:val="005E0226"/>
    <w:rsid w:val="005F36C6"/>
    <w:rsid w:val="005F69D9"/>
    <w:rsid w:val="00600F70"/>
    <w:rsid w:val="006031C8"/>
    <w:rsid w:val="00613665"/>
    <w:rsid w:val="00636466"/>
    <w:rsid w:val="00646689"/>
    <w:rsid w:val="00650FD8"/>
    <w:rsid w:val="00656129"/>
    <w:rsid w:val="006565A8"/>
    <w:rsid w:val="00665618"/>
    <w:rsid w:val="006C222C"/>
    <w:rsid w:val="006C4A7D"/>
    <w:rsid w:val="006D15BD"/>
    <w:rsid w:val="006D597A"/>
    <w:rsid w:val="006F5F42"/>
    <w:rsid w:val="0070583A"/>
    <w:rsid w:val="00724454"/>
    <w:rsid w:val="00732AC3"/>
    <w:rsid w:val="00737AA7"/>
    <w:rsid w:val="0074281E"/>
    <w:rsid w:val="007615CC"/>
    <w:rsid w:val="007708AD"/>
    <w:rsid w:val="00776EDF"/>
    <w:rsid w:val="007A56AF"/>
    <w:rsid w:val="007A7A5D"/>
    <w:rsid w:val="007B3618"/>
    <w:rsid w:val="007C5347"/>
    <w:rsid w:val="007C600F"/>
    <w:rsid w:val="007D229E"/>
    <w:rsid w:val="007D2822"/>
    <w:rsid w:val="007D31A3"/>
    <w:rsid w:val="007E00FB"/>
    <w:rsid w:val="007E09E7"/>
    <w:rsid w:val="007E1B66"/>
    <w:rsid w:val="007E41F8"/>
    <w:rsid w:val="007E6C64"/>
    <w:rsid w:val="007F1BB2"/>
    <w:rsid w:val="0080086B"/>
    <w:rsid w:val="0081176E"/>
    <w:rsid w:val="00827EF3"/>
    <w:rsid w:val="00847DF1"/>
    <w:rsid w:val="008619CE"/>
    <w:rsid w:val="00866955"/>
    <w:rsid w:val="00870655"/>
    <w:rsid w:val="0088665B"/>
    <w:rsid w:val="0089306A"/>
    <w:rsid w:val="00895903"/>
    <w:rsid w:val="008A60D5"/>
    <w:rsid w:val="008B5670"/>
    <w:rsid w:val="008F01D7"/>
    <w:rsid w:val="008F1628"/>
    <w:rsid w:val="008F7AFA"/>
    <w:rsid w:val="00926048"/>
    <w:rsid w:val="0093036D"/>
    <w:rsid w:val="0094281F"/>
    <w:rsid w:val="009567F7"/>
    <w:rsid w:val="00966BB4"/>
    <w:rsid w:val="00967396"/>
    <w:rsid w:val="00982F5B"/>
    <w:rsid w:val="00990E1D"/>
    <w:rsid w:val="00994B17"/>
    <w:rsid w:val="009960DA"/>
    <w:rsid w:val="009A2DA7"/>
    <w:rsid w:val="009C5992"/>
    <w:rsid w:val="009C7215"/>
    <w:rsid w:val="009E635D"/>
    <w:rsid w:val="009E6511"/>
    <w:rsid w:val="009F125C"/>
    <w:rsid w:val="009F5781"/>
    <w:rsid w:val="00A157F7"/>
    <w:rsid w:val="00A23579"/>
    <w:rsid w:val="00A240EC"/>
    <w:rsid w:val="00A3684C"/>
    <w:rsid w:val="00A3775E"/>
    <w:rsid w:val="00A37899"/>
    <w:rsid w:val="00A47B4D"/>
    <w:rsid w:val="00A47E8C"/>
    <w:rsid w:val="00A65E28"/>
    <w:rsid w:val="00A665E9"/>
    <w:rsid w:val="00A73661"/>
    <w:rsid w:val="00AA2301"/>
    <w:rsid w:val="00AB2988"/>
    <w:rsid w:val="00AB5A9A"/>
    <w:rsid w:val="00AC6339"/>
    <w:rsid w:val="00AD77FC"/>
    <w:rsid w:val="00AF058D"/>
    <w:rsid w:val="00B0184A"/>
    <w:rsid w:val="00B11509"/>
    <w:rsid w:val="00B227E4"/>
    <w:rsid w:val="00B25285"/>
    <w:rsid w:val="00B35446"/>
    <w:rsid w:val="00B43789"/>
    <w:rsid w:val="00B45CEB"/>
    <w:rsid w:val="00B65845"/>
    <w:rsid w:val="00B76362"/>
    <w:rsid w:val="00B96F16"/>
    <w:rsid w:val="00BB5AF0"/>
    <w:rsid w:val="00BC21A0"/>
    <w:rsid w:val="00BC590D"/>
    <w:rsid w:val="00BC7297"/>
    <w:rsid w:val="00BD6CB4"/>
    <w:rsid w:val="00BE0D55"/>
    <w:rsid w:val="00BE66EC"/>
    <w:rsid w:val="00BF2260"/>
    <w:rsid w:val="00BF2460"/>
    <w:rsid w:val="00BF3DDA"/>
    <w:rsid w:val="00BF621E"/>
    <w:rsid w:val="00C05756"/>
    <w:rsid w:val="00C13F4D"/>
    <w:rsid w:val="00C16B35"/>
    <w:rsid w:val="00C20107"/>
    <w:rsid w:val="00C479D7"/>
    <w:rsid w:val="00C62802"/>
    <w:rsid w:val="00C7147F"/>
    <w:rsid w:val="00C77DB0"/>
    <w:rsid w:val="00C83574"/>
    <w:rsid w:val="00C8476B"/>
    <w:rsid w:val="00C87381"/>
    <w:rsid w:val="00C954B3"/>
    <w:rsid w:val="00CB5E9E"/>
    <w:rsid w:val="00CB5F96"/>
    <w:rsid w:val="00CD3B74"/>
    <w:rsid w:val="00CD7071"/>
    <w:rsid w:val="00CD7D03"/>
    <w:rsid w:val="00CE032F"/>
    <w:rsid w:val="00CE4945"/>
    <w:rsid w:val="00D04BB0"/>
    <w:rsid w:val="00D04E17"/>
    <w:rsid w:val="00D228C1"/>
    <w:rsid w:val="00D474FA"/>
    <w:rsid w:val="00D507DE"/>
    <w:rsid w:val="00D5088E"/>
    <w:rsid w:val="00D611F8"/>
    <w:rsid w:val="00D730F8"/>
    <w:rsid w:val="00D8613A"/>
    <w:rsid w:val="00D90A8C"/>
    <w:rsid w:val="00DA0E24"/>
    <w:rsid w:val="00DB6862"/>
    <w:rsid w:val="00DD5D56"/>
    <w:rsid w:val="00DE08FF"/>
    <w:rsid w:val="00DF4D8F"/>
    <w:rsid w:val="00E074F3"/>
    <w:rsid w:val="00E156B7"/>
    <w:rsid w:val="00E266D2"/>
    <w:rsid w:val="00E302F7"/>
    <w:rsid w:val="00E412A5"/>
    <w:rsid w:val="00E5363F"/>
    <w:rsid w:val="00E55D00"/>
    <w:rsid w:val="00E948E7"/>
    <w:rsid w:val="00EA696D"/>
    <w:rsid w:val="00EE18FB"/>
    <w:rsid w:val="00EF0215"/>
    <w:rsid w:val="00F056BF"/>
    <w:rsid w:val="00F14A74"/>
    <w:rsid w:val="00F30C76"/>
    <w:rsid w:val="00F33A2F"/>
    <w:rsid w:val="00F4537A"/>
    <w:rsid w:val="00F631B1"/>
    <w:rsid w:val="00F65BDE"/>
    <w:rsid w:val="00F703BF"/>
    <w:rsid w:val="00F73C01"/>
    <w:rsid w:val="00F82F5A"/>
    <w:rsid w:val="00F85E10"/>
    <w:rsid w:val="00F8638B"/>
    <w:rsid w:val="00F93121"/>
    <w:rsid w:val="00FA4863"/>
    <w:rsid w:val="00FB26EC"/>
    <w:rsid w:val="00FB33B4"/>
    <w:rsid w:val="00FC7FA9"/>
    <w:rsid w:val="00FD7A4D"/>
    <w:rsid w:val="00FE154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37EC67"/>
  <w15:docId w15:val="{F77E9616-2698-4F4B-9793-44151F66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SimSun" w:cs="Mangal"/>
      <w:kern w:val="1"/>
      <w:sz w:val="24"/>
      <w:szCs w:val="24"/>
      <w:lang w:eastAsia="zh-CN" w:bidi="hi-IN"/>
    </w:rPr>
  </w:style>
  <w:style w:type="paragraph" w:styleId="Kop1">
    <w:name w:val="heading 1"/>
    <w:basedOn w:val="Standaard"/>
    <w:next w:val="Standaard"/>
    <w:link w:val="Kop1Char"/>
    <w:uiPriority w:val="9"/>
    <w:qFormat/>
    <w:rsid w:val="00600F70"/>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olicepardfaut1">
    <w:name w:val="Police par défaut1"/>
  </w:style>
  <w:style w:type="paragraph" w:customStyle="1" w:styleId="Titre1">
    <w:name w:val="Titre1"/>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link w:val="PlattetekstChar"/>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styleId="Plattetekst2">
    <w:name w:val="Body Text 2"/>
    <w:basedOn w:val="Standaard"/>
    <w:link w:val="Plattetekst2Char"/>
    <w:uiPriority w:val="99"/>
    <w:unhideWhenUsed/>
    <w:rsid w:val="00967396"/>
    <w:pPr>
      <w:spacing w:after="120" w:line="480" w:lineRule="auto"/>
    </w:pPr>
    <w:rPr>
      <w:szCs w:val="21"/>
    </w:rPr>
  </w:style>
  <w:style w:type="character" w:customStyle="1" w:styleId="Plattetekst2Char">
    <w:name w:val="Platte tekst 2 Char"/>
    <w:link w:val="Plattetekst2"/>
    <w:uiPriority w:val="99"/>
    <w:rsid w:val="00967396"/>
    <w:rPr>
      <w:rFonts w:eastAsia="SimSun" w:cs="Mangal"/>
      <w:kern w:val="1"/>
      <w:sz w:val="24"/>
      <w:szCs w:val="21"/>
      <w:lang w:val="nl-NL" w:eastAsia="zh-CN" w:bidi="hi-IN"/>
    </w:rPr>
  </w:style>
  <w:style w:type="paragraph" w:styleId="Koptekst">
    <w:name w:val="header"/>
    <w:basedOn w:val="Standaard"/>
    <w:link w:val="KoptekstChar"/>
    <w:uiPriority w:val="99"/>
    <w:unhideWhenUsed/>
    <w:rsid w:val="000451A9"/>
    <w:pPr>
      <w:tabs>
        <w:tab w:val="center" w:pos="4536"/>
        <w:tab w:val="right" w:pos="9072"/>
      </w:tabs>
    </w:pPr>
    <w:rPr>
      <w:szCs w:val="21"/>
    </w:rPr>
  </w:style>
  <w:style w:type="character" w:customStyle="1" w:styleId="KoptekstChar">
    <w:name w:val="Koptekst Char"/>
    <w:link w:val="Koptekst"/>
    <w:uiPriority w:val="99"/>
    <w:rsid w:val="000451A9"/>
    <w:rPr>
      <w:rFonts w:eastAsia="SimSun" w:cs="Mangal"/>
      <w:kern w:val="1"/>
      <w:sz w:val="24"/>
      <w:szCs w:val="21"/>
      <w:lang w:val="nl-NL" w:eastAsia="zh-CN" w:bidi="hi-IN"/>
    </w:rPr>
  </w:style>
  <w:style w:type="paragraph" w:styleId="Voettekst">
    <w:name w:val="footer"/>
    <w:basedOn w:val="Standaard"/>
    <w:link w:val="VoettekstChar"/>
    <w:uiPriority w:val="99"/>
    <w:unhideWhenUsed/>
    <w:rsid w:val="000451A9"/>
    <w:pPr>
      <w:tabs>
        <w:tab w:val="center" w:pos="4536"/>
        <w:tab w:val="right" w:pos="9072"/>
      </w:tabs>
    </w:pPr>
    <w:rPr>
      <w:szCs w:val="21"/>
    </w:rPr>
  </w:style>
  <w:style w:type="character" w:customStyle="1" w:styleId="VoettekstChar">
    <w:name w:val="Voettekst Char"/>
    <w:link w:val="Voettekst"/>
    <w:uiPriority w:val="99"/>
    <w:rsid w:val="000451A9"/>
    <w:rPr>
      <w:rFonts w:eastAsia="SimSun" w:cs="Mangal"/>
      <w:kern w:val="1"/>
      <w:sz w:val="24"/>
      <w:szCs w:val="21"/>
      <w:lang w:val="nl-NL" w:eastAsia="zh-CN" w:bidi="hi-IN"/>
    </w:rPr>
  </w:style>
  <w:style w:type="paragraph" w:styleId="Geenafstand">
    <w:name w:val="No Spacing"/>
    <w:uiPriority w:val="1"/>
    <w:qFormat/>
    <w:rsid w:val="000451A9"/>
    <w:pPr>
      <w:widowControl w:val="0"/>
      <w:suppressAutoHyphens/>
    </w:pPr>
    <w:rPr>
      <w:rFonts w:eastAsia="SimSun" w:cs="Mangal"/>
      <w:kern w:val="1"/>
      <w:sz w:val="24"/>
      <w:szCs w:val="21"/>
      <w:lang w:eastAsia="zh-CN" w:bidi="hi-IN"/>
    </w:rPr>
  </w:style>
  <w:style w:type="paragraph" w:styleId="Lijstalinea">
    <w:name w:val="List Paragraph"/>
    <w:basedOn w:val="Standaard"/>
    <w:uiPriority w:val="34"/>
    <w:qFormat/>
    <w:rsid w:val="0042142D"/>
    <w:pPr>
      <w:ind w:left="720"/>
      <w:contextualSpacing/>
    </w:pPr>
    <w:rPr>
      <w:szCs w:val="21"/>
      <w:lang w:eastAsia="nl-BE" w:bidi="nl-BE"/>
    </w:rPr>
  </w:style>
  <w:style w:type="character" w:customStyle="1" w:styleId="PlattetekstChar">
    <w:name w:val="Platte tekst Char"/>
    <w:basedOn w:val="Standaardalinea-lettertype"/>
    <w:link w:val="Plattetekst"/>
    <w:rPr>
      <w:rFonts w:eastAsia="SimSun" w:cs="Mangal"/>
      <w:kern w:val="1"/>
      <w:sz w:val="24"/>
      <w:szCs w:val="24"/>
      <w:lang w:val="nl-NL" w:eastAsia="zh-CN" w:bidi="hi-IN"/>
    </w:rPr>
  </w:style>
  <w:style w:type="paragraph" w:styleId="Revisie">
    <w:name w:val="Revision"/>
    <w:hidden/>
    <w:uiPriority w:val="99"/>
    <w:semiHidden/>
    <w:rsid w:val="00BC7297"/>
    <w:rPr>
      <w:rFonts w:eastAsia="SimSun" w:cs="Mangal"/>
      <w:kern w:val="1"/>
      <w:sz w:val="24"/>
      <w:szCs w:val="21"/>
      <w:lang w:eastAsia="zh-CN" w:bidi="hi-IN"/>
    </w:rPr>
  </w:style>
  <w:style w:type="paragraph" w:styleId="Ballontekst">
    <w:name w:val="Balloon Text"/>
    <w:basedOn w:val="Standaard"/>
    <w:link w:val="BallontekstChar"/>
    <w:uiPriority w:val="99"/>
    <w:semiHidden/>
    <w:unhideWhenUsed/>
    <w:rsid w:val="00BC7297"/>
    <w:rPr>
      <w:rFonts w:ascii="Segoe UI" w:hAnsi="Segoe UI"/>
      <w:sz w:val="18"/>
      <w:szCs w:val="16"/>
    </w:rPr>
  </w:style>
  <w:style w:type="character" w:customStyle="1" w:styleId="BallontekstChar">
    <w:name w:val="Ballontekst Char"/>
    <w:basedOn w:val="Standaardalinea-lettertype"/>
    <w:link w:val="Ballontekst"/>
    <w:uiPriority w:val="99"/>
    <w:semiHidden/>
    <w:rsid w:val="00BC7297"/>
    <w:rPr>
      <w:rFonts w:ascii="Segoe UI" w:eastAsia="SimSun" w:hAnsi="Segoe UI" w:cs="Mangal"/>
      <w:kern w:val="1"/>
      <w:sz w:val="18"/>
      <w:szCs w:val="16"/>
      <w:lang w:val="nl-NL" w:eastAsia="zh-CN" w:bidi="hi-IN"/>
    </w:rPr>
  </w:style>
  <w:style w:type="paragraph" w:styleId="Normaalweb">
    <w:name w:val="Normal (Web)"/>
    <w:basedOn w:val="Standaard"/>
    <w:uiPriority w:val="99"/>
    <w:semiHidden/>
    <w:unhideWhenUsed/>
    <w:rsid w:val="00345ED6"/>
    <w:pPr>
      <w:widowControl/>
      <w:suppressAutoHyphens w:val="0"/>
      <w:spacing w:before="100" w:beforeAutospacing="1" w:after="100" w:afterAutospacing="1"/>
    </w:pPr>
    <w:rPr>
      <w:rFonts w:eastAsia="Times New Roman" w:cs="Times New Roman"/>
      <w:kern w:val="0"/>
      <w:lang w:eastAsia="fr-BE" w:bidi="ar-SA"/>
    </w:rPr>
  </w:style>
  <w:style w:type="paragraph" w:customStyle="1" w:styleId="Default">
    <w:name w:val="Default"/>
    <w:rsid w:val="00FC7FA9"/>
    <w:pPr>
      <w:autoSpaceDE w:val="0"/>
      <w:autoSpaceDN w:val="0"/>
      <w:adjustRightInd w:val="0"/>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7E6C64"/>
    <w:rPr>
      <w:sz w:val="16"/>
      <w:szCs w:val="16"/>
    </w:rPr>
  </w:style>
  <w:style w:type="paragraph" w:styleId="Tekstopmerking">
    <w:name w:val="annotation text"/>
    <w:basedOn w:val="Standaard"/>
    <w:link w:val="TekstopmerkingChar"/>
    <w:uiPriority w:val="99"/>
    <w:unhideWhenUsed/>
    <w:rsid w:val="007E6C64"/>
    <w:rPr>
      <w:sz w:val="20"/>
      <w:szCs w:val="18"/>
    </w:rPr>
  </w:style>
  <w:style w:type="character" w:customStyle="1" w:styleId="TekstopmerkingChar">
    <w:name w:val="Tekst opmerking Char"/>
    <w:basedOn w:val="Standaardalinea-lettertype"/>
    <w:link w:val="Tekstopmerking"/>
    <w:uiPriority w:val="99"/>
    <w:rsid w:val="007E6C64"/>
    <w:rPr>
      <w:rFonts w:eastAsia="SimSun" w:cs="Mangal"/>
      <w:kern w:val="1"/>
      <w:szCs w:val="18"/>
      <w:lang w:val="nl-NL" w:eastAsia="zh-CN" w:bidi="hi-IN"/>
    </w:rPr>
  </w:style>
  <w:style w:type="paragraph" w:styleId="Onderwerpvanopmerking">
    <w:name w:val="annotation subject"/>
    <w:basedOn w:val="Tekstopmerking"/>
    <w:next w:val="Tekstopmerking"/>
    <w:link w:val="OnderwerpvanopmerkingChar"/>
    <w:uiPriority w:val="99"/>
    <w:semiHidden/>
    <w:unhideWhenUsed/>
    <w:rsid w:val="007E6C64"/>
    <w:rPr>
      <w:b/>
      <w:bCs/>
    </w:rPr>
  </w:style>
  <w:style w:type="character" w:customStyle="1" w:styleId="OnderwerpvanopmerkingChar">
    <w:name w:val="Onderwerp van opmerking Char"/>
    <w:basedOn w:val="TekstopmerkingChar"/>
    <w:link w:val="Onderwerpvanopmerking"/>
    <w:uiPriority w:val="99"/>
    <w:semiHidden/>
    <w:rsid w:val="007E6C64"/>
    <w:rPr>
      <w:rFonts w:eastAsia="SimSun" w:cs="Mangal"/>
      <w:b/>
      <w:bCs/>
      <w:kern w:val="1"/>
      <w:szCs w:val="18"/>
      <w:lang w:val="nl-NL" w:eastAsia="zh-CN" w:bidi="hi-IN"/>
    </w:rPr>
  </w:style>
  <w:style w:type="paragraph" w:styleId="Voetnoottekst">
    <w:name w:val="footnote text"/>
    <w:basedOn w:val="Standaard"/>
    <w:link w:val="VoetnoottekstChar"/>
    <w:uiPriority w:val="99"/>
    <w:semiHidden/>
    <w:unhideWhenUsed/>
    <w:rsid w:val="00966BB4"/>
    <w:rPr>
      <w:sz w:val="20"/>
      <w:szCs w:val="18"/>
    </w:rPr>
  </w:style>
  <w:style w:type="character" w:customStyle="1" w:styleId="VoetnoottekstChar">
    <w:name w:val="Voetnoottekst Char"/>
    <w:basedOn w:val="Standaardalinea-lettertype"/>
    <w:link w:val="Voetnoottekst"/>
    <w:uiPriority w:val="99"/>
    <w:semiHidden/>
    <w:rsid w:val="00966BB4"/>
    <w:rPr>
      <w:rFonts w:eastAsia="SimSun" w:cs="Mangal"/>
      <w:kern w:val="1"/>
      <w:szCs w:val="18"/>
      <w:lang w:val="nl-NL" w:eastAsia="zh-CN" w:bidi="hi-IN"/>
    </w:rPr>
  </w:style>
  <w:style w:type="character" w:styleId="Voetnootmarkering">
    <w:name w:val="footnote reference"/>
    <w:basedOn w:val="Standaardalinea-lettertype"/>
    <w:uiPriority w:val="99"/>
    <w:semiHidden/>
    <w:unhideWhenUsed/>
    <w:rsid w:val="00966BB4"/>
    <w:rPr>
      <w:vertAlign w:val="superscript"/>
    </w:rPr>
  </w:style>
  <w:style w:type="character" w:styleId="Hyperlink">
    <w:name w:val="Hyperlink"/>
    <w:basedOn w:val="Standaardalinea-lettertype"/>
    <w:uiPriority w:val="99"/>
    <w:semiHidden/>
    <w:unhideWhenUsed/>
    <w:rsid w:val="004331B2"/>
    <w:rPr>
      <w:color w:val="0000FF"/>
      <w:u w:val="single"/>
    </w:rPr>
  </w:style>
  <w:style w:type="paragraph" w:styleId="Titel">
    <w:name w:val="Title"/>
    <w:basedOn w:val="Standaard"/>
    <w:next w:val="Standaard"/>
    <w:link w:val="TitelChar"/>
    <w:uiPriority w:val="10"/>
    <w:qFormat/>
    <w:rsid w:val="00600F70"/>
    <w:pPr>
      <w:contextualSpacing/>
    </w:pPr>
    <w:rPr>
      <w:rFonts w:asciiTheme="majorHAnsi" w:eastAsiaTheme="majorEastAsia" w:hAnsiTheme="majorHAnsi"/>
      <w:spacing w:val="-10"/>
      <w:kern w:val="28"/>
      <w:sz w:val="56"/>
      <w:szCs w:val="50"/>
    </w:rPr>
  </w:style>
  <w:style w:type="character" w:customStyle="1" w:styleId="TitelChar">
    <w:name w:val="Titel Char"/>
    <w:basedOn w:val="Standaardalinea-lettertype"/>
    <w:link w:val="Titel"/>
    <w:uiPriority w:val="10"/>
    <w:rsid w:val="00600F70"/>
    <w:rPr>
      <w:rFonts w:asciiTheme="majorHAnsi" w:eastAsiaTheme="majorEastAsia" w:hAnsiTheme="majorHAnsi" w:cs="Mangal"/>
      <w:spacing w:val="-10"/>
      <w:kern w:val="28"/>
      <w:sz w:val="56"/>
      <w:szCs w:val="50"/>
      <w:lang w:val="nl-NL" w:eastAsia="zh-CN" w:bidi="hi-IN"/>
    </w:rPr>
  </w:style>
  <w:style w:type="character" w:customStyle="1" w:styleId="Kop1Char">
    <w:name w:val="Kop 1 Char"/>
    <w:basedOn w:val="Standaardalinea-lettertype"/>
    <w:link w:val="Kop1"/>
    <w:uiPriority w:val="9"/>
    <w:rsid w:val="00600F70"/>
    <w:rPr>
      <w:rFonts w:asciiTheme="majorHAnsi" w:eastAsiaTheme="majorEastAsia" w:hAnsiTheme="majorHAnsi" w:cs="Mangal"/>
      <w:color w:val="2E74B5" w:themeColor="accent1" w:themeShade="BF"/>
      <w:kern w:val="1"/>
      <w:sz w:val="32"/>
      <w:szCs w:val="29"/>
      <w:lang w:val="nl-NL" w:eastAsia="zh-CN" w:bidi="hi-IN"/>
    </w:rPr>
  </w:style>
  <w:style w:type="character" w:customStyle="1" w:styleId="EYBodytextwithparaspaceChar">
    <w:name w:val="EY Body text (with para space) Char"/>
    <w:link w:val="EYBodytextwithparaspace"/>
    <w:locked/>
    <w:rsid w:val="00FB26EC"/>
    <w:rPr>
      <w:color w:val="000000" w:themeColor="text1"/>
      <w:kern w:val="12"/>
      <w:szCs w:val="24"/>
    </w:rPr>
  </w:style>
  <w:style w:type="paragraph" w:customStyle="1" w:styleId="EYBodytextwithparaspace">
    <w:name w:val="EY Body text (with para space)"/>
    <w:basedOn w:val="Standaard"/>
    <w:link w:val="EYBodytextwithparaspaceChar"/>
    <w:qFormat/>
    <w:rsid w:val="00FB26EC"/>
    <w:pPr>
      <w:widowControl/>
      <w:spacing w:before="120" w:after="120"/>
      <w:jc w:val="both"/>
    </w:pPr>
    <w:rPr>
      <w:rFonts w:eastAsia="Times New Roman" w:cs="Times New Roman"/>
      <w:color w:val="000000" w:themeColor="text1"/>
      <w:kern w:val="12"/>
      <w:sz w:val="20"/>
      <w:lang w:eastAsia="fr-BE" w:bidi="ar-SA"/>
    </w:rPr>
  </w:style>
  <w:style w:type="table" w:styleId="Tabelraster">
    <w:name w:val="Table Grid"/>
    <w:basedOn w:val="Standaardtabel"/>
    <w:uiPriority w:val="59"/>
    <w:rsid w:val="009960D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0443">
      <w:bodyDiv w:val="1"/>
      <w:marLeft w:val="0"/>
      <w:marRight w:val="0"/>
      <w:marTop w:val="0"/>
      <w:marBottom w:val="0"/>
      <w:divBdr>
        <w:top w:val="none" w:sz="0" w:space="0" w:color="auto"/>
        <w:left w:val="none" w:sz="0" w:space="0" w:color="auto"/>
        <w:bottom w:val="none" w:sz="0" w:space="0" w:color="auto"/>
        <w:right w:val="none" w:sz="0" w:space="0" w:color="auto"/>
      </w:divBdr>
    </w:div>
    <w:div w:id="654913418">
      <w:bodyDiv w:val="1"/>
      <w:marLeft w:val="0"/>
      <w:marRight w:val="0"/>
      <w:marTop w:val="0"/>
      <w:marBottom w:val="0"/>
      <w:divBdr>
        <w:top w:val="none" w:sz="0" w:space="0" w:color="auto"/>
        <w:left w:val="none" w:sz="0" w:space="0" w:color="auto"/>
        <w:bottom w:val="none" w:sz="0" w:space="0" w:color="auto"/>
        <w:right w:val="none" w:sz="0" w:space="0" w:color="auto"/>
      </w:divBdr>
    </w:div>
    <w:div w:id="706030177">
      <w:bodyDiv w:val="1"/>
      <w:marLeft w:val="0"/>
      <w:marRight w:val="0"/>
      <w:marTop w:val="0"/>
      <w:marBottom w:val="0"/>
      <w:divBdr>
        <w:top w:val="none" w:sz="0" w:space="0" w:color="auto"/>
        <w:left w:val="none" w:sz="0" w:space="0" w:color="auto"/>
        <w:bottom w:val="none" w:sz="0" w:space="0" w:color="auto"/>
        <w:right w:val="none" w:sz="0" w:space="0" w:color="auto"/>
      </w:divBdr>
    </w:div>
    <w:div w:id="766190419">
      <w:bodyDiv w:val="1"/>
      <w:marLeft w:val="0"/>
      <w:marRight w:val="0"/>
      <w:marTop w:val="0"/>
      <w:marBottom w:val="0"/>
      <w:divBdr>
        <w:top w:val="none" w:sz="0" w:space="0" w:color="auto"/>
        <w:left w:val="none" w:sz="0" w:space="0" w:color="auto"/>
        <w:bottom w:val="none" w:sz="0" w:space="0" w:color="auto"/>
        <w:right w:val="none" w:sz="0" w:space="0" w:color="auto"/>
      </w:divBdr>
    </w:div>
    <w:div w:id="975068219">
      <w:bodyDiv w:val="1"/>
      <w:marLeft w:val="0"/>
      <w:marRight w:val="0"/>
      <w:marTop w:val="0"/>
      <w:marBottom w:val="0"/>
      <w:divBdr>
        <w:top w:val="none" w:sz="0" w:space="0" w:color="auto"/>
        <w:left w:val="none" w:sz="0" w:space="0" w:color="auto"/>
        <w:bottom w:val="none" w:sz="0" w:space="0" w:color="auto"/>
        <w:right w:val="none" w:sz="0" w:space="0" w:color="auto"/>
      </w:divBdr>
    </w:div>
    <w:div w:id="1323118331">
      <w:bodyDiv w:val="1"/>
      <w:marLeft w:val="0"/>
      <w:marRight w:val="0"/>
      <w:marTop w:val="0"/>
      <w:marBottom w:val="0"/>
      <w:divBdr>
        <w:top w:val="none" w:sz="0" w:space="0" w:color="auto"/>
        <w:left w:val="none" w:sz="0" w:space="0" w:color="auto"/>
        <w:bottom w:val="none" w:sz="0" w:space="0" w:color="auto"/>
        <w:right w:val="none" w:sz="0" w:space="0" w:color="auto"/>
      </w:divBdr>
    </w:div>
    <w:div w:id="1441292782">
      <w:bodyDiv w:val="1"/>
      <w:marLeft w:val="0"/>
      <w:marRight w:val="0"/>
      <w:marTop w:val="0"/>
      <w:marBottom w:val="0"/>
      <w:divBdr>
        <w:top w:val="none" w:sz="0" w:space="0" w:color="auto"/>
        <w:left w:val="none" w:sz="0" w:space="0" w:color="auto"/>
        <w:bottom w:val="none" w:sz="0" w:space="0" w:color="auto"/>
        <w:right w:val="none" w:sz="0" w:space="0" w:color="auto"/>
      </w:divBdr>
    </w:div>
    <w:div w:id="1684163359">
      <w:bodyDiv w:val="1"/>
      <w:marLeft w:val="0"/>
      <w:marRight w:val="0"/>
      <w:marTop w:val="0"/>
      <w:marBottom w:val="0"/>
      <w:divBdr>
        <w:top w:val="none" w:sz="0" w:space="0" w:color="auto"/>
        <w:left w:val="none" w:sz="0" w:space="0" w:color="auto"/>
        <w:bottom w:val="none" w:sz="0" w:space="0" w:color="auto"/>
        <w:right w:val="none" w:sz="0" w:space="0" w:color="auto"/>
      </w:divBdr>
    </w:div>
    <w:div w:id="19626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p-gan.be/images/upload/files/Ordonnance%20cr%C3%A9ation.pdf" TargetMode="External"/><Relationship Id="rId18" Type="http://schemas.openxmlformats.org/officeDocument/2006/relationships/hyperlink" Target="https://www.arp-gan.be/images/upload/files/2_%20Code%2025_03_1999.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rp-gan.be/images/upload/files/20111211-ag-tarification_0.pdf" TargetMode="External"/><Relationship Id="rId2" Type="http://schemas.openxmlformats.org/officeDocument/2006/relationships/customXml" Target="../customXml/item2.xml"/><Relationship Id="rId16" Type="http://schemas.openxmlformats.org/officeDocument/2006/relationships/hyperlink" Target="https://www.arp-gan.be/images/upload/files/20081219-r-reglement_collec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rp-gan.be/images/upload/files/2_%20Brudalex%2001_12_2016.pdf"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p-gan.be/images/upload/files/Ordonnance_du_14%20juin_2012_FR.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C86E30A7D7C4AAA58C77E3D2BA37A" ma:contentTypeVersion="12" ma:contentTypeDescription="Een nieuw document maken." ma:contentTypeScope="" ma:versionID="df09d9615f3fad379d59e17d32bafa9e">
  <xsd:schema xmlns:xsd="http://www.w3.org/2001/XMLSchema" xmlns:xs="http://www.w3.org/2001/XMLSchema" xmlns:p="http://schemas.microsoft.com/office/2006/metadata/properties" xmlns:ns2="1c6e4897-fd51-48d4-bcb0-8eb6d88ad462" xmlns:ns3="f6b9117f-1def-4ea7-afc7-09a1069f67cd" targetNamespace="http://schemas.microsoft.com/office/2006/metadata/properties" ma:root="true" ma:fieldsID="e8552b4b26267ebf85e08297c51824ab" ns2:_="" ns3:_="">
    <xsd:import namespace="1c6e4897-fd51-48d4-bcb0-8eb6d88ad462"/>
    <xsd:import namespace="f6b9117f-1def-4ea7-afc7-09a1069f67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e4897-fd51-48d4-bcb0-8eb6d88ad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9117f-1def-4ea7-afc7-09a1069f67c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EA65-429C-4D14-8BC3-D21499BB63F1}">
  <ds:schemaRefs>
    <ds:schemaRef ds:uri="http://schemas.microsoft.com/sharepoint/v3/contenttype/forms"/>
  </ds:schemaRefs>
</ds:datastoreItem>
</file>

<file path=customXml/itemProps2.xml><?xml version="1.0" encoding="utf-8"?>
<ds:datastoreItem xmlns:ds="http://schemas.openxmlformats.org/officeDocument/2006/customXml" ds:itemID="{24B9FEBD-5113-4F82-8776-5AF4F92C7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12335-3303-4D0C-A5F7-43E359C92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e4897-fd51-48d4-bcb0-8eb6d88ad462"/>
    <ds:schemaRef ds:uri="f6b9117f-1def-4ea7-afc7-09a1069f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593A92-C6D4-477D-8C02-DE785C2B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3087</Words>
  <Characters>16982</Characters>
  <Application>Microsoft Office Word</Application>
  <DocSecurity>0</DocSecurity>
  <Lines>141</Lines>
  <Paragraphs>40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dhaxley TRANSLATIONS</Company>
  <LinksUpToDate>false</LinksUpToDate>
  <CharactersWithSpaces>20029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dhaxley TRANSLATIONS</dc:creator>
  <cp:lastModifiedBy>WOUTERS Jeroen</cp:lastModifiedBy>
  <cp:revision>6</cp:revision>
  <cp:lastPrinted>2021-03-18T09:57:00Z</cp:lastPrinted>
  <dcterms:created xsi:type="dcterms:W3CDTF">2021-06-04T15:28:00Z</dcterms:created>
  <dcterms:modified xsi:type="dcterms:W3CDTF">2021-07-07T12:03:00Z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0x010100343C86E30A7D7C4AAA58C77E3D2BA37A</vt:lpwstr>
  </property>
  <property fmtid="{D5CDD505-2E9C-101B-9397-08002B2CF9AE}" pid="3" name="_NewReviewCycle">
    <vt:lpwstr/>
  </property>
</Properties>
</file>