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2AD" w:rsidRDefault="00C162AD" w14:paraId="04FC0E36" w14:textId="77777777"/>
    <w:tbl>
      <w:tblPr>
        <w:tblW w:w="9435" w:type="dxa"/>
        <w:tblLayout w:type="fixed"/>
        <w:tblCellMar>
          <w:left w:w="0" w:type="dxa"/>
          <w:right w:w="0" w:type="dxa"/>
        </w:tblCellMar>
        <w:tblLook w:val="04A0" w:firstRow="1" w:lastRow="0" w:firstColumn="1" w:lastColumn="0" w:noHBand="0" w:noVBand="1"/>
      </w:tblPr>
      <w:tblGrid>
        <w:gridCol w:w="9435"/>
      </w:tblGrid>
      <w:tr w:rsidRPr="00306284" w:rsidR="003504C8" w:rsidTr="4A1AD7D4" w14:paraId="0D1EA39E" w14:textId="77777777">
        <w:trPr>
          <w:trHeight w:val="402"/>
        </w:trPr>
        <w:tc>
          <w:tcPr>
            <w:tcW w:w="9435" w:type="dxa"/>
            <w:tcBorders>
              <w:top w:val="single" w:color="auto" w:sz="4" w:space="0"/>
              <w:left w:val="single" w:color="auto" w:sz="4" w:space="0"/>
              <w:bottom w:val="single" w:color="auto" w:sz="4" w:space="0"/>
              <w:right w:val="single" w:color="auto" w:sz="4" w:space="0"/>
            </w:tcBorders>
            <w:shd w:val="clear" w:color="auto" w:fill="000080"/>
            <w:noWrap/>
            <w:tcMar>
              <w:top w:w="0" w:type="dxa"/>
              <w:left w:w="72" w:type="dxa"/>
              <w:bottom w:w="0" w:type="dxa"/>
              <w:right w:w="0" w:type="dxa"/>
            </w:tcMar>
            <w:vAlign w:val="center"/>
          </w:tcPr>
          <w:p w:rsidRPr="0044123A" w:rsidR="00C162AD" w:rsidP="0044123A" w:rsidRDefault="00C162AD" w14:paraId="54B9EDD4" w14:textId="77777777">
            <w:pPr>
              <w:rPr>
                <w:b/>
                <w:color w:val="FFFFFF"/>
                <w:sz w:val="24"/>
                <w:lang w:val="fr-FR"/>
              </w:rPr>
            </w:pPr>
          </w:p>
          <w:p w:rsidRPr="0044123A" w:rsidR="003504C8" w:rsidP="4A1AD7D4" w:rsidRDefault="003504C8" w14:paraId="7BE5D167" w14:textId="43D62DB0">
            <w:pPr>
              <w:rPr>
                <w:b w:val="1"/>
                <w:bCs w:val="1"/>
                <w:color w:val="FFFFFF"/>
                <w:sz w:val="24"/>
                <w:szCs w:val="24"/>
                <w:lang w:val="fr-FR"/>
              </w:rPr>
            </w:pPr>
            <w:r w:rsidRPr="4A1AD7D4" w:rsidR="003504C8">
              <w:rPr>
                <w:b w:val="1"/>
                <w:bCs w:val="1"/>
                <w:color w:val="FFFFFF" w:themeColor="background1" w:themeTint="FF" w:themeShade="FF"/>
                <w:sz w:val="24"/>
                <w:szCs w:val="24"/>
                <w:lang w:val="fr-FR"/>
              </w:rPr>
              <w:t>Objectifs pour le mandat de</w:t>
            </w:r>
            <w:r w:rsidRPr="4A1AD7D4" w:rsidR="00A07FC0">
              <w:rPr>
                <w:b w:val="1"/>
                <w:bCs w:val="1"/>
                <w:color w:val="FFFFFF" w:themeColor="background1" w:themeTint="FF" w:themeShade="FF"/>
                <w:sz w:val="24"/>
                <w:szCs w:val="24"/>
                <w:lang w:val="fr-FR"/>
              </w:rPr>
              <w:t xml:space="preserve"> rang A4</w:t>
            </w:r>
            <w:r w:rsidRPr="4A1AD7D4" w:rsidR="003504C8">
              <w:rPr>
                <w:b w:val="1"/>
                <w:bCs w:val="1"/>
                <w:color w:val="FFFFFF" w:themeColor="background1" w:themeTint="FF" w:themeShade="FF"/>
                <w:sz w:val="24"/>
                <w:szCs w:val="24"/>
                <w:lang w:val="fr-FR"/>
              </w:rPr>
              <w:t xml:space="preserve"> </w:t>
            </w:r>
            <w:proofErr w:type="spellStart"/>
            <w:r w:rsidRPr="4A1AD7D4" w:rsidR="00C162AD">
              <w:rPr>
                <w:b w:val="1"/>
                <w:bCs w:val="1"/>
                <w:color w:val="FFFFFF" w:themeColor="background1" w:themeTint="FF" w:themeShade="FF"/>
                <w:sz w:val="24"/>
                <w:szCs w:val="24"/>
                <w:lang w:val="fr-FR"/>
              </w:rPr>
              <w:t>Direct</w:t>
            </w:r>
            <w:r w:rsidRPr="4A1AD7D4" w:rsidR="00837ADF">
              <w:rPr>
                <w:b w:val="1"/>
                <w:bCs w:val="1"/>
                <w:color w:val="FFFFFF" w:themeColor="background1" w:themeTint="FF" w:themeShade="FF"/>
                <w:sz w:val="24"/>
                <w:szCs w:val="24"/>
                <w:lang w:val="fr-FR"/>
              </w:rPr>
              <w:t>eur.</w:t>
            </w:r>
            <w:r w:rsidRPr="4A1AD7D4" w:rsidR="0C33B158">
              <w:rPr>
                <w:b w:val="1"/>
                <w:bCs w:val="1"/>
                <w:color w:val="FFFFFF" w:themeColor="background1" w:themeTint="FF" w:themeShade="FF"/>
                <w:sz w:val="24"/>
                <w:szCs w:val="24"/>
                <w:lang w:val="fr-FR"/>
              </w:rPr>
              <w:t>t</w:t>
            </w:r>
            <w:r w:rsidRPr="4A1AD7D4" w:rsidR="00C162AD">
              <w:rPr>
                <w:b w:val="1"/>
                <w:bCs w:val="1"/>
                <w:color w:val="FFFFFF" w:themeColor="background1" w:themeTint="FF" w:themeShade="FF"/>
                <w:sz w:val="24"/>
                <w:szCs w:val="24"/>
                <w:lang w:val="fr-FR"/>
              </w:rPr>
              <w:t>rice</w:t>
            </w:r>
            <w:proofErr w:type="spellEnd"/>
            <w:r w:rsidRPr="4A1AD7D4" w:rsidR="490F2124">
              <w:rPr>
                <w:b w:val="1"/>
                <w:bCs w:val="1"/>
                <w:color w:val="FFFFFF" w:themeColor="background1" w:themeTint="FF" w:themeShade="FF"/>
                <w:sz w:val="24"/>
                <w:szCs w:val="24"/>
                <w:lang w:val="fr-FR"/>
              </w:rPr>
              <w:t xml:space="preserve"> cC</w:t>
            </w:r>
            <w:r w:rsidRPr="4A1AD7D4" w:rsidR="006A0BC6">
              <w:rPr>
                <w:b w:val="1"/>
                <w:bCs w:val="1"/>
                <w:color w:val="FFFFFF" w:themeColor="background1" w:themeTint="FF" w:themeShade="FF"/>
                <w:sz w:val="24"/>
                <w:szCs w:val="24"/>
                <w:lang w:val="fr-FR"/>
              </w:rPr>
              <w:t>hef</w:t>
            </w:r>
            <w:r w:rsidRPr="4A1AD7D4" w:rsidR="00C162AD">
              <w:rPr>
                <w:b w:val="1"/>
                <w:bCs w:val="1"/>
                <w:color w:val="FFFFFF" w:themeColor="background1" w:themeTint="FF" w:themeShade="FF"/>
                <w:sz w:val="24"/>
                <w:szCs w:val="24"/>
                <w:lang w:val="fr-FR"/>
              </w:rPr>
              <w:t xml:space="preserve"> de Service</w:t>
            </w:r>
          </w:p>
          <w:p w:rsidRPr="002806BD" w:rsidR="00C162AD" w:rsidP="00C162AD" w:rsidRDefault="00C162AD" w14:paraId="3A9F5222" w14:textId="77777777">
            <w:pPr>
              <w:jc w:val="both"/>
              <w:rPr>
                <w:rFonts w:ascii="Frutiger LT Com 45 Light" w:hAnsi="Frutiger LT Com 45 Light"/>
                <w:sz w:val="22"/>
                <w:szCs w:val="22"/>
                <w:lang w:val="fr-FR"/>
              </w:rPr>
            </w:pPr>
          </w:p>
        </w:tc>
      </w:tr>
    </w:tbl>
    <w:p w:rsidRPr="002806BD" w:rsidR="003504C8" w:rsidP="00A50213" w:rsidRDefault="003504C8" w14:paraId="6B779FE4" w14:textId="77777777">
      <w:pPr>
        <w:ind w:right="141"/>
        <w:jc w:val="both"/>
        <w:rPr>
          <w:rFonts w:ascii="Frutiger LT Com 45 Light" w:hAnsi="Frutiger LT Com 45 Light"/>
          <w:sz w:val="22"/>
          <w:szCs w:val="22"/>
          <w:lang w:val="fr-FR"/>
        </w:rPr>
      </w:pPr>
    </w:p>
    <w:tbl>
      <w:tblPr>
        <w:tblW w:w="9435" w:type="dxa"/>
        <w:tblLayout w:type="fixed"/>
        <w:tblCellMar>
          <w:left w:w="0" w:type="dxa"/>
          <w:right w:w="0" w:type="dxa"/>
        </w:tblCellMar>
        <w:tblLook w:val="04A0" w:firstRow="1" w:lastRow="0" w:firstColumn="1" w:lastColumn="0" w:noHBand="0" w:noVBand="1"/>
      </w:tblPr>
      <w:tblGrid>
        <w:gridCol w:w="2974"/>
        <w:gridCol w:w="6461"/>
      </w:tblGrid>
      <w:tr w:rsidRPr="00306284" w:rsidR="003504C8" w:rsidTr="4A1AD7D4" w14:paraId="6CB2988A" w14:textId="77777777">
        <w:trPr>
          <w:trHeight w:val="720"/>
        </w:trPr>
        <w:tc>
          <w:tcPr>
            <w:tcW w:w="2972"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hideMark/>
          </w:tcPr>
          <w:p w:rsidRPr="0065191C" w:rsidR="003504C8" w:rsidP="00A50213" w:rsidRDefault="003504C8" w14:paraId="673DD035" w14:textId="77777777">
            <w:pPr>
              <w:ind w:right="141"/>
              <w:jc w:val="both"/>
              <w:rPr>
                <w:rFonts w:cs="Arial"/>
                <w:szCs w:val="20"/>
                <w:lang w:val="fr-FR"/>
              </w:rPr>
            </w:pPr>
            <w:r w:rsidRPr="0065191C">
              <w:rPr>
                <w:rFonts w:cs="Arial"/>
                <w:b/>
                <w:color w:val="000080"/>
                <w:szCs w:val="20"/>
                <w:lang w:val="fr-FR"/>
              </w:rPr>
              <w:t>Fonction</w:t>
            </w:r>
          </w:p>
        </w:tc>
        <w:tc>
          <w:tcPr>
            <w:tcW w:w="6456"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65191C" w:rsidR="003504C8" w:rsidP="4A1AD7D4" w:rsidRDefault="00E34A1E" w14:paraId="49696E20" w14:textId="78F8F6EE">
            <w:pPr>
              <w:tabs>
                <w:tab w:val="left" w:pos="2940"/>
              </w:tabs>
              <w:ind w:right="141"/>
              <w:jc w:val="both"/>
              <w:rPr>
                <w:rFonts w:cs="Arial"/>
                <w:b w:val="1"/>
                <w:bCs w:val="1"/>
                <w:color w:val="000080"/>
                <w:lang w:val="fr-FR"/>
              </w:rPr>
            </w:pPr>
            <w:r w:rsidRPr="4A1AD7D4" w:rsidR="694CF017">
              <w:rPr>
                <w:rFonts w:cs="Arial"/>
                <w:b w:val="1"/>
                <w:bCs w:val="1"/>
                <w:color w:val="000080"/>
                <w:lang w:val="fr-FR"/>
              </w:rPr>
              <w:t>Directeur·trice Chef</w:t>
            </w:r>
            <w:r w:rsidRPr="4A1AD7D4" w:rsidR="00E34A1E">
              <w:rPr>
                <w:rFonts w:cs="Arial"/>
                <w:b w:val="1"/>
                <w:bCs w:val="1"/>
                <w:color w:val="000080"/>
                <w:lang w:val="fr-FR"/>
              </w:rPr>
              <w:t xml:space="preserve"> de Service</w:t>
            </w:r>
            <w:r w:rsidRPr="4A1AD7D4" w:rsidR="006A0BC6">
              <w:rPr>
                <w:rFonts w:cs="Arial"/>
                <w:b w:val="1"/>
                <w:bCs w:val="1"/>
                <w:color w:val="000080"/>
                <w:lang w:val="fr-FR"/>
              </w:rPr>
              <w:t xml:space="preserve"> </w:t>
            </w:r>
            <w:r w:rsidRPr="4A1AD7D4" w:rsidR="00E34A1E">
              <w:rPr>
                <w:rFonts w:cs="Arial"/>
                <w:b w:val="1"/>
                <w:bCs w:val="1"/>
                <w:color w:val="000080"/>
                <w:lang w:val="fr-FR"/>
              </w:rPr>
              <w:t>ayant la tutelle sur les directions suivantes : ressources humaines, finances, juridique et capitainerie</w:t>
            </w:r>
          </w:p>
        </w:tc>
      </w:tr>
      <w:tr w:rsidRPr="00306284" w:rsidR="003504C8" w:rsidTr="4A1AD7D4" w14:paraId="3596E4E3" w14:textId="77777777">
        <w:trPr>
          <w:trHeight w:val="720"/>
        </w:trPr>
        <w:tc>
          <w:tcPr>
            <w:tcW w:w="2972"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65191C" w:rsidR="003504C8" w:rsidP="00A50213" w:rsidRDefault="003504C8" w14:paraId="1A92DAF3" w14:textId="77777777">
            <w:pPr>
              <w:ind w:right="141"/>
              <w:jc w:val="both"/>
              <w:rPr>
                <w:rFonts w:cs="Arial"/>
                <w:szCs w:val="20"/>
                <w:lang w:val="fr-FR"/>
              </w:rPr>
            </w:pPr>
            <w:r w:rsidRPr="0065191C">
              <w:rPr>
                <w:rFonts w:cs="Arial"/>
                <w:b/>
                <w:color w:val="000080"/>
                <w:szCs w:val="20"/>
                <w:lang w:val="fr-FR"/>
              </w:rPr>
              <w:t>Période</w:t>
            </w:r>
          </w:p>
        </w:tc>
        <w:tc>
          <w:tcPr>
            <w:tcW w:w="6456"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65191C" w:rsidR="003504C8" w:rsidP="00A50213" w:rsidRDefault="002C7C7C" w14:paraId="0EE656A6" w14:textId="40F4A86B">
            <w:pPr>
              <w:tabs>
                <w:tab w:val="left" w:pos="2940"/>
              </w:tabs>
              <w:ind w:right="141"/>
              <w:jc w:val="both"/>
              <w:rPr>
                <w:rFonts w:cs="Arial"/>
                <w:b/>
                <w:color w:val="000080"/>
                <w:szCs w:val="20"/>
                <w:lang w:val="fr-FR"/>
              </w:rPr>
            </w:pPr>
            <w:r w:rsidRPr="0065191C">
              <w:rPr>
                <w:rFonts w:cs="Arial"/>
                <w:b/>
                <w:color w:val="000080"/>
                <w:szCs w:val="20"/>
                <w:lang w:val="fr-FR"/>
              </w:rPr>
              <w:t>5 années à partir de la prise de fonction</w:t>
            </w:r>
          </w:p>
        </w:tc>
      </w:tr>
      <w:tr w:rsidRPr="00306284" w:rsidR="003504C8" w:rsidTr="4A1AD7D4" w14:paraId="06139214" w14:textId="77777777">
        <w:trPr>
          <w:trHeight w:val="720"/>
        </w:trPr>
        <w:tc>
          <w:tcPr>
            <w:tcW w:w="2972"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65191C" w:rsidR="003504C8" w:rsidP="00A50213" w:rsidRDefault="003504C8" w14:paraId="78D7B659" w14:textId="77777777">
            <w:pPr>
              <w:ind w:right="141"/>
              <w:jc w:val="both"/>
              <w:rPr>
                <w:rFonts w:cs="Arial"/>
                <w:szCs w:val="20"/>
                <w:lang w:val="fr-FR"/>
              </w:rPr>
            </w:pPr>
            <w:r w:rsidRPr="0065191C">
              <w:rPr>
                <w:rFonts w:cs="Arial"/>
                <w:b/>
                <w:color w:val="000080"/>
                <w:szCs w:val="20"/>
                <w:lang w:val="fr-FR"/>
              </w:rPr>
              <w:t>Autorité, compétente pour l’élaboration des objectifs</w:t>
            </w:r>
          </w:p>
        </w:tc>
        <w:tc>
          <w:tcPr>
            <w:tcW w:w="6456"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65191C" w:rsidR="00607B08" w:rsidP="0065191C" w:rsidRDefault="00A07FC0" w14:paraId="46DF7836" w14:textId="189452A6">
            <w:pPr>
              <w:tabs>
                <w:tab w:val="left" w:pos="2940"/>
              </w:tabs>
              <w:ind w:right="141"/>
              <w:jc w:val="both"/>
              <w:rPr>
                <w:rFonts w:cs="Arial"/>
                <w:b/>
                <w:color w:val="000080"/>
                <w:szCs w:val="20"/>
                <w:lang w:val="fr-FR"/>
              </w:rPr>
            </w:pPr>
            <w:r w:rsidRPr="0065191C">
              <w:rPr>
                <w:rFonts w:cs="Arial"/>
                <w:b/>
                <w:color w:val="000080"/>
                <w:szCs w:val="20"/>
                <w:lang w:val="fr-FR"/>
              </w:rPr>
              <w:t xml:space="preserve">Le gouvernement sur proposition </w:t>
            </w:r>
            <w:r w:rsidRPr="0065191C" w:rsidR="00837ADF">
              <w:rPr>
                <w:rFonts w:cs="Arial"/>
                <w:b/>
                <w:color w:val="000080"/>
                <w:szCs w:val="20"/>
                <w:lang w:val="fr-FR"/>
              </w:rPr>
              <w:t>du Ministre chargé de la Transition climatique, de l’Environnement, de l’Energie et de la Démocratie participative</w:t>
            </w:r>
          </w:p>
        </w:tc>
      </w:tr>
    </w:tbl>
    <w:p w:rsidRPr="00BB6DC7" w:rsidR="003504C8" w:rsidP="00A50213" w:rsidRDefault="003504C8" w14:paraId="37D7B04E" w14:textId="77777777">
      <w:pPr>
        <w:ind w:right="141"/>
        <w:jc w:val="both"/>
        <w:rPr>
          <w:rFonts w:cs="Arial"/>
          <w:sz w:val="22"/>
          <w:szCs w:val="22"/>
          <w:lang w:val="fr-FR"/>
        </w:rPr>
      </w:pPr>
    </w:p>
    <w:tbl>
      <w:tblPr>
        <w:tblW w:w="9435" w:type="dxa"/>
        <w:tblLayout w:type="fixed"/>
        <w:tblCellMar>
          <w:left w:w="0" w:type="dxa"/>
          <w:right w:w="0" w:type="dxa"/>
        </w:tblCellMar>
        <w:tblLook w:val="04A0" w:firstRow="1" w:lastRow="0" w:firstColumn="1" w:lastColumn="0" w:noHBand="0" w:noVBand="1"/>
      </w:tblPr>
      <w:tblGrid>
        <w:gridCol w:w="9435"/>
      </w:tblGrid>
      <w:tr w:rsidRPr="0065191C" w:rsidR="003504C8" w:rsidTr="4A1AD7D4" w14:paraId="7AA95A33" w14:textId="77777777">
        <w:trPr>
          <w:trHeight w:val="222"/>
        </w:trPr>
        <w:tc>
          <w:tcPr>
            <w:tcW w:w="9428"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65191C" w:rsidR="003504C8" w:rsidP="00A50213" w:rsidRDefault="003504C8" w14:paraId="68936C29" w14:textId="77777777">
            <w:pPr>
              <w:ind w:right="141"/>
              <w:jc w:val="both"/>
              <w:rPr>
                <w:rFonts w:cs="Arial"/>
                <w:sz w:val="24"/>
                <w:lang w:val="fr-FR"/>
              </w:rPr>
            </w:pPr>
            <w:r w:rsidRPr="0065191C">
              <w:rPr>
                <w:rFonts w:cs="Arial"/>
                <w:b/>
                <w:color w:val="000080"/>
                <w:sz w:val="24"/>
                <w:lang w:val="fr-FR"/>
              </w:rPr>
              <w:t xml:space="preserve">Cadre / contexte de l’entité  </w:t>
            </w:r>
          </w:p>
        </w:tc>
      </w:tr>
      <w:tr w:rsidRPr="00306284" w:rsidR="003504C8" w:rsidTr="4A1AD7D4" w14:paraId="580E6AF1" w14:textId="77777777">
        <w:trPr>
          <w:trHeight w:val="384"/>
        </w:trPr>
        <w:tc>
          <w:tcPr>
            <w:tcW w:w="9428" w:type="dxa"/>
            <w:tcBorders>
              <w:top w:val="nil"/>
              <w:left w:val="single" w:color="auto" w:sz="4" w:space="0"/>
              <w:bottom w:val="single" w:color="auto" w:sz="4" w:space="0"/>
              <w:right w:val="single" w:color="auto" w:sz="4" w:space="0"/>
            </w:tcBorders>
            <w:tcMar>
              <w:top w:w="0" w:type="dxa"/>
              <w:left w:w="72" w:type="dxa"/>
              <w:bottom w:w="0" w:type="dxa"/>
              <w:right w:w="0" w:type="dxa"/>
            </w:tcMar>
          </w:tcPr>
          <w:p w:rsidRPr="0065191C" w:rsidR="003504C8" w:rsidP="00A50213" w:rsidRDefault="003504C8" w14:paraId="4DF659A7" w14:textId="77777777">
            <w:pPr>
              <w:ind w:right="141"/>
              <w:jc w:val="both"/>
              <w:rPr>
                <w:rFonts w:cs="Arial"/>
                <w:szCs w:val="20"/>
                <w:lang w:val="fr-BE"/>
              </w:rPr>
            </w:pPr>
          </w:p>
          <w:p w:rsidRPr="0065191C" w:rsidR="003504C8" w:rsidP="00A50213" w:rsidRDefault="003504C8" w14:paraId="7EDA30B5" w14:textId="77777777">
            <w:pPr>
              <w:ind w:right="141"/>
              <w:jc w:val="both"/>
              <w:rPr>
                <w:rFonts w:cs="Arial"/>
                <w:snapToGrid w:val="0"/>
                <w:szCs w:val="20"/>
                <w:u w:val="single"/>
                <w:lang w:val="fr-FR"/>
              </w:rPr>
            </w:pPr>
            <w:r w:rsidRPr="0065191C">
              <w:rPr>
                <w:rFonts w:cs="Arial"/>
                <w:snapToGrid w:val="0"/>
                <w:szCs w:val="20"/>
                <w:u w:val="single"/>
                <w:lang w:val="fr-FR"/>
              </w:rPr>
              <w:t xml:space="preserve">Le </w:t>
            </w:r>
            <w:r w:rsidRPr="0065191C" w:rsidR="004E2558">
              <w:rPr>
                <w:rFonts w:cs="Arial"/>
                <w:snapToGrid w:val="0"/>
                <w:szCs w:val="20"/>
                <w:u w:val="single"/>
                <w:lang w:val="fr-FR"/>
              </w:rPr>
              <w:t>Port de Bruxelles</w:t>
            </w:r>
          </w:p>
          <w:p w:rsidRPr="0065191C" w:rsidR="00494C7C" w:rsidP="00A50213" w:rsidRDefault="00494C7C" w14:paraId="138B962E" w14:textId="77777777">
            <w:pPr>
              <w:autoSpaceDE w:val="0"/>
              <w:autoSpaceDN w:val="0"/>
              <w:adjustRightInd w:val="0"/>
              <w:snapToGrid/>
              <w:ind w:right="141"/>
              <w:jc w:val="both"/>
              <w:rPr>
                <w:rFonts w:eastAsia="Calibri" w:cs="Arial"/>
                <w:szCs w:val="20"/>
                <w:lang w:val="fr-BE"/>
              </w:rPr>
            </w:pPr>
          </w:p>
          <w:p w:rsidRPr="0065191C" w:rsidR="00C162AD" w:rsidP="00A50213" w:rsidRDefault="00C162AD" w14:paraId="6D0D1117" w14:textId="77777777">
            <w:pPr>
              <w:shd w:val="clear" w:color="auto" w:fill="FFFFFF"/>
              <w:ind w:right="141"/>
              <w:jc w:val="both"/>
              <w:rPr>
                <w:rFonts w:cs="Arial"/>
                <w:szCs w:val="20"/>
                <w:lang w:val="fr-FR"/>
              </w:rPr>
            </w:pPr>
            <w:r w:rsidRPr="0065191C">
              <w:rPr>
                <w:rFonts w:cs="Arial"/>
                <w:szCs w:val="20"/>
                <w:lang w:val="fr-FR"/>
              </w:rPr>
              <w:t>Organisme d’intérêt public doté de la personnalité juridique, le Port de Bruxelles, créé en 1993, compte quatre groupes d’actionnaires publics dont les parts sont réparties comme suit :</w:t>
            </w:r>
          </w:p>
          <w:p w:rsidRPr="0065191C" w:rsidR="00C162AD" w:rsidP="00A50213" w:rsidRDefault="00C162AD" w14:paraId="295589E8" w14:textId="77777777">
            <w:pPr>
              <w:numPr>
                <w:ilvl w:val="0"/>
                <w:numId w:val="31"/>
              </w:numPr>
              <w:shd w:val="clear" w:color="auto" w:fill="FFFFFF"/>
              <w:snapToGrid/>
              <w:ind w:right="141"/>
              <w:jc w:val="both"/>
              <w:rPr>
                <w:rFonts w:cs="Arial"/>
                <w:szCs w:val="20"/>
                <w:lang w:val="fr-FR"/>
              </w:rPr>
            </w:pPr>
            <w:r w:rsidRPr="0065191C">
              <w:rPr>
                <w:rFonts w:cs="Arial"/>
                <w:szCs w:val="20"/>
                <w:lang w:val="fr-FR"/>
              </w:rPr>
              <w:t>La Région de Bruxelles-Capitale, qui détient 58,05 % du capital ;</w:t>
            </w:r>
          </w:p>
          <w:p w:rsidRPr="0065191C" w:rsidR="00C162AD" w:rsidP="00A50213" w:rsidRDefault="00C162AD" w14:paraId="51984825" w14:textId="77777777">
            <w:pPr>
              <w:numPr>
                <w:ilvl w:val="0"/>
                <w:numId w:val="31"/>
              </w:numPr>
              <w:shd w:val="clear" w:color="auto" w:fill="FFFFFF"/>
              <w:snapToGrid/>
              <w:ind w:right="141"/>
              <w:jc w:val="both"/>
              <w:rPr>
                <w:rFonts w:cs="Arial"/>
                <w:szCs w:val="20"/>
                <w:lang w:val="fr-FR"/>
              </w:rPr>
            </w:pPr>
            <w:r w:rsidRPr="0065191C">
              <w:rPr>
                <w:rFonts w:cs="Arial"/>
                <w:szCs w:val="20"/>
                <w:lang w:val="fr-FR"/>
              </w:rPr>
              <w:t>La Ville de Bruxelles, qui détient 33,40 % du capital ;</w:t>
            </w:r>
          </w:p>
          <w:p w:rsidRPr="0065191C" w:rsidR="00C162AD" w:rsidP="00A50213" w:rsidRDefault="00C162AD" w14:paraId="5A149C7D" w14:textId="77777777">
            <w:pPr>
              <w:numPr>
                <w:ilvl w:val="0"/>
                <w:numId w:val="31"/>
              </w:numPr>
              <w:shd w:val="clear" w:color="auto" w:fill="FFFFFF"/>
              <w:snapToGrid/>
              <w:ind w:right="141"/>
              <w:jc w:val="both"/>
              <w:rPr>
                <w:rFonts w:cs="Arial"/>
                <w:szCs w:val="20"/>
                <w:lang w:val="fr-FR"/>
              </w:rPr>
            </w:pPr>
            <w:r w:rsidRPr="0065191C">
              <w:rPr>
                <w:rFonts w:cs="Arial"/>
                <w:szCs w:val="20"/>
                <w:lang w:val="fr-FR"/>
              </w:rPr>
              <w:t>Les 8 communes bruxelloises actionnaires de l’ancienne Société du Canal (Molenbeek-Saint-Jean, Schaerbeek, Saint-Gilles, Anderlecht, Saint-Josse-ten-Noode, Ixelles, Koekelberg, Etterbeek) qui détiennent ensemble 4,88 % du capital ;</w:t>
            </w:r>
          </w:p>
          <w:p w:rsidRPr="0065191C" w:rsidR="00C162AD" w:rsidP="00A50213" w:rsidRDefault="00C162AD" w14:paraId="63C45A93" w14:textId="77777777">
            <w:pPr>
              <w:numPr>
                <w:ilvl w:val="0"/>
                <w:numId w:val="31"/>
              </w:numPr>
              <w:shd w:val="clear" w:color="auto" w:fill="FFFFFF"/>
              <w:snapToGrid/>
              <w:ind w:right="141"/>
              <w:jc w:val="both"/>
              <w:rPr>
                <w:rFonts w:cs="Arial"/>
                <w:szCs w:val="20"/>
                <w:lang w:val="fr-FR"/>
              </w:rPr>
            </w:pPr>
            <w:r w:rsidRPr="0065191C">
              <w:rPr>
                <w:rFonts w:cs="Arial"/>
                <w:szCs w:val="20"/>
                <w:lang w:val="fr-FR"/>
              </w:rPr>
              <w:t>La s.a. Bruxelles-Infrastructures-Finances, filiale de la Société régionale d’investissement de Bruxelles, qui détient 3,67 % du capital.</w:t>
            </w:r>
          </w:p>
          <w:p w:rsidRPr="0065191C" w:rsidR="00C162AD" w:rsidP="00A50213" w:rsidRDefault="00C162AD" w14:paraId="7ED39A35" w14:textId="77777777">
            <w:pPr>
              <w:ind w:right="141"/>
              <w:jc w:val="both"/>
              <w:rPr>
                <w:rFonts w:cs="Arial"/>
                <w:szCs w:val="20"/>
                <w:lang w:val="fr-FR" w:eastAsia="en-US"/>
              </w:rPr>
            </w:pPr>
          </w:p>
          <w:p w:rsidRPr="0065191C" w:rsidR="00C162AD" w:rsidP="00A50213" w:rsidRDefault="00C162AD" w14:paraId="16CFD7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41"/>
              <w:jc w:val="both"/>
              <w:rPr>
                <w:rFonts w:cs="Arial"/>
                <w:szCs w:val="20"/>
                <w:lang w:val="fr-FR"/>
              </w:rPr>
            </w:pPr>
            <w:r w:rsidRPr="0065191C">
              <w:rPr>
                <w:rFonts w:cs="Arial"/>
                <w:szCs w:val="20"/>
                <w:lang w:val="fr-FR"/>
              </w:rPr>
              <w:t xml:space="preserve">Les principales missions </w:t>
            </w:r>
            <w:r w:rsidRPr="0065191C" w:rsidR="00A07FC0">
              <w:rPr>
                <w:rFonts w:cs="Arial"/>
                <w:szCs w:val="20"/>
                <w:lang w:val="fr-FR"/>
              </w:rPr>
              <w:t xml:space="preserve">de Service Public </w:t>
            </w:r>
            <w:r w:rsidRPr="0065191C">
              <w:rPr>
                <w:rFonts w:cs="Arial"/>
                <w:szCs w:val="20"/>
                <w:lang w:val="fr-FR"/>
              </w:rPr>
              <w:t>du Port de Bruxelles sont:</w:t>
            </w:r>
          </w:p>
          <w:p w:rsidRPr="0065191C" w:rsidR="00C162AD" w:rsidP="00A50213" w:rsidRDefault="00C162AD" w14:paraId="3E7E6676"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ind w:right="141"/>
              <w:contextualSpacing/>
              <w:jc w:val="both"/>
              <w:rPr>
                <w:rFonts w:ascii="Arial" w:hAnsi="Arial" w:cs="Arial"/>
                <w:sz w:val="20"/>
                <w:szCs w:val="20"/>
                <w:lang w:val="fr-FR"/>
              </w:rPr>
            </w:pPr>
            <w:r w:rsidRPr="0065191C">
              <w:rPr>
                <w:rFonts w:ascii="Arial" w:hAnsi="Arial" w:cs="Arial"/>
                <w:sz w:val="20"/>
                <w:szCs w:val="20"/>
                <w:lang w:val="fr-FR"/>
              </w:rPr>
              <w:t>La mission déléguée de service public pour la gestion de la voie d’eau</w:t>
            </w:r>
            <w:r w:rsidRPr="0065191C" w:rsidR="00A07FC0">
              <w:rPr>
                <w:rFonts w:ascii="Arial" w:hAnsi="Arial" w:cs="Arial"/>
                <w:sz w:val="20"/>
                <w:szCs w:val="20"/>
                <w:lang w:val="fr-FR"/>
              </w:rPr>
              <w:t xml:space="preserve"> et du trafic 7 jours sur 7</w:t>
            </w:r>
            <w:r w:rsidRPr="0065191C">
              <w:rPr>
                <w:rFonts w:ascii="Arial" w:hAnsi="Arial" w:cs="Arial"/>
                <w:sz w:val="20"/>
                <w:szCs w:val="20"/>
                <w:lang w:val="fr-FR"/>
              </w:rPr>
              <w:t>.</w:t>
            </w:r>
          </w:p>
          <w:p w:rsidRPr="0065191C" w:rsidR="00C162AD" w:rsidP="00A50213" w:rsidRDefault="00C162AD" w14:paraId="122D8E8B"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ind w:right="141"/>
              <w:contextualSpacing/>
              <w:jc w:val="both"/>
              <w:rPr>
                <w:rFonts w:ascii="Arial" w:hAnsi="Arial" w:cs="Arial"/>
                <w:sz w:val="20"/>
                <w:szCs w:val="20"/>
                <w:lang w:val="fr-FR"/>
              </w:rPr>
            </w:pPr>
            <w:r w:rsidRPr="0065191C">
              <w:rPr>
                <w:rFonts w:ascii="Arial" w:hAnsi="Arial" w:cs="Arial"/>
                <w:sz w:val="20"/>
                <w:szCs w:val="20"/>
                <w:lang w:val="fr-FR"/>
              </w:rPr>
              <w:t xml:space="preserve">La gestion du domaine </w:t>
            </w:r>
            <w:r w:rsidRPr="0065191C" w:rsidR="00A07FC0">
              <w:rPr>
                <w:rFonts w:ascii="Arial" w:hAnsi="Arial" w:cs="Arial"/>
                <w:sz w:val="20"/>
                <w:szCs w:val="20"/>
                <w:lang w:val="fr-FR"/>
              </w:rPr>
              <w:t xml:space="preserve">portuaire </w:t>
            </w:r>
            <w:r w:rsidRPr="0065191C">
              <w:rPr>
                <w:rFonts w:ascii="Arial" w:hAnsi="Arial" w:cs="Arial"/>
                <w:sz w:val="20"/>
                <w:szCs w:val="20"/>
                <w:lang w:val="fr-FR"/>
              </w:rPr>
              <w:t>dans une optique portuaire, logistique et économique.</w:t>
            </w:r>
          </w:p>
          <w:p w:rsidRPr="0065191C" w:rsidR="00C162AD" w:rsidP="00A50213" w:rsidRDefault="00C162AD" w14:paraId="78C21D85" w14:textId="77777777">
            <w:pPr>
              <w:pStyle w:val="Paragraphedeliste"/>
              <w:widowControl/>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autoSpaceDN/>
              <w:ind w:right="141"/>
              <w:contextualSpacing/>
              <w:jc w:val="both"/>
              <w:rPr>
                <w:rFonts w:ascii="Arial" w:hAnsi="Arial" w:cs="Arial"/>
                <w:sz w:val="20"/>
                <w:szCs w:val="20"/>
                <w:lang w:val="fr-FR"/>
              </w:rPr>
            </w:pPr>
            <w:r w:rsidRPr="0065191C">
              <w:rPr>
                <w:rFonts w:ascii="Arial" w:hAnsi="Arial" w:cs="Arial"/>
                <w:sz w:val="20"/>
                <w:szCs w:val="20"/>
                <w:lang w:val="fr-FR"/>
              </w:rPr>
              <w:t>La mission de facilitateur logistique et d’acteur important dans la distribution urbaine.</w:t>
            </w:r>
          </w:p>
          <w:p w:rsidRPr="0065191C" w:rsidR="00C162AD" w:rsidP="00A50213" w:rsidRDefault="00C162AD" w14:paraId="49F36BE8" w14:textId="77777777">
            <w:pPr>
              <w:ind w:right="141"/>
              <w:jc w:val="both"/>
              <w:rPr>
                <w:rFonts w:cs="Arial"/>
                <w:szCs w:val="20"/>
                <w:lang w:val="fr-FR"/>
              </w:rPr>
            </w:pPr>
          </w:p>
          <w:p w:rsidRPr="0065191C" w:rsidR="00334EEB" w:rsidP="00A50213" w:rsidRDefault="00334EEB" w14:paraId="225CFAB3" w14:textId="77777777">
            <w:pPr>
              <w:shd w:val="clear" w:color="auto" w:fill="FFFFFF"/>
              <w:snapToGrid/>
              <w:ind w:right="141"/>
              <w:jc w:val="both"/>
              <w:rPr>
                <w:rFonts w:cs="Arial"/>
                <w:color w:val="242424"/>
                <w:szCs w:val="20"/>
                <w:lang w:val="fr-BE" w:eastAsia="fr-BE"/>
              </w:rPr>
            </w:pPr>
            <w:r w:rsidRPr="0065191C">
              <w:rPr>
                <w:rFonts w:cs="Arial"/>
                <w:color w:val="242424"/>
                <w:szCs w:val="20"/>
                <w:lang w:val="fr-FR" w:eastAsia="fr-BE"/>
              </w:rPr>
              <w:t>Le Port de Bruxelles est chargé de la gestion, de l’exploitation et du développement du canal, du port, de l’avant-port, des installations portuaires et leurs dépendances. Le Port de Bruxelles gère 14 km de voie d’eau dans la Région de Bruxelles-Capitale, ce qui constitue un plan d’eau de 80 hectares, comportant 3 bassins de giration, 3 ponts mobiles, 2 ponts fixes, 2 écluses, 5,8 km utiles de quais dont 3 km de quais maritimes.</w:t>
            </w:r>
          </w:p>
          <w:p w:rsidRPr="0065191C" w:rsidR="00334EEB" w:rsidP="00A50213" w:rsidRDefault="00334EEB" w14:paraId="640A5C19" w14:textId="77777777">
            <w:pPr>
              <w:shd w:val="clear" w:color="auto" w:fill="FFFFFF"/>
              <w:snapToGrid/>
              <w:ind w:right="141"/>
              <w:jc w:val="both"/>
              <w:rPr>
                <w:rFonts w:cs="Arial"/>
                <w:color w:val="242424"/>
                <w:szCs w:val="20"/>
                <w:lang w:val="fr-BE" w:eastAsia="fr-BE"/>
              </w:rPr>
            </w:pPr>
          </w:p>
          <w:p w:rsidRPr="0065191C" w:rsidR="00334EEB" w:rsidP="00A50213" w:rsidRDefault="00334EEB" w14:paraId="7C7C1853" w14:textId="77777777">
            <w:pPr>
              <w:shd w:val="clear" w:color="auto" w:fill="FFFFFF"/>
              <w:snapToGrid/>
              <w:ind w:right="141"/>
              <w:jc w:val="both"/>
              <w:rPr>
                <w:rFonts w:cs="Arial"/>
                <w:color w:val="242424"/>
                <w:szCs w:val="20"/>
                <w:lang w:val="fr-BE" w:eastAsia="fr-BE"/>
              </w:rPr>
            </w:pPr>
            <w:r w:rsidRPr="0065191C">
              <w:rPr>
                <w:rFonts w:cs="Arial"/>
                <w:color w:val="242424"/>
                <w:szCs w:val="20"/>
                <w:lang w:val="fr-FR" w:eastAsia="fr-BE"/>
              </w:rPr>
              <w:t>Le Port de Bruxelles, ce sont aussi 116 hectares de terrains portuaires (dont 80 hectares de superficies utiles) accueillant près de 200 entreprises, concessionnaires de terrains, bureaux et entrepôts situés en milieu urbain.  Les activités portuaires bruxelloises génèrent 8 000 emplois directs et indirects.</w:t>
            </w:r>
          </w:p>
          <w:p w:rsidRPr="0065191C" w:rsidR="00C162AD" w:rsidP="00A50213" w:rsidRDefault="00C162AD" w14:paraId="1CECFF17" w14:textId="77777777">
            <w:pPr>
              <w:ind w:right="141"/>
              <w:jc w:val="both"/>
              <w:rPr>
                <w:rFonts w:cs="Arial"/>
                <w:szCs w:val="20"/>
                <w:lang w:val="fr-FR"/>
              </w:rPr>
            </w:pPr>
          </w:p>
          <w:p w:rsidRPr="0065191C" w:rsidR="00C162AD" w:rsidP="00A50213" w:rsidRDefault="00C162AD" w14:paraId="4B02C4A3" w14:textId="07125F0C">
            <w:pPr>
              <w:ind w:right="141"/>
              <w:jc w:val="both"/>
              <w:rPr>
                <w:rFonts w:cs="Arial"/>
                <w:szCs w:val="20"/>
                <w:lang w:val="fr-FR"/>
              </w:rPr>
            </w:pPr>
            <w:r w:rsidRPr="0065191C">
              <w:rPr>
                <w:rFonts w:cs="Arial"/>
                <w:szCs w:val="20"/>
                <w:lang w:val="fr-FR"/>
              </w:rPr>
              <w:t xml:space="preserve">Les activités du Port de Bruxelles sont définies dans ses documents fondateurs et de gestion </w:t>
            </w:r>
            <w:r w:rsidRPr="0065191C" w:rsidR="00334EEB">
              <w:rPr>
                <w:rFonts w:cs="Arial"/>
                <w:szCs w:val="20"/>
                <w:lang w:val="fr-FR"/>
              </w:rPr>
              <w:t xml:space="preserve">(contrat de gestion 2021-2025) </w:t>
            </w:r>
            <w:r w:rsidRPr="0065191C">
              <w:rPr>
                <w:rFonts w:cs="Arial"/>
                <w:szCs w:val="20"/>
                <w:lang w:val="fr-FR"/>
              </w:rPr>
              <w:t>et s’inscrivent dans le contexte plus large des plans et réglementations actuelles en Région de Bruxelles-Capitale, aux niveaux fédéral et européen</w:t>
            </w:r>
            <w:r w:rsidRPr="0065191C" w:rsidR="00A07FC0">
              <w:rPr>
                <w:rFonts w:cs="Arial"/>
                <w:szCs w:val="20"/>
                <w:lang w:val="fr-FR"/>
              </w:rPr>
              <w:t xml:space="preserve"> (inscription du Port dans le Réseau transeuropéen de Transport par voie d’eau)</w:t>
            </w:r>
            <w:r w:rsidRPr="0065191C">
              <w:rPr>
                <w:rFonts w:cs="Arial"/>
                <w:szCs w:val="20"/>
                <w:lang w:val="fr-FR"/>
              </w:rPr>
              <w:t xml:space="preserve">.  </w:t>
            </w:r>
          </w:p>
          <w:p w:rsidRPr="0065191C" w:rsidR="00C162AD" w:rsidP="00A50213" w:rsidRDefault="00C162AD" w14:paraId="443E6C4B" w14:textId="77777777">
            <w:pPr>
              <w:ind w:right="141"/>
              <w:jc w:val="both"/>
              <w:rPr>
                <w:rFonts w:cs="Arial"/>
                <w:szCs w:val="20"/>
                <w:lang w:val="fr-FR"/>
              </w:rPr>
            </w:pPr>
          </w:p>
          <w:p w:rsidRPr="0065191C" w:rsidR="00494C7C" w:rsidP="00A50213" w:rsidRDefault="00494C7C" w14:paraId="29CD533D" w14:textId="2808AFEC">
            <w:pPr>
              <w:autoSpaceDE w:val="0"/>
              <w:autoSpaceDN w:val="0"/>
              <w:adjustRightInd w:val="0"/>
              <w:snapToGrid/>
              <w:ind w:right="141"/>
              <w:jc w:val="both"/>
              <w:rPr>
                <w:rFonts w:eastAsia="Calibri" w:cs="Arial"/>
                <w:szCs w:val="20"/>
                <w:lang w:val="fr-BE"/>
              </w:rPr>
            </w:pPr>
            <w:r w:rsidRPr="0065191C">
              <w:rPr>
                <w:rFonts w:eastAsia="Calibri" w:cs="Arial"/>
                <w:szCs w:val="20"/>
                <w:lang w:val="fr-BE"/>
              </w:rPr>
              <w:t>Le Port comporte 7 directions, en l'occurrence la direction générale</w:t>
            </w:r>
            <w:r w:rsidRPr="0065191C" w:rsidR="002608EF">
              <w:rPr>
                <w:rFonts w:eastAsia="Calibri" w:cs="Arial"/>
                <w:szCs w:val="20"/>
                <w:lang w:val="fr-BE"/>
              </w:rPr>
              <w:t xml:space="preserve"> (y compris la communication et le contrôle de gestion)</w:t>
            </w:r>
            <w:r w:rsidRPr="0065191C">
              <w:rPr>
                <w:rFonts w:eastAsia="Calibri" w:cs="Arial"/>
                <w:szCs w:val="20"/>
                <w:lang w:val="fr-BE"/>
              </w:rPr>
              <w:t xml:space="preserve">, la direction technique, la direction </w:t>
            </w:r>
            <w:r w:rsidRPr="0065191C" w:rsidR="00837ADF">
              <w:rPr>
                <w:rFonts w:eastAsia="Calibri" w:cs="Arial"/>
                <w:szCs w:val="20"/>
                <w:lang w:val="fr-BE"/>
              </w:rPr>
              <w:t>« </w:t>
            </w:r>
            <w:r w:rsidRPr="0065191C" w:rsidR="002608EF">
              <w:rPr>
                <w:rFonts w:eastAsia="Calibri" w:cs="Arial"/>
                <w:szCs w:val="20"/>
                <w:lang w:val="fr-BE"/>
              </w:rPr>
              <w:t>développement</w:t>
            </w:r>
            <w:r w:rsidRPr="0065191C" w:rsidR="00837ADF">
              <w:rPr>
                <w:rFonts w:eastAsia="Calibri" w:cs="Arial"/>
                <w:szCs w:val="20"/>
                <w:lang w:val="fr-BE"/>
              </w:rPr>
              <w:t xml:space="preserve"> portuaire »</w:t>
            </w:r>
            <w:r w:rsidRPr="0065191C">
              <w:rPr>
                <w:rFonts w:eastAsia="Calibri" w:cs="Arial"/>
                <w:szCs w:val="20"/>
                <w:lang w:val="fr-BE"/>
              </w:rPr>
              <w:t>, la direction juridique, la direction financière, la direction des ressources humaines</w:t>
            </w:r>
            <w:r w:rsidRPr="0065191C" w:rsidR="002608EF">
              <w:rPr>
                <w:rFonts w:eastAsia="Calibri" w:cs="Arial"/>
                <w:szCs w:val="20"/>
                <w:lang w:val="fr-BE"/>
              </w:rPr>
              <w:t xml:space="preserve"> et la capitainerie.</w:t>
            </w:r>
          </w:p>
          <w:p w:rsidR="007F3A3E" w:rsidP="00A50213" w:rsidRDefault="007F3A3E" w14:paraId="44FF0468" w14:textId="77777777">
            <w:pPr>
              <w:pStyle w:val="Paragraphedeliste"/>
              <w:spacing w:line="312" w:lineRule="auto"/>
              <w:ind w:left="720" w:right="141"/>
              <w:contextualSpacing/>
              <w:jc w:val="both"/>
              <w:rPr>
                <w:rFonts w:ascii="Arial" w:hAnsi="Arial" w:cs="Arial"/>
                <w:sz w:val="20"/>
                <w:szCs w:val="20"/>
                <w:lang w:val="fr-BE"/>
              </w:rPr>
            </w:pPr>
          </w:p>
          <w:p w:rsidR="0065191C" w:rsidP="00A50213" w:rsidRDefault="0065191C" w14:paraId="0806034C" w14:textId="77777777">
            <w:pPr>
              <w:pStyle w:val="Paragraphedeliste"/>
              <w:spacing w:line="312" w:lineRule="auto"/>
              <w:ind w:left="720" w:right="141"/>
              <w:contextualSpacing/>
              <w:jc w:val="both"/>
              <w:rPr>
                <w:rFonts w:ascii="Arial" w:hAnsi="Arial" w:cs="Arial"/>
                <w:sz w:val="20"/>
                <w:szCs w:val="20"/>
                <w:lang w:val="fr-BE"/>
              </w:rPr>
            </w:pPr>
          </w:p>
          <w:p w:rsidR="0065191C" w:rsidP="00A50213" w:rsidRDefault="0065191C" w14:paraId="7E4129A5" w14:textId="77777777">
            <w:pPr>
              <w:pStyle w:val="Paragraphedeliste"/>
              <w:spacing w:line="312" w:lineRule="auto"/>
              <w:ind w:left="720" w:right="141"/>
              <w:contextualSpacing/>
              <w:jc w:val="both"/>
              <w:rPr>
                <w:rFonts w:ascii="Arial" w:hAnsi="Arial" w:cs="Arial"/>
                <w:sz w:val="20"/>
                <w:szCs w:val="20"/>
                <w:lang w:val="fr-BE"/>
              </w:rPr>
            </w:pPr>
          </w:p>
          <w:p w:rsidRPr="0065191C" w:rsidR="0065191C" w:rsidP="00A50213" w:rsidRDefault="0065191C" w14:paraId="66410FA2" w14:textId="77777777">
            <w:pPr>
              <w:pStyle w:val="Paragraphedeliste"/>
              <w:spacing w:line="312" w:lineRule="auto"/>
              <w:ind w:left="720" w:right="141"/>
              <w:contextualSpacing/>
              <w:jc w:val="both"/>
              <w:rPr>
                <w:rFonts w:ascii="Arial" w:hAnsi="Arial" w:cs="Arial"/>
                <w:sz w:val="20"/>
                <w:szCs w:val="20"/>
                <w:lang w:val="fr-BE"/>
              </w:rPr>
            </w:pPr>
          </w:p>
          <w:p w:rsidRPr="0065191C" w:rsidR="007F3A3E" w:rsidP="00A50213" w:rsidRDefault="007F3A3E" w14:paraId="0658DAEF" w14:textId="77777777">
            <w:pPr>
              <w:spacing w:after="200" w:line="276" w:lineRule="auto"/>
              <w:ind w:right="141"/>
              <w:contextualSpacing/>
              <w:jc w:val="both"/>
              <w:rPr>
                <w:rFonts w:cs="Arial"/>
                <w:snapToGrid w:val="0"/>
                <w:szCs w:val="20"/>
                <w:u w:val="single"/>
                <w:lang w:val="fr-BE"/>
              </w:rPr>
            </w:pPr>
            <w:r w:rsidRPr="0065191C">
              <w:rPr>
                <w:rFonts w:cs="Arial"/>
                <w:snapToGrid w:val="0"/>
                <w:szCs w:val="20"/>
                <w:u w:val="single"/>
                <w:lang w:val="fr-BE"/>
              </w:rPr>
              <w:lastRenderedPageBreak/>
              <w:t xml:space="preserve">La Direction des Ressources humaines assure les missions suivantes : </w:t>
            </w:r>
          </w:p>
          <w:p w:rsidRPr="0065191C" w:rsidR="00334EEB" w:rsidP="00A50213" w:rsidRDefault="00334EEB" w14:paraId="13A42B62" w14:textId="3444B74E">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Implémenter la stratégie RH arrêtée en mars 2020 en développant de manière dynamique et créative les axes suivants : valeurs, responsabilisation, performance, développement, connexion.</w:t>
            </w:r>
          </w:p>
          <w:p w:rsidRPr="0065191C" w:rsidR="00EF168D" w:rsidP="00A50213" w:rsidRDefault="00EF168D" w14:paraId="19D3AB70" w14:textId="4341B5FA">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Planifier les besoins en Ressources </w:t>
            </w:r>
            <w:r w:rsidRPr="0065191C" w:rsidR="1280B0DB">
              <w:rPr>
                <w:rFonts w:ascii="Arial" w:hAnsi="Arial" w:cs="Arial"/>
                <w:sz w:val="20"/>
                <w:szCs w:val="20"/>
                <w:lang w:val="fr-BE"/>
              </w:rPr>
              <w:t>H</w:t>
            </w:r>
            <w:r w:rsidRPr="0065191C">
              <w:rPr>
                <w:rFonts w:ascii="Arial" w:hAnsi="Arial" w:cs="Arial"/>
                <w:sz w:val="20"/>
                <w:szCs w:val="20"/>
                <w:lang w:val="fr-BE"/>
              </w:rPr>
              <w:t>umaines (établir le projet de plan de personnel annuel),</w:t>
            </w:r>
          </w:p>
          <w:p w:rsidRPr="0065191C" w:rsidR="00EF168D" w:rsidP="00A50213" w:rsidRDefault="00EF168D" w14:paraId="6864AC65"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Etablir les descriptions de fonction et les profils de compétence en collaboration avec les services </w:t>
            </w:r>
            <w:r w:rsidRPr="0065191C" w:rsidR="00A97E81">
              <w:rPr>
                <w:rFonts w:ascii="Arial" w:hAnsi="Arial" w:cs="Arial"/>
                <w:sz w:val="20"/>
                <w:szCs w:val="20"/>
                <w:lang w:val="fr-BE"/>
              </w:rPr>
              <w:t xml:space="preserve">et unités administratives </w:t>
            </w:r>
            <w:r w:rsidRPr="0065191C">
              <w:rPr>
                <w:rFonts w:ascii="Arial" w:hAnsi="Arial" w:cs="Arial"/>
                <w:sz w:val="20"/>
                <w:szCs w:val="20"/>
                <w:lang w:val="fr-BE"/>
              </w:rPr>
              <w:t xml:space="preserve">concernés, </w:t>
            </w:r>
          </w:p>
          <w:p w:rsidRPr="0065191C" w:rsidR="00EF168D" w:rsidP="00A50213" w:rsidRDefault="00EF168D" w14:paraId="79368E2E" w14:textId="2F8E48A6">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Sélectionner, accueillir le personnel et </w:t>
            </w:r>
            <w:r w:rsidRPr="0065191C" w:rsidR="00A97E81">
              <w:rPr>
                <w:rFonts w:ascii="Arial" w:hAnsi="Arial" w:cs="Arial"/>
                <w:sz w:val="20"/>
                <w:szCs w:val="20"/>
                <w:lang w:val="fr-BE"/>
              </w:rPr>
              <w:t xml:space="preserve">le </w:t>
            </w:r>
            <w:r w:rsidRPr="0065191C">
              <w:rPr>
                <w:rFonts w:ascii="Arial" w:hAnsi="Arial" w:cs="Arial"/>
                <w:sz w:val="20"/>
                <w:szCs w:val="20"/>
                <w:lang w:val="fr-BE"/>
              </w:rPr>
              <w:t xml:space="preserve">suivre (stages, </w:t>
            </w:r>
            <w:r w:rsidRPr="0065191C" w:rsidR="00A97E81">
              <w:rPr>
                <w:rFonts w:ascii="Arial" w:hAnsi="Arial" w:cs="Arial"/>
                <w:sz w:val="20"/>
                <w:szCs w:val="20"/>
                <w:lang w:val="fr-BE"/>
              </w:rPr>
              <w:t>…</w:t>
            </w:r>
            <w:r w:rsidRPr="0065191C">
              <w:rPr>
                <w:rFonts w:ascii="Arial" w:hAnsi="Arial" w:cs="Arial"/>
                <w:sz w:val="20"/>
                <w:szCs w:val="20"/>
                <w:lang w:val="fr-BE"/>
              </w:rPr>
              <w:t xml:space="preserve">) en veillant au respect des principes d’égalité de traitement et de </w:t>
            </w:r>
            <w:r w:rsidRPr="0065191C" w:rsidR="18720D5C">
              <w:rPr>
                <w:rFonts w:ascii="Arial" w:hAnsi="Arial" w:cs="Arial"/>
                <w:sz w:val="20"/>
                <w:szCs w:val="20"/>
                <w:lang w:val="fr-BE"/>
              </w:rPr>
              <w:t>non-discrimination ;</w:t>
            </w:r>
          </w:p>
          <w:p w:rsidRPr="0065191C" w:rsidR="00EF168D" w:rsidP="00A50213" w:rsidRDefault="00EF168D" w14:paraId="3CF985B4"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Gérer les données et dossiers individuels des agents aux statuts divers (stagiaires, statutaires, contractuels, détachés, </w:t>
            </w:r>
            <w:r w:rsidRPr="0065191C" w:rsidR="00A97E81">
              <w:rPr>
                <w:rFonts w:ascii="Arial" w:hAnsi="Arial" w:cs="Arial"/>
                <w:sz w:val="20"/>
                <w:szCs w:val="20"/>
                <w:lang w:val="fr-BE"/>
              </w:rPr>
              <w:t>CPE-YG</w:t>
            </w:r>
            <w:r w:rsidRPr="0065191C">
              <w:rPr>
                <w:rFonts w:ascii="Arial" w:hAnsi="Arial" w:cs="Arial"/>
                <w:sz w:val="20"/>
                <w:szCs w:val="20"/>
                <w:lang w:val="fr-BE"/>
              </w:rPr>
              <w:t xml:space="preserve"> ...) et la gestion du système de congés et d’absences au travail et télé-travail </w:t>
            </w:r>
          </w:p>
          <w:p w:rsidRPr="0065191C" w:rsidR="00EF168D" w:rsidP="00A50213" w:rsidRDefault="00EF168D" w14:paraId="4B8B2222"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Gérer le calcul des rémunérations, des avantages divers (abonnements relatifs aux transports en communs, chèques repas, diverses primes), remboursement de frais divers </w:t>
            </w:r>
            <w:r w:rsidRPr="0065191C" w:rsidR="00A97E81">
              <w:rPr>
                <w:rFonts w:ascii="Arial" w:hAnsi="Arial" w:cs="Arial"/>
                <w:sz w:val="20"/>
                <w:szCs w:val="20"/>
                <w:lang w:val="fr-BE"/>
              </w:rPr>
              <w:t>… ;</w:t>
            </w:r>
          </w:p>
          <w:p w:rsidRPr="0065191C" w:rsidR="00EF168D" w:rsidP="00A50213" w:rsidRDefault="00EF168D" w14:paraId="33A940BA"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Gérer les procédures relatives à la carrière des agents (évaluation, formation, mobilité, promotion, impact des départs...) </w:t>
            </w:r>
          </w:p>
          <w:p w:rsidRPr="0065191C" w:rsidR="00EF168D" w:rsidP="00A50213" w:rsidRDefault="00EF168D" w14:paraId="7F24F942"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Proposer un plan de formation annuel et organiser les formations </w:t>
            </w:r>
          </w:p>
          <w:p w:rsidRPr="0065191C" w:rsidR="081C9093" w:rsidP="00A50213" w:rsidRDefault="081C9093" w14:paraId="247267AA" w14:textId="0F7B0F2D">
            <w:pPr>
              <w:pStyle w:val="Paragraphedeliste"/>
              <w:numPr>
                <w:ilvl w:val="0"/>
                <w:numId w:val="16"/>
              </w:numPr>
              <w:spacing w:line="276" w:lineRule="auto"/>
              <w:ind w:right="141"/>
              <w:jc w:val="both"/>
              <w:rPr>
                <w:rFonts w:ascii="Arial" w:hAnsi="Arial" w:cs="Arial"/>
                <w:sz w:val="20"/>
                <w:szCs w:val="20"/>
                <w:lang w:val="fr-BE"/>
              </w:rPr>
            </w:pPr>
            <w:r w:rsidRPr="0065191C">
              <w:rPr>
                <w:rFonts w:ascii="Arial" w:hAnsi="Arial" w:cs="Arial"/>
                <w:sz w:val="20"/>
                <w:szCs w:val="20"/>
                <w:lang w:val="fr-BE"/>
              </w:rPr>
              <w:t>Proposer et assurer la mise en œuvre d’actions RH relatives au bien-être des agents, à la prévention de l’absentéisme, à l’accompagnement du changement,</w:t>
            </w:r>
            <w:r w:rsidRPr="0065191C" w:rsidR="2F692B1B">
              <w:rPr>
                <w:rFonts w:ascii="Arial" w:hAnsi="Arial" w:cs="Arial"/>
                <w:sz w:val="20"/>
                <w:szCs w:val="20"/>
                <w:lang w:val="fr-BE"/>
              </w:rPr>
              <w:t xml:space="preserve"> </w:t>
            </w:r>
            <w:r w:rsidRPr="0065191C">
              <w:rPr>
                <w:rFonts w:ascii="Arial" w:hAnsi="Arial" w:cs="Arial"/>
                <w:sz w:val="20"/>
                <w:szCs w:val="20"/>
                <w:lang w:val="fr-BE"/>
              </w:rPr>
              <w:t xml:space="preserve">... </w:t>
            </w:r>
          </w:p>
          <w:p w:rsidRPr="0065191C" w:rsidR="002C256A" w:rsidP="00A50213" w:rsidRDefault="002C256A" w14:paraId="3BC91189" w14:textId="77777777">
            <w:pPr>
              <w:spacing w:line="312" w:lineRule="auto"/>
              <w:ind w:right="141"/>
              <w:contextualSpacing/>
              <w:jc w:val="both"/>
              <w:rPr>
                <w:rFonts w:cs="Arial"/>
                <w:snapToGrid w:val="0"/>
                <w:szCs w:val="20"/>
                <w:lang w:val="fr-BE"/>
              </w:rPr>
            </w:pPr>
          </w:p>
          <w:p w:rsidRPr="0065191C" w:rsidR="002C256A" w:rsidP="00A50213" w:rsidRDefault="002C256A" w14:paraId="2BB2823F" w14:textId="77777777">
            <w:pPr>
              <w:spacing w:line="312" w:lineRule="auto"/>
              <w:ind w:right="141"/>
              <w:contextualSpacing/>
              <w:jc w:val="both"/>
              <w:rPr>
                <w:rFonts w:cs="Arial"/>
                <w:snapToGrid w:val="0"/>
                <w:szCs w:val="20"/>
                <w:u w:val="single"/>
                <w:lang w:val="fr-BE"/>
              </w:rPr>
            </w:pPr>
            <w:r w:rsidRPr="0065191C">
              <w:rPr>
                <w:rFonts w:cs="Arial"/>
                <w:snapToGrid w:val="0"/>
                <w:szCs w:val="20"/>
                <w:u w:val="single"/>
                <w:lang w:val="fr-BE"/>
              </w:rPr>
              <w:t xml:space="preserve">La direction </w:t>
            </w:r>
            <w:r w:rsidRPr="0065191C" w:rsidR="00C162AD">
              <w:rPr>
                <w:rFonts w:cs="Arial"/>
                <w:snapToGrid w:val="0"/>
                <w:szCs w:val="20"/>
                <w:u w:val="single"/>
                <w:lang w:val="fr-BE"/>
              </w:rPr>
              <w:t>f</w:t>
            </w:r>
            <w:r w:rsidRPr="0065191C" w:rsidR="004E2558">
              <w:rPr>
                <w:rFonts w:cs="Arial"/>
                <w:snapToGrid w:val="0"/>
                <w:szCs w:val="20"/>
                <w:u w:val="single"/>
                <w:lang w:val="fr-BE"/>
              </w:rPr>
              <w:t>inancière</w:t>
            </w:r>
            <w:r w:rsidRPr="0065191C" w:rsidR="00EF168D">
              <w:rPr>
                <w:rFonts w:cs="Arial"/>
                <w:snapToGrid w:val="0"/>
                <w:szCs w:val="20"/>
                <w:u w:val="single"/>
                <w:lang w:val="fr-BE"/>
              </w:rPr>
              <w:t xml:space="preserve"> </w:t>
            </w:r>
            <w:r w:rsidRPr="0065191C" w:rsidR="007F3A3E">
              <w:rPr>
                <w:rFonts w:cs="Arial"/>
                <w:snapToGrid w:val="0"/>
                <w:szCs w:val="20"/>
                <w:u w:val="single"/>
                <w:lang w:val="fr-BE"/>
              </w:rPr>
              <w:t>assure les missions suivantes :</w:t>
            </w:r>
          </w:p>
          <w:p w:rsidRPr="0065191C" w:rsidR="00A97E81" w:rsidP="00A50213" w:rsidRDefault="00C162AD" w14:paraId="7A3B7DAE" w14:textId="77777777">
            <w:pPr>
              <w:autoSpaceDE w:val="0"/>
              <w:adjustRightInd w:val="0"/>
              <w:spacing w:line="276" w:lineRule="auto"/>
              <w:ind w:right="141"/>
              <w:jc w:val="both"/>
              <w:rPr>
                <w:rFonts w:cs="Arial"/>
                <w:szCs w:val="20"/>
                <w:lang w:val="fr-BE"/>
              </w:rPr>
            </w:pPr>
            <w:r w:rsidRPr="0065191C">
              <w:rPr>
                <w:rFonts w:cs="Arial"/>
                <w:szCs w:val="20"/>
                <w:lang w:val="fr-BE"/>
              </w:rPr>
              <w:t>La direction financière</w:t>
            </w:r>
            <w:r w:rsidRPr="0065191C" w:rsidR="00A97E81">
              <w:rPr>
                <w:rFonts w:cs="Arial"/>
                <w:szCs w:val="20"/>
                <w:lang w:val="fr-BE"/>
              </w:rPr>
              <w:t xml:space="preserve"> assure les décisions et opérations comptable et budgétaire. </w:t>
            </w:r>
            <w:r w:rsidRPr="0065191C">
              <w:rPr>
                <w:rFonts w:cs="Arial"/>
                <w:szCs w:val="20"/>
                <w:lang w:val="fr-BE"/>
              </w:rPr>
              <w:t>Elle</w:t>
            </w:r>
            <w:r w:rsidRPr="0065191C" w:rsidR="00A97E81">
              <w:rPr>
                <w:rFonts w:cs="Arial"/>
                <w:szCs w:val="20"/>
                <w:lang w:val="fr-BE"/>
              </w:rPr>
              <w:t xml:space="preserve"> est chargé</w:t>
            </w:r>
            <w:r w:rsidRPr="0065191C">
              <w:rPr>
                <w:rFonts w:cs="Arial"/>
                <w:szCs w:val="20"/>
                <w:lang w:val="fr-BE"/>
              </w:rPr>
              <w:t>e</w:t>
            </w:r>
            <w:r w:rsidRPr="0065191C" w:rsidR="00A97E81">
              <w:rPr>
                <w:rFonts w:cs="Arial"/>
                <w:szCs w:val="20"/>
                <w:lang w:val="fr-BE"/>
              </w:rPr>
              <w:t xml:space="preserve"> notamment de:</w:t>
            </w:r>
          </w:p>
          <w:p w:rsidRPr="0065191C" w:rsidR="00A97E81" w:rsidP="00A50213" w:rsidRDefault="00A97E81" w14:paraId="57517166"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superviser la comptabilité clients et fournisseurs ;</w:t>
            </w:r>
          </w:p>
          <w:p w:rsidRPr="0065191C" w:rsidR="00A97E81" w:rsidP="00A50213" w:rsidRDefault="00C162AD" w14:paraId="6A783330"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encadrer la </w:t>
            </w:r>
            <w:r w:rsidRPr="0065191C" w:rsidR="00A97E81">
              <w:rPr>
                <w:rFonts w:ascii="Arial" w:hAnsi="Arial" w:cs="Arial"/>
                <w:sz w:val="20"/>
                <w:szCs w:val="20"/>
                <w:lang w:val="fr-BE"/>
              </w:rPr>
              <w:t>procédure des achats, et commandes ;</w:t>
            </w:r>
          </w:p>
          <w:p w:rsidRPr="0065191C" w:rsidR="00A97E81" w:rsidP="00A50213" w:rsidRDefault="00A97E81" w14:paraId="2050B02D"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veiller à la trésorerie, notamment pour faire face aux échéances de paiement et éviter les découverts ;</w:t>
            </w:r>
          </w:p>
          <w:p w:rsidRPr="0065191C" w:rsidR="00A97E81" w:rsidP="00A50213" w:rsidRDefault="00A97E81" w14:paraId="52836BDD"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préparer les budgets et de suivre leur exécutions ;</w:t>
            </w:r>
          </w:p>
          <w:p w:rsidRPr="0065191C" w:rsidR="00A97E81" w:rsidP="00A50213" w:rsidRDefault="00A97E81" w14:paraId="16CDDBFF" w14:textId="77777777">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rendre compte de la situation financière auprès d</w:t>
            </w:r>
            <w:r w:rsidRPr="0065191C" w:rsidR="00C162AD">
              <w:rPr>
                <w:rFonts w:ascii="Arial" w:hAnsi="Arial" w:cs="Arial"/>
                <w:sz w:val="20"/>
                <w:szCs w:val="20"/>
                <w:lang w:val="fr-BE"/>
              </w:rPr>
              <w:t>u conseil de direction</w:t>
            </w:r>
            <w:r w:rsidRPr="0065191C">
              <w:rPr>
                <w:rFonts w:ascii="Arial" w:hAnsi="Arial" w:cs="Arial"/>
                <w:sz w:val="20"/>
                <w:szCs w:val="20"/>
                <w:lang w:val="fr-BE"/>
              </w:rPr>
              <w:t xml:space="preserve"> et du Conseil d’administration ;</w:t>
            </w:r>
          </w:p>
          <w:p w:rsidRPr="0065191C" w:rsidR="004E2558" w:rsidP="00A50213" w:rsidRDefault="00C162AD" w14:paraId="727D8FE3" w14:textId="1978DB22">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rendre les comptes annuels dans les délais définis</w:t>
            </w:r>
            <w:r w:rsidRPr="0065191C" w:rsidR="0E466040">
              <w:rPr>
                <w:rFonts w:ascii="Arial" w:hAnsi="Arial" w:cs="Arial"/>
                <w:sz w:val="20"/>
                <w:szCs w:val="20"/>
                <w:lang w:val="fr-BE"/>
              </w:rPr>
              <w:t xml:space="preserve"> ;</w:t>
            </w:r>
          </w:p>
          <w:p w:rsidRPr="0065191C" w:rsidR="004E2558" w:rsidP="00A50213" w:rsidRDefault="7CC690B8" w14:paraId="65EE90D7" w14:textId="20E7E4F4">
            <w:pPr>
              <w:pStyle w:val="Paragraphedeliste"/>
              <w:numPr>
                <w:ilvl w:val="0"/>
                <w:numId w:val="16"/>
              </w:numPr>
              <w:autoSpaceDE w:val="0"/>
              <w:adjustRightInd w:val="0"/>
              <w:spacing w:line="276" w:lineRule="auto"/>
              <w:ind w:right="141"/>
              <w:jc w:val="both"/>
              <w:rPr>
                <w:rFonts w:ascii="Arial" w:hAnsi="Arial" w:cs="Arial"/>
                <w:sz w:val="20"/>
                <w:szCs w:val="20"/>
                <w:lang w:val="fr-BE"/>
              </w:rPr>
            </w:pPr>
            <w:r w:rsidRPr="0065191C">
              <w:rPr>
                <w:rFonts w:ascii="Arial" w:hAnsi="Arial" w:cs="Arial"/>
                <w:sz w:val="20"/>
                <w:szCs w:val="20"/>
                <w:lang w:val="fr-BE"/>
              </w:rPr>
              <w:t xml:space="preserve">rendre compte aux autres directions de la situation financière des clients du Port </w:t>
            </w:r>
            <w:r w:rsidRPr="0065191C" w:rsidR="26C09D1C">
              <w:rPr>
                <w:rFonts w:ascii="Arial" w:hAnsi="Arial" w:cs="Arial"/>
                <w:sz w:val="20"/>
                <w:szCs w:val="20"/>
                <w:lang w:val="fr-BE"/>
              </w:rPr>
              <w:t>et de l’exécution des budgets</w:t>
            </w:r>
            <w:r w:rsidRPr="0065191C">
              <w:rPr>
                <w:rFonts w:ascii="Arial" w:hAnsi="Arial" w:cs="Arial"/>
                <w:sz w:val="20"/>
                <w:szCs w:val="20"/>
                <w:lang w:val="fr-BE"/>
              </w:rPr>
              <w:t xml:space="preserve">; </w:t>
            </w:r>
          </w:p>
          <w:p w:rsidRPr="0065191C" w:rsidR="004E2558" w:rsidP="00A50213" w:rsidRDefault="004E2558" w14:paraId="5605F7E4" w14:textId="5D870500">
            <w:pPr>
              <w:autoSpaceDE w:val="0"/>
              <w:adjustRightInd w:val="0"/>
              <w:spacing w:line="276" w:lineRule="auto"/>
              <w:ind w:right="141"/>
              <w:jc w:val="both"/>
              <w:rPr>
                <w:rFonts w:cs="Arial"/>
                <w:szCs w:val="20"/>
                <w:lang w:val="fr-BE"/>
              </w:rPr>
            </w:pPr>
          </w:p>
          <w:p w:rsidRPr="0065191C" w:rsidR="004E2558" w:rsidP="00A50213" w:rsidRDefault="004E2558" w14:paraId="3E03CC8E" w14:textId="77777777">
            <w:pPr>
              <w:spacing w:line="312" w:lineRule="auto"/>
              <w:ind w:right="141"/>
              <w:contextualSpacing/>
              <w:jc w:val="both"/>
              <w:rPr>
                <w:rFonts w:cs="Arial"/>
                <w:snapToGrid w:val="0"/>
                <w:szCs w:val="20"/>
                <w:u w:val="single"/>
                <w:lang w:val="fr-BE"/>
              </w:rPr>
            </w:pPr>
            <w:bookmarkStart w:name="_Hlk525290594" w:id="0"/>
            <w:r w:rsidRPr="0065191C">
              <w:rPr>
                <w:rFonts w:cs="Arial"/>
                <w:snapToGrid w:val="0"/>
                <w:szCs w:val="20"/>
                <w:u w:val="single"/>
                <w:lang w:val="fr-BE"/>
              </w:rPr>
              <w:t>La direction juridique assure les missions suivantes :</w:t>
            </w:r>
          </w:p>
          <w:p w:rsidRPr="0065191C" w:rsidR="00A97E81" w:rsidP="00A50213" w:rsidRDefault="00494C7C" w14:paraId="32CB3E8D" w14:textId="0E6C6800">
            <w:pPr>
              <w:snapToGrid/>
              <w:spacing w:before="100" w:beforeAutospacing="1" w:after="100" w:afterAutospacing="1"/>
              <w:ind w:right="141"/>
              <w:jc w:val="both"/>
              <w:rPr>
                <w:rFonts w:eastAsia="Arial Unicode MS" w:cs="Arial"/>
                <w:kern w:val="3"/>
                <w:szCs w:val="20"/>
                <w:lang w:val="fr-BE" w:eastAsia="nl-NL"/>
              </w:rPr>
            </w:pPr>
            <w:r w:rsidRPr="0065191C">
              <w:rPr>
                <w:rFonts w:eastAsia="Arial Unicode MS" w:cs="Arial"/>
                <w:kern w:val="3"/>
                <w:szCs w:val="20"/>
                <w:lang w:val="fr-BE" w:eastAsia="nl-NL"/>
              </w:rPr>
              <w:t>La direction</w:t>
            </w:r>
            <w:r w:rsidRPr="0065191C" w:rsidR="00A97E81">
              <w:rPr>
                <w:rFonts w:eastAsia="Arial Unicode MS" w:cs="Arial"/>
                <w:kern w:val="3"/>
                <w:szCs w:val="20"/>
                <w:lang w:val="fr-BE" w:eastAsia="nl-NL"/>
              </w:rPr>
              <w:t xml:space="preserve"> juridique traite les litiges et autres problèmes de nature juridique se rapportant aux contrats conclus</w:t>
            </w:r>
            <w:r w:rsidRPr="0065191C" w:rsidR="00334EEB">
              <w:rPr>
                <w:rFonts w:eastAsia="Arial Unicode MS" w:cs="Arial"/>
                <w:kern w:val="3"/>
                <w:szCs w:val="20"/>
                <w:lang w:val="fr-BE" w:eastAsia="nl-NL"/>
              </w:rPr>
              <w:t xml:space="preserve"> ou à conclure </w:t>
            </w:r>
            <w:r w:rsidRPr="0065191C" w:rsidR="00A97E81">
              <w:rPr>
                <w:rFonts w:eastAsia="Arial Unicode MS" w:cs="Arial"/>
                <w:kern w:val="3"/>
                <w:szCs w:val="20"/>
                <w:lang w:val="fr-BE" w:eastAsia="nl-NL"/>
              </w:rPr>
              <w:t>avec les clients du Port. Outre son rôle de défenseur des intérêts du Port, ce service est également appelé à rendre des avis juridiques dans les dossiers de toute nature traités par les autres directions.</w:t>
            </w:r>
          </w:p>
          <w:p w:rsidRPr="0065191C" w:rsidR="00334EEB" w:rsidP="00A50213" w:rsidRDefault="00334EEB" w14:paraId="13902D85" w14:textId="54C5530A">
            <w:pPr>
              <w:snapToGrid/>
              <w:spacing w:before="100" w:beforeAutospacing="1" w:after="100" w:afterAutospacing="1"/>
              <w:ind w:right="141"/>
              <w:jc w:val="both"/>
              <w:rPr>
                <w:rFonts w:eastAsia="Arial Unicode MS" w:cs="Arial"/>
                <w:kern w:val="3"/>
                <w:szCs w:val="20"/>
                <w:lang w:val="fr-BE" w:eastAsia="nl-NL"/>
              </w:rPr>
            </w:pPr>
            <w:r w:rsidRPr="0065191C">
              <w:rPr>
                <w:rFonts w:eastAsia="Arial Unicode MS" w:cs="Arial"/>
                <w:kern w:val="3"/>
                <w:szCs w:val="20"/>
                <w:lang w:val="fr-BE" w:eastAsia="nl-NL"/>
              </w:rPr>
              <w:t xml:space="preserve">La direction juridique joue un rôle moteur dans le support des autres services de </w:t>
            </w:r>
            <w:r w:rsidRPr="0065191C" w:rsidR="00E67C06">
              <w:rPr>
                <w:rFonts w:eastAsia="Arial Unicode MS" w:cs="Arial"/>
                <w:kern w:val="3"/>
                <w:szCs w:val="20"/>
                <w:lang w:val="fr-BE" w:eastAsia="nl-NL"/>
              </w:rPr>
              <w:t>par</w:t>
            </w:r>
            <w:r w:rsidRPr="0065191C">
              <w:rPr>
                <w:rFonts w:eastAsia="Arial Unicode MS" w:cs="Arial"/>
                <w:kern w:val="3"/>
                <w:szCs w:val="20"/>
                <w:lang w:val="fr-BE" w:eastAsia="nl-NL"/>
              </w:rPr>
              <w:t xml:space="preserve"> sa compétence en matières de marchés publics.</w:t>
            </w:r>
          </w:p>
          <w:p w:rsidRPr="0065191C" w:rsidR="004E2558" w:rsidP="00A50213" w:rsidRDefault="00A97E81" w14:paraId="3A2B6E55" w14:textId="77777777">
            <w:pPr>
              <w:autoSpaceDE w:val="0"/>
              <w:adjustRightInd w:val="0"/>
              <w:spacing w:line="276" w:lineRule="auto"/>
              <w:ind w:right="141"/>
              <w:jc w:val="both"/>
              <w:rPr>
                <w:rFonts w:eastAsia="Arial Unicode MS" w:cs="Arial"/>
                <w:kern w:val="3"/>
                <w:szCs w:val="20"/>
                <w:lang w:val="fr-BE" w:eastAsia="nl-NL"/>
              </w:rPr>
            </w:pPr>
            <w:r w:rsidRPr="0065191C">
              <w:rPr>
                <w:rFonts w:eastAsia="Arial Unicode MS" w:cs="Arial"/>
                <w:kern w:val="3"/>
                <w:szCs w:val="20"/>
                <w:lang w:val="fr-BE" w:eastAsia="nl-NL"/>
              </w:rPr>
              <w:t>Il traite également de tous les «petits contentieux» tels qu’accidents sur le domaine du Port de Bruxelles, dépôt d’immondices, incendie ou encore les vols ou tentative de vol chez les clients du Port de Bruxelles.</w:t>
            </w:r>
          </w:p>
          <w:bookmarkEnd w:id="0"/>
          <w:p w:rsidRPr="0065191C" w:rsidR="004E2558" w:rsidP="00A50213" w:rsidRDefault="004E2558" w14:paraId="2F3474D1" w14:textId="77777777">
            <w:pPr>
              <w:autoSpaceDE w:val="0"/>
              <w:adjustRightInd w:val="0"/>
              <w:spacing w:line="276" w:lineRule="auto"/>
              <w:ind w:right="141"/>
              <w:jc w:val="both"/>
              <w:rPr>
                <w:rFonts w:cs="Arial"/>
                <w:color w:val="000000"/>
                <w:szCs w:val="20"/>
                <w:lang w:val="fr-BE" w:eastAsia="nl-BE"/>
              </w:rPr>
            </w:pPr>
          </w:p>
          <w:p w:rsidRPr="0065191C" w:rsidR="00A97E81" w:rsidP="00A50213" w:rsidRDefault="00A97E81" w14:paraId="0A7249C6" w14:textId="77777777">
            <w:pPr>
              <w:spacing w:line="312" w:lineRule="auto"/>
              <w:ind w:right="141"/>
              <w:contextualSpacing/>
              <w:jc w:val="both"/>
              <w:rPr>
                <w:rFonts w:cs="Arial"/>
                <w:snapToGrid w:val="0"/>
                <w:szCs w:val="20"/>
                <w:u w:val="single"/>
                <w:lang w:val="fr-BE"/>
              </w:rPr>
            </w:pPr>
            <w:r w:rsidRPr="0065191C">
              <w:rPr>
                <w:rFonts w:cs="Arial"/>
                <w:snapToGrid w:val="0"/>
                <w:szCs w:val="20"/>
                <w:u w:val="single"/>
                <w:lang w:val="fr-BE"/>
              </w:rPr>
              <w:t>La capitainerie assure les missions suivantes :</w:t>
            </w:r>
          </w:p>
          <w:p w:rsidRPr="0065191C" w:rsidR="00A97E81" w:rsidP="00A50213" w:rsidRDefault="00A97E81" w14:paraId="4FB3CA83" w14:textId="61C7713C">
            <w:pPr>
              <w:snapToGrid/>
              <w:spacing w:before="100" w:beforeAutospacing="1" w:after="100" w:afterAutospacing="1"/>
              <w:ind w:right="141"/>
              <w:jc w:val="both"/>
              <w:rPr>
                <w:rFonts w:eastAsia="Arial Unicode MS" w:cs="Arial"/>
                <w:kern w:val="3"/>
                <w:szCs w:val="20"/>
                <w:lang w:val="fr-BE" w:eastAsia="nl-NL"/>
              </w:rPr>
            </w:pPr>
            <w:r w:rsidRPr="0065191C">
              <w:rPr>
                <w:rFonts w:eastAsia="Arial Unicode MS" w:cs="Arial"/>
                <w:kern w:val="3"/>
                <w:szCs w:val="20"/>
                <w:lang w:val="fr-BE" w:eastAsia="nl-NL"/>
              </w:rPr>
              <w:t xml:space="preserve">La Capitainerie </w:t>
            </w:r>
            <w:r w:rsidRPr="0065191C" w:rsidR="00334EEB">
              <w:rPr>
                <w:rFonts w:eastAsia="Arial Unicode MS" w:cs="Arial"/>
                <w:kern w:val="3"/>
                <w:szCs w:val="20"/>
                <w:lang w:val="fr-BE" w:eastAsia="nl-NL"/>
              </w:rPr>
              <w:t xml:space="preserve">gère la circulation des bateaux et des ponts et écluses sur la longueur du canal appartenant à la Région de Bruxelles-Capitale. Elle est également responsable de la récolte des déchets dans le canal et à certains endroits clés pour les bateliers (écluse de Molenbeek). </w:t>
            </w:r>
          </w:p>
          <w:p w:rsidRPr="0065191C" w:rsidR="00A97E81" w:rsidP="00A50213" w:rsidRDefault="00334EEB" w14:paraId="3F6CDA35" w14:textId="48A65A52">
            <w:pPr>
              <w:snapToGrid/>
              <w:spacing w:before="100" w:beforeAutospacing="1" w:after="100" w:afterAutospacing="1"/>
              <w:ind w:right="141"/>
              <w:jc w:val="both"/>
              <w:rPr>
                <w:rFonts w:eastAsia="Arial Unicode MS" w:cs="Arial"/>
                <w:kern w:val="3"/>
                <w:szCs w:val="20"/>
                <w:lang w:val="fr-BE" w:eastAsia="nl-NL"/>
              </w:rPr>
            </w:pPr>
            <w:r w:rsidRPr="0065191C">
              <w:rPr>
                <w:rFonts w:eastAsia="Arial Unicode MS" w:cs="Arial"/>
                <w:kern w:val="3"/>
                <w:szCs w:val="20"/>
                <w:lang w:val="fr-BE" w:eastAsia="nl-NL"/>
              </w:rPr>
              <w:lastRenderedPageBreak/>
              <w:t>Elle joue également un rôle important en matière de surveillance portuaire</w:t>
            </w:r>
            <w:r w:rsidRPr="0065191C" w:rsidR="00A01E5D">
              <w:rPr>
                <w:rFonts w:eastAsia="Arial Unicode MS" w:cs="Arial"/>
                <w:kern w:val="3"/>
                <w:szCs w:val="20"/>
                <w:lang w:val="fr-BE" w:eastAsia="nl-NL"/>
              </w:rPr>
              <w:t xml:space="preserve"> sur l’ensemble du domaine du Port de Bruxelles. </w:t>
            </w:r>
            <w:r w:rsidRPr="0065191C" w:rsidR="002C7C7C">
              <w:rPr>
                <w:rFonts w:eastAsia="Arial Unicode MS" w:cs="Arial"/>
                <w:kern w:val="3"/>
                <w:szCs w:val="20"/>
                <w:lang w:val="fr-BE" w:eastAsia="nl-NL"/>
              </w:rPr>
              <w:t>Elle garantit le maintien de l’ordre public sur l’ensemble du domaine</w:t>
            </w:r>
            <w:r w:rsidRPr="0065191C" w:rsidR="050AC115">
              <w:rPr>
                <w:rFonts w:eastAsia="Arial Unicode MS" w:cs="Arial"/>
                <w:kern w:val="3"/>
                <w:szCs w:val="20"/>
                <w:lang w:val="fr-BE" w:eastAsia="nl-NL"/>
              </w:rPr>
              <w:t xml:space="preserve"> portuaire</w:t>
            </w:r>
            <w:r w:rsidRPr="0065191C" w:rsidR="002C7C7C">
              <w:rPr>
                <w:rFonts w:eastAsia="Arial Unicode MS" w:cs="Arial"/>
                <w:kern w:val="3"/>
                <w:szCs w:val="20"/>
                <w:lang w:val="fr-BE" w:eastAsia="nl-NL"/>
              </w:rPr>
              <w:t>.</w:t>
            </w:r>
          </w:p>
          <w:p w:rsidRPr="0065191C" w:rsidR="00A97E81" w:rsidP="00A50213" w:rsidRDefault="00A97E81" w14:paraId="4DFBFC31" w14:textId="2FC1B9B2">
            <w:pPr>
              <w:autoSpaceDE w:val="0"/>
              <w:adjustRightInd w:val="0"/>
              <w:spacing w:line="276" w:lineRule="auto"/>
              <w:ind w:right="141"/>
              <w:jc w:val="both"/>
              <w:rPr>
                <w:rFonts w:eastAsia="Arial Unicode MS" w:cs="Arial"/>
                <w:kern w:val="3"/>
                <w:szCs w:val="20"/>
                <w:lang w:val="fr-BE" w:eastAsia="nl-NL"/>
              </w:rPr>
            </w:pPr>
            <w:r w:rsidRPr="0065191C">
              <w:rPr>
                <w:rFonts w:eastAsia="Arial Unicode MS" w:cs="Arial"/>
                <w:kern w:val="3"/>
                <w:szCs w:val="20"/>
                <w:lang w:val="fr-BE" w:eastAsia="nl-NL"/>
              </w:rPr>
              <w:t xml:space="preserve">La Capitainerie comprend le Centre de Permanence et de Surveillance (CPS), coordinateur de sûreté et de sécurité dans le cadre de la sécurisation des installations du domaine portuaire.  Ce centre de communication et de surveillance est équipé en permanence par le personnel d’une </w:t>
            </w:r>
            <w:r w:rsidRPr="0065191C" w:rsidR="00A01E5D">
              <w:rPr>
                <w:rFonts w:eastAsia="Arial Unicode MS" w:cs="Arial"/>
                <w:kern w:val="3"/>
                <w:szCs w:val="20"/>
                <w:lang w:val="fr-BE" w:eastAsia="nl-NL"/>
              </w:rPr>
              <w:t>société</w:t>
            </w:r>
            <w:r w:rsidRPr="0065191C">
              <w:rPr>
                <w:rFonts w:eastAsia="Arial Unicode MS" w:cs="Arial"/>
                <w:kern w:val="3"/>
                <w:szCs w:val="20"/>
                <w:lang w:val="fr-BE" w:eastAsia="nl-NL"/>
              </w:rPr>
              <w:t xml:space="preserve"> de gardiennage.</w:t>
            </w:r>
            <w:r w:rsidRPr="0065191C" w:rsidR="00A01E5D">
              <w:rPr>
                <w:rFonts w:eastAsia="Arial Unicode MS" w:cs="Arial"/>
                <w:kern w:val="3"/>
                <w:szCs w:val="20"/>
                <w:lang w:val="fr-BE" w:eastAsia="nl-NL"/>
              </w:rPr>
              <w:t xml:space="preserve"> La Capitainerie est également responsable de la mise à jour et de la bonne exécution du plan d’intervention d’urgence.</w:t>
            </w:r>
          </w:p>
          <w:p w:rsidRPr="0065191C" w:rsidR="00C162AD" w:rsidP="00A50213" w:rsidRDefault="00C162AD" w14:paraId="5706D4F1" w14:textId="77777777">
            <w:pPr>
              <w:autoSpaceDE w:val="0"/>
              <w:adjustRightInd w:val="0"/>
              <w:spacing w:line="276" w:lineRule="auto"/>
              <w:ind w:right="141"/>
              <w:jc w:val="both"/>
              <w:rPr>
                <w:rFonts w:eastAsia="Arial Unicode MS" w:cs="Arial"/>
                <w:kern w:val="3"/>
                <w:szCs w:val="20"/>
                <w:lang w:val="fr-BE" w:eastAsia="nl-NL"/>
              </w:rPr>
            </w:pPr>
          </w:p>
          <w:p w:rsidRPr="0065191C" w:rsidR="00C162AD" w:rsidP="00A50213" w:rsidRDefault="00C162AD" w14:paraId="3C240608" w14:textId="77777777">
            <w:pPr>
              <w:autoSpaceDE w:val="0"/>
              <w:adjustRightInd w:val="0"/>
              <w:spacing w:line="276" w:lineRule="auto"/>
              <w:ind w:right="141"/>
              <w:jc w:val="center"/>
              <w:rPr>
                <w:rFonts w:eastAsia="Arial Unicode MS" w:cs="Arial"/>
                <w:kern w:val="3"/>
                <w:szCs w:val="20"/>
                <w:lang w:val="fr-BE" w:eastAsia="nl-NL"/>
              </w:rPr>
            </w:pPr>
            <w:r w:rsidRPr="0065191C">
              <w:rPr>
                <w:rFonts w:eastAsia="Arial Unicode MS" w:cs="Arial"/>
                <w:kern w:val="3"/>
                <w:szCs w:val="20"/>
                <w:lang w:val="fr-BE" w:eastAsia="nl-NL"/>
              </w:rPr>
              <w:t>***</w:t>
            </w:r>
          </w:p>
          <w:p w:rsidRPr="0065191C" w:rsidR="004E2558" w:rsidP="00A50213" w:rsidRDefault="004E2558" w14:paraId="4D082AA3" w14:textId="77777777">
            <w:pPr>
              <w:autoSpaceDE w:val="0"/>
              <w:adjustRightInd w:val="0"/>
              <w:spacing w:line="276" w:lineRule="auto"/>
              <w:ind w:right="141"/>
              <w:jc w:val="both"/>
              <w:rPr>
                <w:rFonts w:cs="Arial"/>
                <w:color w:val="000000"/>
                <w:szCs w:val="20"/>
                <w:lang w:val="fr-BE" w:eastAsia="nl-BE"/>
              </w:rPr>
            </w:pPr>
          </w:p>
          <w:p w:rsidRPr="0065191C" w:rsidR="003504C8" w:rsidP="4A1AD7D4" w:rsidRDefault="004961B5" w14:paraId="4D587EDD" w14:textId="3D5E945C">
            <w:pPr>
              <w:autoSpaceDE w:val="0"/>
              <w:autoSpaceDN w:val="0"/>
              <w:adjustRightInd w:val="0"/>
              <w:spacing w:line="312" w:lineRule="auto"/>
              <w:ind w:right="141"/>
              <w:jc w:val="both"/>
              <w:rPr>
                <w:rFonts w:cs="Arial"/>
                <w:lang w:val="fr-FR"/>
              </w:rPr>
            </w:pPr>
            <w:r w:rsidRPr="4A1AD7D4" w:rsidR="004961B5">
              <w:rPr>
                <w:rFonts w:cs="Arial"/>
                <w:color w:val="000000" w:themeColor="text1" w:themeTint="FF" w:themeShade="FF"/>
                <w:lang w:val="fr-BE" w:eastAsia="nl-BE"/>
              </w:rPr>
              <w:t>C</w:t>
            </w:r>
            <w:r w:rsidRPr="4A1AD7D4" w:rsidR="0083101D">
              <w:rPr>
                <w:rFonts w:cs="Arial"/>
                <w:color w:val="000000" w:themeColor="text1" w:themeTint="FF" w:themeShade="FF"/>
                <w:lang w:val="fr-BE" w:eastAsia="nl-BE"/>
              </w:rPr>
              <w:t>onformément</w:t>
            </w:r>
            <w:r w:rsidRPr="4A1AD7D4" w:rsidR="003504C8">
              <w:rPr>
                <w:rFonts w:cs="Arial"/>
                <w:color w:val="000000" w:themeColor="text1" w:themeTint="FF" w:themeShade="FF"/>
                <w:lang w:val="fr-BE" w:eastAsia="nl-BE"/>
              </w:rPr>
              <w:t xml:space="preserve"> </w:t>
            </w:r>
            <w:r w:rsidRPr="4A1AD7D4" w:rsidR="00812187">
              <w:rPr>
                <w:rFonts w:cs="Arial"/>
                <w:color w:val="000000" w:themeColor="text1" w:themeTint="FF" w:themeShade="FF"/>
                <w:lang w:val="fr-BE" w:eastAsia="nl-BE"/>
              </w:rPr>
              <w:t>aux articles 433 et 434</w:t>
            </w:r>
            <w:r w:rsidRPr="4A1AD7D4" w:rsidR="003504C8">
              <w:rPr>
                <w:rFonts w:cs="Arial"/>
                <w:color w:val="000000" w:themeColor="text1" w:themeTint="FF" w:themeShade="FF"/>
                <w:lang w:val="fr-BE" w:eastAsia="nl-BE"/>
              </w:rPr>
              <w:t xml:space="preserve"> de </w:t>
            </w:r>
            <w:proofErr w:type="gramStart"/>
            <w:r w:rsidRPr="4A1AD7D4" w:rsidR="003504C8">
              <w:rPr>
                <w:rFonts w:cs="Arial"/>
                <w:lang w:val="fr-FR"/>
              </w:rPr>
              <w:t>l’arrêté</w:t>
            </w:r>
            <w:proofErr w:type="gramEnd"/>
            <w:r w:rsidRPr="4A1AD7D4" w:rsidR="003504C8">
              <w:rPr>
                <w:rFonts w:cs="Arial"/>
                <w:lang w:val="fr-FR"/>
              </w:rPr>
              <w:t xml:space="preserve"> du GRBC d</w:t>
            </w:r>
            <w:r w:rsidRPr="4A1AD7D4" w:rsidR="00812187">
              <w:rPr>
                <w:rFonts w:cs="Arial"/>
                <w:lang w:val="fr-FR"/>
              </w:rPr>
              <w:t>u</w:t>
            </w:r>
            <w:r w:rsidRPr="4A1AD7D4" w:rsidR="003504C8">
              <w:rPr>
                <w:rFonts w:cs="Arial"/>
                <w:lang w:val="fr-FR"/>
              </w:rPr>
              <w:t xml:space="preserve"> 2</w:t>
            </w:r>
            <w:r w:rsidRPr="4A1AD7D4" w:rsidR="00812187">
              <w:rPr>
                <w:rFonts w:cs="Arial"/>
                <w:lang w:val="fr-FR"/>
              </w:rPr>
              <w:t>1</w:t>
            </w:r>
            <w:r w:rsidRPr="4A1AD7D4" w:rsidR="003504C8">
              <w:rPr>
                <w:rFonts w:cs="Arial"/>
                <w:lang w:val="fr-FR"/>
              </w:rPr>
              <w:t xml:space="preserve"> mars 201</w:t>
            </w:r>
            <w:r w:rsidRPr="4A1AD7D4" w:rsidR="00812187">
              <w:rPr>
                <w:rFonts w:cs="Arial"/>
                <w:lang w:val="fr-FR"/>
              </w:rPr>
              <w:t>8</w:t>
            </w:r>
            <w:r w:rsidRPr="4A1AD7D4" w:rsidR="003504C8">
              <w:rPr>
                <w:rFonts w:cs="Arial"/>
                <w:lang w:val="fr-FR"/>
              </w:rPr>
              <w:t xml:space="preserve"> portant le statut administratif et pécuniaire des agents d</w:t>
            </w:r>
            <w:r w:rsidRPr="4A1AD7D4" w:rsidR="00812187">
              <w:rPr>
                <w:rFonts w:cs="Arial"/>
                <w:lang w:val="fr-FR"/>
              </w:rPr>
              <w:t xml:space="preserve">es organismes d’intérêt public de la Région </w:t>
            </w:r>
            <w:r w:rsidRPr="4A1AD7D4" w:rsidR="003504C8">
              <w:rPr>
                <w:rFonts w:cs="Arial"/>
                <w:lang w:val="fr-FR"/>
              </w:rPr>
              <w:t>Bruxelles</w:t>
            </w:r>
            <w:r w:rsidRPr="4A1AD7D4" w:rsidR="00812187">
              <w:rPr>
                <w:rFonts w:cs="Arial"/>
                <w:lang w:val="fr-FR"/>
              </w:rPr>
              <w:t>-Capitale</w:t>
            </w:r>
            <w:r w:rsidRPr="4A1AD7D4" w:rsidR="003504C8">
              <w:rPr>
                <w:rFonts w:cs="Arial"/>
                <w:lang w:val="fr-FR"/>
              </w:rPr>
              <w:t>,</w:t>
            </w:r>
            <w:r w:rsidRPr="4A1AD7D4" w:rsidR="003504C8">
              <w:rPr>
                <w:rFonts w:cs="Arial"/>
                <w:color w:val="000000" w:themeColor="text1" w:themeTint="FF" w:themeShade="FF"/>
                <w:lang w:val="fr-BE" w:eastAsia="nl-BE"/>
              </w:rPr>
              <w:t xml:space="preserve"> </w:t>
            </w:r>
            <w:r w:rsidRPr="4A1AD7D4" w:rsidR="003504C8">
              <w:rPr>
                <w:rFonts w:cs="Arial"/>
                <w:color w:val="000000" w:themeColor="text1" w:themeTint="FF" w:themeShade="FF"/>
                <w:lang w:val="fr-BE" w:eastAsia="nl-BE"/>
              </w:rPr>
              <w:t>le</w:t>
            </w:r>
            <w:r w:rsidRPr="4A1AD7D4" w:rsidR="003504C8">
              <w:rPr>
                <w:rFonts w:cs="Arial"/>
                <w:color w:val="000000" w:themeColor="text1" w:themeTint="FF" w:themeShade="FF"/>
                <w:lang w:val="fr-BE" w:eastAsia="nl-BE"/>
              </w:rPr>
              <w:t xml:space="preserve"> Gouvernement a décidé de fixer les objectifs décrits ci-dessous </w:t>
            </w:r>
            <w:r w:rsidRPr="4A1AD7D4" w:rsidR="00812187">
              <w:rPr>
                <w:rFonts w:cs="Arial"/>
                <w:color w:val="000000" w:themeColor="text1" w:themeTint="FF" w:themeShade="FF"/>
                <w:lang w:val="fr-BE" w:eastAsia="nl-BE"/>
              </w:rPr>
              <w:t>à</w:t>
            </w:r>
            <w:r w:rsidRPr="4A1AD7D4" w:rsidR="00A01E5D">
              <w:rPr>
                <w:rFonts w:cs="Arial"/>
                <w:color w:val="000000" w:themeColor="text1" w:themeTint="FF" w:themeShade="FF"/>
                <w:lang w:val="fr-BE" w:eastAsia="nl-BE"/>
              </w:rPr>
              <w:t xml:space="preserve"> l</w:t>
            </w:r>
            <w:r w:rsidRPr="4A1AD7D4" w:rsidR="00837ADF">
              <w:rPr>
                <w:rFonts w:cs="Arial"/>
                <w:color w:val="000000" w:themeColor="text1" w:themeTint="FF" w:themeShade="FF"/>
                <w:lang w:val="fr-BE" w:eastAsia="nl-BE"/>
              </w:rPr>
              <w:t>e/</w:t>
            </w:r>
            <w:r w:rsidRPr="4A1AD7D4" w:rsidR="00A01E5D">
              <w:rPr>
                <w:rFonts w:cs="Arial"/>
                <w:color w:val="000000" w:themeColor="text1" w:themeTint="FF" w:themeShade="FF"/>
                <w:lang w:val="fr-BE" w:eastAsia="nl-BE"/>
              </w:rPr>
              <w:t>l</w:t>
            </w:r>
            <w:r w:rsidRPr="4A1AD7D4" w:rsidR="00837ADF">
              <w:rPr>
                <w:rFonts w:cs="Arial"/>
                <w:color w:val="000000" w:themeColor="text1" w:themeTint="FF" w:themeShade="FF"/>
                <w:lang w:val="fr-BE" w:eastAsia="nl-BE"/>
              </w:rPr>
              <w:t xml:space="preserve">a </w:t>
            </w:r>
            <w:r w:rsidRPr="4A1AD7D4" w:rsidR="694CF017">
              <w:rPr>
                <w:rFonts w:cs="Arial"/>
                <w:color w:val="000000" w:themeColor="text1" w:themeTint="FF" w:themeShade="FF"/>
                <w:lang w:val="fr-BE" w:eastAsia="nl-BE"/>
              </w:rPr>
              <w:t>Directeur·trice Chef</w:t>
            </w:r>
            <w:r w:rsidRPr="4A1AD7D4" w:rsidR="00837ADF">
              <w:rPr>
                <w:rFonts w:cs="Arial"/>
                <w:color w:val="000000" w:themeColor="text1" w:themeTint="FF" w:themeShade="FF"/>
                <w:lang w:val="fr-BE" w:eastAsia="nl-BE"/>
              </w:rPr>
              <w:t xml:space="preserve"> de Service</w:t>
            </w:r>
            <w:r w:rsidRPr="4A1AD7D4" w:rsidR="006A0BC6">
              <w:rPr>
                <w:rFonts w:cs="Arial"/>
                <w:color w:val="000000" w:themeColor="text1" w:themeTint="FF" w:themeShade="FF"/>
                <w:lang w:val="fr-BE" w:eastAsia="nl-BE"/>
              </w:rPr>
              <w:t xml:space="preserve"> </w:t>
            </w:r>
            <w:r w:rsidRPr="4A1AD7D4" w:rsidR="00812187">
              <w:rPr>
                <w:rFonts w:cs="Arial"/>
                <w:color w:val="000000" w:themeColor="text1" w:themeTint="FF" w:themeShade="FF"/>
                <w:lang w:val="fr-BE" w:eastAsia="nl-BE"/>
              </w:rPr>
              <w:t>ayant la tutelle sur les directions suivantes : ressources humaines, finances, juridique et capitainerie</w:t>
            </w:r>
            <w:r w:rsidRPr="4A1AD7D4" w:rsidR="00BC44CA">
              <w:rPr>
                <w:rFonts w:cs="Arial"/>
                <w:color w:val="000000" w:themeColor="text1" w:themeTint="FF" w:themeShade="FF"/>
                <w:lang w:val="fr-BE" w:eastAsia="nl-BE"/>
              </w:rPr>
              <w:t>.</w:t>
            </w:r>
            <w:r w:rsidRPr="4A1AD7D4" w:rsidR="003504C8">
              <w:rPr>
                <w:rFonts w:cs="Arial"/>
                <w:color w:val="000000" w:themeColor="text1" w:themeTint="FF" w:themeShade="FF"/>
                <w:lang w:val="fr-BE" w:eastAsia="nl-BE"/>
              </w:rPr>
              <w:t xml:space="preserve"> </w:t>
            </w:r>
            <w:r w:rsidRPr="4A1AD7D4" w:rsidR="003504C8">
              <w:rPr>
                <w:rFonts w:cs="Arial"/>
                <w:lang w:val="fr-FR"/>
              </w:rPr>
              <w:t xml:space="preserve">Les objectifs transversaux ont été déterminés par le Gouvernement. </w:t>
            </w:r>
          </w:p>
          <w:p w:rsidRPr="0065191C" w:rsidR="004D1571" w:rsidP="00A50213" w:rsidRDefault="004D1571" w14:paraId="5707C158" w14:textId="77777777">
            <w:pPr>
              <w:autoSpaceDE w:val="0"/>
              <w:autoSpaceDN w:val="0"/>
              <w:adjustRightInd w:val="0"/>
              <w:spacing w:line="312" w:lineRule="auto"/>
              <w:ind w:right="141"/>
              <w:jc w:val="both"/>
              <w:rPr>
                <w:rFonts w:cs="Arial"/>
                <w:color w:val="000000"/>
                <w:szCs w:val="20"/>
                <w:lang w:val="fr-BE" w:eastAsia="nl-BE"/>
              </w:rPr>
            </w:pPr>
          </w:p>
          <w:p w:rsidRPr="0065191C" w:rsidR="00703541" w:rsidP="00A50213" w:rsidRDefault="00BC44CA" w14:paraId="5F913DBC" w14:textId="6DCF3A5C">
            <w:pPr>
              <w:tabs>
                <w:tab w:val="left" w:pos="2940"/>
              </w:tabs>
              <w:spacing w:line="312" w:lineRule="auto"/>
              <w:ind w:right="141"/>
              <w:jc w:val="both"/>
              <w:rPr>
                <w:rFonts w:cs="Arial"/>
                <w:szCs w:val="20"/>
                <w:lang w:val="fr-FR"/>
              </w:rPr>
            </w:pPr>
            <w:r w:rsidRPr="0065191C">
              <w:rPr>
                <w:rFonts w:cs="Arial"/>
                <w:szCs w:val="20"/>
                <w:lang w:val="fr-FR"/>
              </w:rPr>
              <w:t>L</w:t>
            </w:r>
            <w:r w:rsidRPr="0065191C" w:rsidR="003504C8">
              <w:rPr>
                <w:rFonts w:cs="Arial"/>
                <w:szCs w:val="20"/>
                <w:lang w:val="fr-FR"/>
              </w:rPr>
              <w:t xml:space="preserve">es objectifs stratégiques spécifiques du </w:t>
            </w:r>
            <w:r w:rsidRPr="0065191C" w:rsidR="004E2558">
              <w:rPr>
                <w:rFonts w:cs="Arial"/>
                <w:szCs w:val="20"/>
                <w:lang w:val="fr-FR"/>
              </w:rPr>
              <w:t>mandataire</w:t>
            </w:r>
            <w:r w:rsidRPr="0065191C" w:rsidR="003504C8">
              <w:rPr>
                <w:rFonts w:cs="Arial"/>
                <w:szCs w:val="20"/>
                <w:lang w:val="fr-FR"/>
              </w:rPr>
              <w:t xml:space="preserve"> et </w:t>
            </w:r>
            <w:r w:rsidRPr="0065191C" w:rsidR="00E56C82">
              <w:rPr>
                <w:rFonts w:cs="Arial"/>
                <w:szCs w:val="20"/>
                <w:lang w:val="fr-FR"/>
              </w:rPr>
              <w:t xml:space="preserve">les objectifs transversaux </w:t>
            </w:r>
            <w:r w:rsidRPr="0065191C" w:rsidR="003504C8">
              <w:rPr>
                <w:rFonts w:cs="Arial"/>
                <w:szCs w:val="20"/>
                <w:lang w:val="fr-FR"/>
              </w:rPr>
              <w:t xml:space="preserve">seront déclinés en objectifs opérationnels. Les objectifs opérationnels et les indicateurs seront précisés dans un plan </w:t>
            </w:r>
            <w:r w:rsidRPr="0065191C" w:rsidR="00327D0B">
              <w:rPr>
                <w:rFonts w:cs="Arial"/>
                <w:szCs w:val="20"/>
                <w:lang w:val="fr-FR"/>
              </w:rPr>
              <w:t>de gestion</w:t>
            </w:r>
            <w:r w:rsidRPr="0065191C" w:rsidR="003504C8">
              <w:rPr>
                <w:rFonts w:cs="Arial"/>
                <w:szCs w:val="20"/>
                <w:lang w:val="fr-FR"/>
              </w:rPr>
              <w:t xml:space="preserve"> à remettre </w:t>
            </w:r>
            <w:r w:rsidRPr="0065191C" w:rsidR="00D37A65">
              <w:rPr>
                <w:rFonts w:cs="Arial"/>
                <w:szCs w:val="20"/>
                <w:lang w:val="fr-FR"/>
              </w:rPr>
              <w:t xml:space="preserve">dans les </w:t>
            </w:r>
            <w:r w:rsidRPr="0065191C" w:rsidR="00A01E5D">
              <w:rPr>
                <w:rFonts w:cs="Arial"/>
                <w:szCs w:val="20"/>
                <w:lang w:val="fr-FR"/>
              </w:rPr>
              <w:t xml:space="preserve">6 mois suivant l’attribution </w:t>
            </w:r>
            <w:r w:rsidRPr="0065191C" w:rsidR="00B140BB">
              <w:rPr>
                <w:rFonts w:cs="Arial"/>
                <w:szCs w:val="20"/>
                <w:lang w:val="fr-FR"/>
              </w:rPr>
              <w:t>du mandat</w:t>
            </w:r>
            <w:r w:rsidRPr="0065191C" w:rsidR="00D37A65">
              <w:rPr>
                <w:rFonts w:cs="Arial"/>
                <w:szCs w:val="20"/>
                <w:lang w:val="fr-FR"/>
              </w:rPr>
              <w:t xml:space="preserve"> </w:t>
            </w:r>
            <w:r w:rsidRPr="0065191C" w:rsidR="003504C8">
              <w:rPr>
                <w:rFonts w:cs="Arial"/>
                <w:szCs w:val="20"/>
                <w:lang w:val="fr-FR"/>
              </w:rPr>
              <w:t xml:space="preserve">et </w:t>
            </w:r>
            <w:r w:rsidRPr="0065191C" w:rsidR="00E56C82">
              <w:rPr>
                <w:rFonts w:cs="Arial"/>
                <w:szCs w:val="20"/>
                <w:lang w:val="fr-FR"/>
              </w:rPr>
              <w:t xml:space="preserve">seront </w:t>
            </w:r>
            <w:r w:rsidRPr="0065191C" w:rsidR="003504C8">
              <w:rPr>
                <w:rFonts w:cs="Arial"/>
                <w:szCs w:val="20"/>
                <w:lang w:val="fr-FR"/>
              </w:rPr>
              <w:t>déclinés dans le plan opérationnel d</w:t>
            </w:r>
            <w:r w:rsidRPr="0065191C" w:rsidR="004E2558">
              <w:rPr>
                <w:rFonts w:cs="Arial"/>
                <w:szCs w:val="20"/>
                <w:lang w:val="fr-FR"/>
              </w:rPr>
              <w:t>u Port de Bruxelles</w:t>
            </w:r>
            <w:r w:rsidRPr="0065191C" w:rsidR="003504C8">
              <w:rPr>
                <w:rFonts w:cs="Arial"/>
                <w:szCs w:val="20"/>
                <w:lang w:val="fr-FR"/>
              </w:rPr>
              <w:t>.</w:t>
            </w:r>
            <w:r w:rsidRPr="0065191C" w:rsidR="00F0274B">
              <w:rPr>
                <w:rFonts w:cs="Arial"/>
                <w:szCs w:val="20"/>
                <w:lang w:val="fr-FR"/>
              </w:rPr>
              <w:t xml:space="preserve"> </w:t>
            </w:r>
          </w:p>
          <w:p w:rsidRPr="0065191C" w:rsidR="002A431E" w:rsidP="00A50213" w:rsidRDefault="002A431E" w14:paraId="61FA3D4C" w14:textId="77777777">
            <w:pPr>
              <w:tabs>
                <w:tab w:val="left" w:pos="2940"/>
              </w:tabs>
              <w:ind w:right="141"/>
              <w:jc w:val="both"/>
              <w:rPr>
                <w:rFonts w:cs="Arial"/>
                <w:szCs w:val="20"/>
                <w:lang w:val="fr-FR"/>
              </w:rPr>
            </w:pPr>
          </w:p>
        </w:tc>
      </w:tr>
    </w:tbl>
    <w:p w:rsidRPr="00BB6DC7" w:rsidR="003504C8" w:rsidP="00A50213" w:rsidRDefault="003504C8" w14:paraId="3C2993B1" w14:textId="77777777">
      <w:pPr>
        <w:ind w:right="141"/>
        <w:jc w:val="both"/>
        <w:rPr>
          <w:rFonts w:cs="Arial"/>
          <w:sz w:val="22"/>
          <w:szCs w:val="22"/>
          <w:lang w:val="fr-FR"/>
        </w:rPr>
      </w:pPr>
    </w:p>
    <w:p w:rsidRPr="00BB6DC7" w:rsidR="003A5140" w:rsidP="00A50213" w:rsidRDefault="003A5140" w14:paraId="2213B59C" w14:textId="77777777">
      <w:pPr>
        <w:ind w:right="141"/>
        <w:jc w:val="both"/>
        <w:rPr>
          <w:rFonts w:cs="Arial"/>
          <w:sz w:val="22"/>
          <w:szCs w:val="22"/>
          <w:lang w:val="fr-BE"/>
        </w:rPr>
      </w:pPr>
      <w:bookmarkStart w:name="_Hlk526863307" w:id="1"/>
      <w:r w:rsidRPr="00BB6DC7">
        <w:rPr>
          <w:rFonts w:cs="Arial"/>
          <w:sz w:val="22"/>
          <w:szCs w:val="22"/>
          <w:lang w:val="fr-BE"/>
        </w:rPr>
        <w:br w:type="page"/>
      </w:r>
    </w:p>
    <w:tbl>
      <w:tblPr>
        <w:tblW w:w="9435" w:type="dxa"/>
        <w:tblLayout w:type="fixed"/>
        <w:tblCellMar>
          <w:left w:w="0" w:type="dxa"/>
          <w:right w:w="0" w:type="dxa"/>
        </w:tblCellMar>
        <w:tblLook w:val="04A0" w:firstRow="1" w:lastRow="0" w:firstColumn="1" w:lastColumn="0" w:noHBand="0" w:noVBand="1"/>
      </w:tblPr>
      <w:tblGrid>
        <w:gridCol w:w="1573"/>
        <w:gridCol w:w="7862"/>
      </w:tblGrid>
      <w:tr w:rsidRPr="00306284" w:rsidR="001A0D0A" w:rsidTr="4A1AD7D4" w14:paraId="40E8993A" w14:textId="77777777">
        <w:trPr>
          <w:trHeight w:val="402"/>
        </w:trPr>
        <w:tc>
          <w:tcPr>
            <w:tcW w:w="9435" w:type="dxa"/>
            <w:gridSpan w:val="2"/>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71261F" w:rsidR="00A853B3" w:rsidP="4A1AD7D4" w:rsidRDefault="001A0D0A" w14:paraId="2F1482BF" w14:textId="2744194A">
            <w:pPr>
              <w:ind w:right="141"/>
              <w:jc w:val="both"/>
              <w:rPr>
                <w:rFonts w:cs="Arial"/>
                <w:b w:val="1"/>
                <w:bCs w:val="1"/>
                <w:color w:val="000080"/>
                <w:sz w:val="24"/>
                <w:szCs w:val="24"/>
                <w:lang w:val="fr-FR"/>
              </w:rPr>
            </w:pPr>
            <w:bookmarkStart w:name="_Hlk526863277" w:id="2"/>
            <w:r w:rsidRPr="4A1AD7D4" w:rsidR="001A0D0A">
              <w:rPr>
                <w:rFonts w:cs="Arial"/>
                <w:b w:val="1"/>
                <w:bCs w:val="1"/>
                <w:color w:val="000080"/>
                <w:sz w:val="24"/>
                <w:szCs w:val="24"/>
                <w:lang w:val="fr-FR"/>
              </w:rPr>
              <w:t xml:space="preserve">Objectifs stratégiques spécifiques </w:t>
            </w:r>
            <w:r w:rsidRPr="4A1AD7D4" w:rsidR="00812187">
              <w:rPr>
                <w:rFonts w:cs="Arial"/>
                <w:b w:val="1"/>
                <w:bCs w:val="1"/>
                <w:color w:val="000080"/>
                <w:sz w:val="24"/>
                <w:szCs w:val="24"/>
                <w:lang w:val="fr-FR"/>
              </w:rPr>
              <w:t>d</w:t>
            </w:r>
            <w:r w:rsidRPr="4A1AD7D4" w:rsidR="23D9CD35">
              <w:rPr>
                <w:rFonts w:cs="Arial"/>
                <w:b w:val="1"/>
                <w:bCs w:val="1"/>
                <w:color w:val="000080"/>
                <w:sz w:val="24"/>
                <w:szCs w:val="24"/>
                <w:lang w:val="fr-FR"/>
              </w:rPr>
              <w:t>u</w:t>
            </w:r>
            <w:r w:rsidRPr="4A1AD7D4" w:rsidR="00A853B3">
              <w:rPr>
                <w:rFonts w:cs="Arial"/>
                <w:b w:val="1"/>
                <w:bCs w:val="1"/>
                <w:color w:val="000080"/>
                <w:sz w:val="24"/>
                <w:szCs w:val="24"/>
                <w:lang w:val="fr-FR"/>
              </w:rPr>
              <w:t xml:space="preserve"> Direc</w:t>
            </w:r>
            <w:r w:rsidRPr="4A1AD7D4" w:rsidR="7A771B19">
              <w:rPr>
                <w:rFonts w:cs="Arial"/>
                <w:b w:val="1"/>
                <w:bCs w:val="1"/>
                <w:color w:val="000080"/>
                <w:sz w:val="24"/>
                <w:szCs w:val="24"/>
                <w:lang w:val="fr-FR"/>
              </w:rPr>
              <w:t>teur·</w:t>
            </w:r>
            <w:r w:rsidRPr="4A1AD7D4" w:rsidR="00A853B3">
              <w:rPr>
                <w:rFonts w:cs="Arial"/>
                <w:b w:val="1"/>
                <w:bCs w:val="1"/>
                <w:color w:val="000080"/>
                <w:sz w:val="24"/>
                <w:szCs w:val="24"/>
                <w:lang w:val="fr-FR"/>
              </w:rPr>
              <w:t xml:space="preserve">trice </w:t>
            </w:r>
            <w:r w:rsidRPr="4A1AD7D4" w:rsidR="006A0BC6">
              <w:rPr>
                <w:rFonts w:cs="Arial"/>
                <w:b w:val="1"/>
                <w:bCs w:val="1"/>
                <w:color w:val="000080"/>
                <w:sz w:val="24"/>
                <w:szCs w:val="24"/>
                <w:lang w:val="fr-FR"/>
              </w:rPr>
              <w:t>Chef</w:t>
            </w:r>
            <w:r w:rsidRPr="4A1AD7D4" w:rsidR="00A853B3">
              <w:rPr>
                <w:rFonts w:cs="Arial"/>
                <w:b w:val="1"/>
                <w:bCs w:val="1"/>
                <w:color w:val="000080"/>
                <w:sz w:val="24"/>
                <w:szCs w:val="24"/>
                <w:lang w:val="fr-FR"/>
              </w:rPr>
              <w:t xml:space="preserve"> de Service</w:t>
            </w:r>
          </w:p>
        </w:tc>
      </w:tr>
      <w:tr w:rsidRPr="00306284" w:rsidR="001A0D0A" w:rsidTr="4A1AD7D4" w14:paraId="79AF8F59" w14:textId="77777777">
        <w:trPr>
          <w:trHeight w:val="720"/>
        </w:trPr>
        <w:tc>
          <w:tcPr>
            <w:tcW w:w="9435" w:type="dxa"/>
            <w:gridSpan w:val="2"/>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1A0D0A" w:rsidP="00A50213" w:rsidRDefault="001A0D0A" w14:paraId="364B169F" w14:textId="77777777">
            <w:pPr>
              <w:ind w:right="141"/>
              <w:jc w:val="both"/>
              <w:rPr>
                <w:rFonts w:cs="Arial"/>
                <w:b/>
                <w:color w:val="000080"/>
                <w:szCs w:val="20"/>
                <w:lang w:val="fr-FR"/>
              </w:rPr>
            </w:pPr>
            <w:r w:rsidRPr="00BB6DC7">
              <w:rPr>
                <w:rFonts w:cs="Arial"/>
                <w:b/>
                <w:color w:val="000080"/>
                <w:szCs w:val="20"/>
                <w:lang w:val="fr-FR"/>
              </w:rPr>
              <w:t>Les objectifs stratégiques sont mis en œuvre tenant compte des objectifs transversaux fixés par le Gouvernement en date du 20 juillet 2016</w:t>
            </w:r>
          </w:p>
        </w:tc>
      </w:tr>
      <w:tr w:rsidRPr="00306284" w:rsidR="001A0D0A" w:rsidTr="4A1AD7D4" w14:paraId="2862B30D"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1A0D0A" w:rsidP="00A50213" w:rsidRDefault="001A0D0A" w14:paraId="5F1B555F" w14:textId="77777777">
            <w:pPr>
              <w:ind w:right="141"/>
              <w:jc w:val="both"/>
              <w:rPr>
                <w:rFonts w:cs="Arial"/>
                <w:szCs w:val="20"/>
                <w:lang w:val="fr-FR"/>
              </w:rPr>
            </w:pPr>
            <w:bookmarkStart w:name="_Hlk524796172" w:id="3"/>
            <w:r w:rsidRPr="00BB6DC7">
              <w:rPr>
                <w:rFonts w:cs="Arial"/>
                <w:b/>
                <w:color w:val="000080"/>
                <w:szCs w:val="20"/>
                <w:lang w:val="fr-FR"/>
              </w:rPr>
              <w:t>Objectif stratégique 1</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BB6DC7" w:rsidR="005A0703" w:rsidP="00A50213" w:rsidRDefault="005A0703" w14:paraId="36A70A15" w14:textId="77777777">
            <w:pPr>
              <w:ind w:right="141"/>
              <w:jc w:val="both"/>
              <w:rPr>
                <w:rFonts w:cs="Arial"/>
                <w:b/>
                <w:bCs/>
                <w:color w:val="000080"/>
                <w:szCs w:val="20"/>
                <w:lang w:val="fr-FR"/>
              </w:rPr>
            </w:pPr>
          </w:p>
          <w:p w:rsidRPr="00BB6DC7" w:rsidR="005A0703" w:rsidP="4A1AD7D4" w:rsidRDefault="00837ADF" w14:paraId="5189BA64" w14:textId="7A8B217E">
            <w:pPr>
              <w:ind w:right="141"/>
              <w:jc w:val="both"/>
              <w:rPr>
                <w:rFonts w:cs="Arial"/>
                <w:b w:val="1"/>
                <w:bCs w:val="1"/>
                <w:color w:val="000080"/>
                <w:lang w:val="fr-FR"/>
              </w:rPr>
            </w:pPr>
            <w:r w:rsidRPr="4A1AD7D4" w:rsidR="00837ADF">
              <w:rPr>
                <w:rFonts w:cs="Arial"/>
                <w:b w:val="1"/>
                <w:bCs w:val="1"/>
                <w:color w:val="000080"/>
                <w:lang w:val="fr-FR"/>
              </w:rPr>
              <w:t xml:space="preserve">Le/La </w:t>
            </w:r>
            <w:r w:rsidRPr="4A1AD7D4" w:rsidR="694CF017">
              <w:rPr>
                <w:rFonts w:cs="Arial"/>
                <w:b w:val="1"/>
                <w:bCs w:val="1"/>
                <w:color w:val="000080"/>
                <w:lang w:val="fr-FR"/>
              </w:rPr>
              <w:t>Directeur·trice Chef</w:t>
            </w:r>
            <w:r w:rsidRPr="4A1AD7D4" w:rsidR="00837ADF">
              <w:rPr>
                <w:rFonts w:cs="Arial"/>
                <w:b w:val="1"/>
                <w:bCs w:val="1"/>
                <w:color w:val="000080"/>
                <w:lang w:val="fr-FR"/>
              </w:rPr>
              <w:t xml:space="preserve"> de Service</w:t>
            </w:r>
            <w:r w:rsidRPr="4A1AD7D4" w:rsidR="00A01E5D">
              <w:rPr>
                <w:rFonts w:cs="Arial"/>
                <w:b w:val="1"/>
                <w:bCs w:val="1"/>
                <w:color w:val="000080"/>
                <w:lang w:val="fr-FR"/>
              </w:rPr>
              <w:t xml:space="preserve"> joue un rôle moteur dans le cadre de la mise en œuvre des nouveaux modes de fonctionnement interne (PMO, NWOW,</w:t>
            </w:r>
            <w:r w:rsidRPr="4A1AD7D4" w:rsidR="00C46BCB">
              <w:rPr>
                <w:rFonts w:cs="Arial"/>
                <w:b w:val="1"/>
                <w:bCs w:val="1"/>
                <w:color w:val="000080"/>
                <w:lang w:val="fr-FR"/>
              </w:rPr>
              <w:t xml:space="preserve"> travail hybride</w:t>
            </w:r>
            <w:r w:rsidRPr="4A1AD7D4" w:rsidR="00A01E5D">
              <w:rPr>
                <w:rFonts w:cs="Arial"/>
                <w:b w:val="1"/>
                <w:bCs w:val="1"/>
                <w:color w:val="000080"/>
                <w:lang w:val="fr-FR"/>
              </w:rPr>
              <w:t xml:space="preserve"> …)</w:t>
            </w:r>
            <w:r w:rsidRPr="4A1AD7D4" w:rsidR="002C7C7C">
              <w:rPr>
                <w:rFonts w:cs="Arial"/>
                <w:b w:val="1"/>
                <w:bCs w:val="1"/>
                <w:color w:val="000080"/>
                <w:lang w:val="fr-FR"/>
              </w:rPr>
              <w:t>.</w:t>
            </w:r>
          </w:p>
          <w:p w:rsidRPr="00BB6DC7" w:rsidR="002C7C7C" w:rsidP="00A50213" w:rsidRDefault="002C7C7C" w14:paraId="02739D35" w14:textId="3FC707F9">
            <w:pPr>
              <w:ind w:right="141"/>
              <w:jc w:val="both"/>
              <w:rPr>
                <w:rFonts w:cs="Arial"/>
                <w:b/>
                <w:color w:val="000080"/>
                <w:szCs w:val="20"/>
                <w:lang w:val="fr-FR"/>
              </w:rPr>
            </w:pPr>
          </w:p>
        </w:tc>
      </w:tr>
      <w:tr w:rsidRPr="00306284" w:rsidR="00BC51CF" w:rsidTr="4A1AD7D4" w14:paraId="3F8D45A0"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tcPr>
          <w:p w:rsidRPr="00BB6DC7" w:rsidR="00BC51CF" w:rsidP="00A50213" w:rsidRDefault="00BC51CF" w14:paraId="6D7BC76C" w14:textId="77777777">
            <w:pPr>
              <w:ind w:right="141"/>
              <w:jc w:val="both"/>
              <w:rPr>
                <w:rFonts w:cs="Arial"/>
                <w:b/>
                <w:color w:val="000080"/>
                <w:szCs w:val="20"/>
                <w:lang w:val="fr-FR"/>
              </w:rPr>
            </w:pPr>
            <w:r w:rsidRPr="00BB6DC7">
              <w:rPr>
                <w:rFonts w:cs="Arial"/>
                <w:b/>
                <w:color w:val="000080"/>
                <w:szCs w:val="20"/>
                <w:lang w:val="fr-FR"/>
              </w:rPr>
              <w:t>Objectif stratégique 2</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BB6DC7" w:rsidR="005A0703" w:rsidP="00A50213" w:rsidRDefault="005A0703" w14:paraId="409E78F0" w14:textId="77777777">
            <w:pPr>
              <w:ind w:right="141"/>
              <w:jc w:val="both"/>
              <w:rPr>
                <w:rFonts w:cs="Arial"/>
                <w:b/>
                <w:bCs/>
                <w:color w:val="000080"/>
                <w:szCs w:val="20"/>
                <w:lang w:val="fr-FR"/>
              </w:rPr>
            </w:pPr>
          </w:p>
          <w:p w:rsidRPr="00BB6DC7" w:rsidR="005A0703" w:rsidP="4A1AD7D4" w:rsidRDefault="005A0703" w14:paraId="1A926F06" w14:textId="5B42DE39">
            <w:pPr>
              <w:ind w:right="141"/>
              <w:jc w:val="both"/>
              <w:rPr>
                <w:rFonts w:cs="Arial"/>
                <w:b w:val="1"/>
                <w:bCs w:val="1"/>
                <w:color w:val="000080"/>
                <w:lang w:val="fr-BE"/>
              </w:rPr>
            </w:pPr>
            <w:r w:rsidRPr="4A1AD7D4" w:rsidR="005A0703">
              <w:rPr>
                <w:rFonts w:cs="Arial"/>
                <w:b w:val="1"/>
                <w:bCs w:val="1"/>
                <w:color w:val="000080"/>
                <w:lang w:val="fr-FR"/>
              </w:rPr>
              <w:t>Les unités administratives placées sous la responsabilité d</w:t>
            </w:r>
            <w:r w:rsidRPr="4A1AD7D4" w:rsidR="00A01E5D">
              <w:rPr>
                <w:rFonts w:cs="Arial"/>
                <w:b w:val="1"/>
                <w:bCs w:val="1"/>
                <w:color w:val="000080"/>
                <w:lang w:val="fr-FR"/>
              </w:rPr>
              <w:t>u/de l</w:t>
            </w:r>
            <w:r w:rsidRPr="4A1AD7D4" w:rsidR="00837ADF">
              <w:rPr>
                <w:rFonts w:cs="Arial"/>
                <w:b w:val="1"/>
                <w:bCs w:val="1"/>
                <w:color w:val="000080"/>
                <w:lang w:val="fr-FR"/>
              </w:rPr>
              <w:t xml:space="preserve">a </w:t>
            </w:r>
            <w:r w:rsidRPr="4A1AD7D4" w:rsidR="694CF017">
              <w:rPr>
                <w:rFonts w:cs="Arial"/>
                <w:b w:val="1"/>
                <w:bCs w:val="1"/>
                <w:color w:val="000080"/>
                <w:lang w:val="fr-FR"/>
              </w:rPr>
              <w:t>Directeur·trice Chef</w:t>
            </w:r>
            <w:r w:rsidRPr="4A1AD7D4" w:rsidR="00837ADF">
              <w:rPr>
                <w:rFonts w:cs="Arial"/>
                <w:b w:val="1"/>
                <w:bCs w:val="1"/>
                <w:color w:val="000080"/>
                <w:lang w:val="fr-FR"/>
              </w:rPr>
              <w:t xml:space="preserve"> de Service</w:t>
            </w:r>
            <w:r w:rsidRPr="4A1AD7D4" w:rsidR="00A01E5D">
              <w:rPr>
                <w:rFonts w:cs="Arial"/>
                <w:b w:val="1"/>
                <w:bCs w:val="1"/>
                <w:color w:val="000080"/>
                <w:lang w:val="fr-FR"/>
              </w:rPr>
              <w:t xml:space="preserve"> </w:t>
            </w:r>
            <w:r w:rsidRPr="4A1AD7D4" w:rsidR="005A0703">
              <w:rPr>
                <w:rFonts w:cs="Arial"/>
                <w:b w:val="1"/>
                <w:bCs w:val="1"/>
                <w:color w:val="000080"/>
                <w:lang w:val="fr-FR"/>
              </w:rPr>
              <w:t>rendent un service professionnel, innovant et de qualité à leurs clients tant internes qu’externes ainsi qu’aux autres services ou organismes publics et parties prenantes</w:t>
            </w:r>
          </w:p>
          <w:p w:rsidRPr="00BB6DC7" w:rsidR="00BC51CF" w:rsidP="00A50213" w:rsidRDefault="00BC51CF" w14:paraId="7EB9F8DE" w14:textId="77777777">
            <w:pPr>
              <w:ind w:right="141"/>
              <w:jc w:val="both"/>
              <w:rPr>
                <w:rFonts w:cs="Arial"/>
                <w:b/>
                <w:color w:val="000080"/>
                <w:szCs w:val="20"/>
                <w:lang w:val="fr-BE"/>
              </w:rPr>
            </w:pPr>
          </w:p>
        </w:tc>
      </w:tr>
      <w:tr w:rsidRPr="00306284" w:rsidR="001A0D0A" w:rsidTr="4A1AD7D4" w14:paraId="5462D532"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1A0D0A" w:rsidP="00A50213" w:rsidRDefault="00BC51CF" w14:paraId="29B4D109" w14:textId="77777777">
            <w:pPr>
              <w:ind w:right="141"/>
              <w:jc w:val="both"/>
              <w:rPr>
                <w:rFonts w:cs="Arial"/>
                <w:szCs w:val="20"/>
                <w:lang w:val="fr-FR"/>
              </w:rPr>
            </w:pPr>
            <w:r w:rsidRPr="00BB6DC7">
              <w:rPr>
                <w:rFonts w:cs="Arial"/>
                <w:b/>
                <w:color w:val="000080"/>
                <w:szCs w:val="20"/>
                <w:lang w:val="fr-FR"/>
              </w:rPr>
              <w:t>Objectif stratégique 3</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tcPr>
          <w:p w:rsidRPr="00BB6DC7" w:rsidR="005A0703" w:rsidP="00A50213" w:rsidRDefault="005A0703" w14:paraId="18C40BCE" w14:textId="77777777">
            <w:pPr>
              <w:ind w:right="141"/>
              <w:jc w:val="both"/>
              <w:rPr>
                <w:rFonts w:cs="Arial"/>
                <w:b/>
                <w:bCs/>
                <w:color w:val="000080"/>
                <w:szCs w:val="20"/>
                <w:lang w:val="fr-FR"/>
              </w:rPr>
            </w:pPr>
          </w:p>
          <w:p w:rsidRPr="00BB6DC7" w:rsidR="005A0703" w:rsidP="4A1AD7D4" w:rsidRDefault="00837ADF" w14:paraId="3405A6E4" w14:textId="4D6590D9">
            <w:pPr>
              <w:ind w:right="141"/>
              <w:jc w:val="both"/>
              <w:rPr>
                <w:rFonts w:cs="Arial"/>
                <w:b w:val="1"/>
                <w:bCs w:val="1"/>
                <w:strike w:val="1"/>
                <w:color w:val="000080"/>
                <w:lang w:val="fr-BE"/>
              </w:rPr>
            </w:pPr>
            <w:r w:rsidRPr="4A1AD7D4" w:rsidR="00837ADF">
              <w:rPr>
                <w:rFonts w:cs="Arial"/>
                <w:b w:val="1"/>
                <w:bCs w:val="1"/>
                <w:color w:val="000080"/>
                <w:lang w:val="fr-FR"/>
              </w:rPr>
              <w:t xml:space="preserve">Le/La </w:t>
            </w:r>
            <w:r w:rsidRPr="4A1AD7D4" w:rsidR="694CF017">
              <w:rPr>
                <w:rFonts w:cs="Arial"/>
                <w:b w:val="1"/>
                <w:bCs w:val="1"/>
                <w:color w:val="000080"/>
                <w:lang w:val="fr-FR"/>
              </w:rPr>
              <w:t>Directeur·trice Chef</w:t>
            </w:r>
            <w:r w:rsidRPr="4A1AD7D4" w:rsidR="00837ADF">
              <w:rPr>
                <w:rFonts w:cs="Arial"/>
                <w:b w:val="1"/>
                <w:bCs w:val="1"/>
                <w:color w:val="000080"/>
                <w:lang w:val="fr-FR"/>
              </w:rPr>
              <w:t xml:space="preserve"> de Service</w:t>
            </w:r>
            <w:r w:rsidRPr="4A1AD7D4" w:rsidR="00A01E5D">
              <w:rPr>
                <w:rFonts w:cs="Arial"/>
                <w:b w:val="1"/>
                <w:bCs w:val="1"/>
                <w:color w:val="000080"/>
                <w:lang w:val="fr-FR"/>
              </w:rPr>
              <w:t xml:space="preserve"> participe, dans les domaines qui sont les siens, au développement de la vision à court, moyen et long terme du Port de Bruxelles ; il l’évalue et l’actualise notamment lors de l’élaboration du contrat de gestion 2026-2030. </w:t>
            </w:r>
          </w:p>
          <w:p w:rsidRPr="00BB6DC7" w:rsidR="001A0D0A" w:rsidP="00A50213" w:rsidRDefault="001A0D0A" w14:paraId="57E0567D" w14:textId="77777777">
            <w:pPr>
              <w:ind w:right="141"/>
              <w:jc w:val="both"/>
              <w:rPr>
                <w:rFonts w:cs="Arial"/>
                <w:b/>
                <w:color w:val="000080"/>
                <w:szCs w:val="20"/>
                <w:lang w:val="fr-BE"/>
              </w:rPr>
            </w:pPr>
          </w:p>
        </w:tc>
      </w:tr>
      <w:tr w:rsidRPr="00306284" w:rsidR="00014F15" w:rsidTr="4A1AD7D4" w14:paraId="2E25BCB7"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BB6DC7" w:rsidR="00014F15" w:rsidP="00A50213" w:rsidRDefault="00014F15" w14:paraId="6E99CC8F" w14:textId="77777777">
            <w:pPr>
              <w:ind w:right="141"/>
              <w:jc w:val="both"/>
              <w:rPr>
                <w:rFonts w:cs="Arial"/>
                <w:b/>
                <w:color w:val="000080"/>
                <w:szCs w:val="20"/>
                <w:lang w:val="fr-BE"/>
              </w:rPr>
            </w:pPr>
            <w:r w:rsidRPr="00BB6DC7">
              <w:rPr>
                <w:rFonts w:cs="Arial"/>
                <w:b/>
                <w:color w:val="000080"/>
                <w:szCs w:val="20"/>
                <w:lang w:val="fr-BE"/>
              </w:rPr>
              <w:t xml:space="preserve">Objectif stratégique </w:t>
            </w:r>
            <w:r w:rsidRPr="00BB6DC7" w:rsidR="00146C28">
              <w:rPr>
                <w:rFonts w:cs="Arial"/>
                <w:b/>
                <w:color w:val="000080"/>
                <w:szCs w:val="20"/>
                <w:lang w:val="fr-BE"/>
              </w:rPr>
              <w:t>4</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BB6DC7" w:rsidR="005A0703" w:rsidP="00A50213" w:rsidRDefault="005A0703" w14:paraId="1D496B49" w14:textId="77777777">
            <w:pPr>
              <w:ind w:right="141"/>
              <w:jc w:val="both"/>
              <w:rPr>
                <w:rFonts w:cs="Arial"/>
                <w:b/>
                <w:bCs/>
                <w:color w:val="000080"/>
                <w:szCs w:val="20"/>
                <w:lang w:val="fr-FR"/>
              </w:rPr>
            </w:pPr>
          </w:p>
          <w:p w:rsidRPr="00BB6DC7" w:rsidR="005A0703" w:rsidP="00A50213" w:rsidRDefault="005A0703" w14:paraId="24A58133" w14:textId="3796404D">
            <w:pPr>
              <w:ind w:right="141"/>
              <w:jc w:val="both"/>
              <w:rPr>
                <w:rFonts w:cs="Arial"/>
                <w:b/>
                <w:color w:val="000080"/>
                <w:szCs w:val="20"/>
                <w:lang w:val="fr-BE"/>
              </w:rPr>
            </w:pPr>
            <w:r w:rsidRPr="00BB6DC7">
              <w:rPr>
                <w:rFonts w:cs="Arial"/>
                <w:b/>
                <w:bCs/>
                <w:color w:val="000080"/>
                <w:szCs w:val="20"/>
                <w:lang w:val="fr-FR"/>
              </w:rPr>
              <w:t>Les ressources humaines et financières mises à disposition du Port de Bruxelles sont optimalisées dans un souci d’efficacité, d’efficience et d’économie</w:t>
            </w:r>
            <w:r w:rsidRPr="00BB6DC7" w:rsidR="00A01E5D">
              <w:rPr>
                <w:rFonts w:cs="Arial"/>
                <w:b/>
                <w:bCs/>
                <w:color w:val="000080"/>
                <w:szCs w:val="20"/>
                <w:lang w:val="fr-FR"/>
              </w:rPr>
              <w:t>.</w:t>
            </w:r>
          </w:p>
          <w:p w:rsidRPr="00BB6DC7" w:rsidR="00014F15" w:rsidP="00A50213" w:rsidRDefault="00014F15" w14:paraId="7C5A4569" w14:textId="77777777">
            <w:pPr>
              <w:ind w:right="141"/>
              <w:jc w:val="both"/>
              <w:rPr>
                <w:rFonts w:cs="Arial"/>
                <w:b/>
                <w:color w:val="000080"/>
                <w:szCs w:val="20"/>
                <w:lang w:val="fr-BE"/>
              </w:rPr>
            </w:pPr>
          </w:p>
        </w:tc>
      </w:tr>
      <w:bookmarkEnd w:id="2"/>
      <w:bookmarkEnd w:id="3"/>
    </w:tbl>
    <w:p w:rsidRPr="00BB6DC7" w:rsidR="003504C8" w:rsidP="00A50213" w:rsidRDefault="003504C8" w14:paraId="78C57DC9" w14:textId="77777777">
      <w:pPr>
        <w:ind w:right="141"/>
        <w:jc w:val="both"/>
        <w:rPr>
          <w:rFonts w:cs="Arial"/>
          <w:szCs w:val="20"/>
          <w:lang w:val="fr-BE"/>
        </w:rPr>
      </w:pPr>
    </w:p>
    <w:p w:rsidRPr="00BB6DC7" w:rsidR="003A5140" w:rsidP="00A50213" w:rsidRDefault="003A5140" w14:paraId="4B7788E5" w14:textId="77777777">
      <w:pPr>
        <w:ind w:right="141"/>
        <w:jc w:val="both"/>
        <w:rPr>
          <w:rFonts w:cs="Arial"/>
          <w:szCs w:val="20"/>
          <w:lang w:val="fr-BE"/>
        </w:rPr>
      </w:pPr>
    </w:p>
    <w:p w:rsidRPr="00BB6DC7" w:rsidR="003A5140" w:rsidP="00A50213" w:rsidRDefault="003A5140" w14:paraId="43CBA337" w14:textId="77777777">
      <w:pPr>
        <w:ind w:right="141"/>
        <w:jc w:val="both"/>
        <w:rPr>
          <w:rFonts w:cs="Arial"/>
          <w:szCs w:val="20"/>
          <w:lang w:val="fr-BE"/>
        </w:rPr>
      </w:pPr>
    </w:p>
    <w:p w:rsidRPr="00BB6DC7" w:rsidR="00E56C82" w:rsidP="00A50213" w:rsidRDefault="00E56C82" w14:paraId="76414FA4" w14:textId="77777777">
      <w:pPr>
        <w:ind w:right="141"/>
        <w:jc w:val="both"/>
        <w:rPr>
          <w:rFonts w:cs="Arial"/>
          <w:szCs w:val="20"/>
          <w:lang w:val="fr-BE"/>
        </w:rPr>
      </w:pPr>
    </w:p>
    <w:tbl>
      <w:tblPr>
        <w:tblW w:w="9435" w:type="dxa"/>
        <w:tblLayout w:type="fixed"/>
        <w:tblCellMar>
          <w:left w:w="0" w:type="dxa"/>
          <w:right w:w="0" w:type="dxa"/>
        </w:tblCellMar>
        <w:tblLook w:val="04A0" w:firstRow="1" w:lastRow="0" w:firstColumn="1" w:lastColumn="0" w:noHBand="0" w:noVBand="1"/>
      </w:tblPr>
      <w:tblGrid>
        <w:gridCol w:w="1573"/>
        <w:gridCol w:w="7862"/>
      </w:tblGrid>
      <w:tr w:rsidRPr="00306284" w:rsidR="003504C8" w:rsidTr="00E56C82" w14:paraId="1CCBD118" w14:textId="77777777">
        <w:trPr>
          <w:trHeight w:val="402"/>
        </w:trPr>
        <w:tc>
          <w:tcPr>
            <w:tcW w:w="9435" w:type="dxa"/>
            <w:gridSpan w:val="2"/>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E5681E" w:rsidR="00A853B3" w:rsidP="00E5681E" w:rsidRDefault="003504C8" w14:paraId="1E6827CE" w14:textId="28E54BF5">
            <w:pPr>
              <w:ind w:right="141"/>
              <w:jc w:val="both"/>
              <w:rPr>
                <w:rFonts w:cs="Arial"/>
                <w:sz w:val="24"/>
                <w:lang w:val="fr-FR"/>
              </w:rPr>
            </w:pPr>
            <w:r w:rsidRPr="00E5681E">
              <w:rPr>
                <w:rFonts w:cs="Arial"/>
                <w:b/>
                <w:color w:val="000080"/>
                <w:sz w:val="24"/>
                <w:lang w:val="fr-FR"/>
              </w:rPr>
              <w:t>Contribution aux objectifs stratégiques transversaux à tous les mandataires de la Région de Bruxelles-Capitale</w:t>
            </w:r>
          </w:p>
        </w:tc>
      </w:tr>
      <w:tr w:rsidRPr="00306284" w:rsidR="003504C8" w:rsidTr="00E56C82" w14:paraId="41B123B1"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3504C8" w14:paraId="52215597" w14:textId="77777777">
            <w:pPr>
              <w:ind w:right="141"/>
              <w:jc w:val="both"/>
              <w:rPr>
                <w:rFonts w:cs="Arial"/>
                <w:b/>
                <w:color w:val="000080"/>
                <w:szCs w:val="20"/>
                <w:lang w:val="fr-FR"/>
              </w:rPr>
            </w:pPr>
            <w:r w:rsidRPr="00BB6DC7">
              <w:rPr>
                <w:rFonts w:cs="Arial"/>
                <w:b/>
                <w:color w:val="000080"/>
                <w:szCs w:val="20"/>
                <w:lang w:val="fr-FR"/>
              </w:rPr>
              <w:t>Objectif transversal 1</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3663C7" w14:paraId="63DD73D2" w14:textId="175B7D6C">
            <w:pPr>
              <w:ind w:right="141"/>
              <w:jc w:val="both"/>
              <w:rPr>
                <w:rFonts w:cs="Arial"/>
                <w:b/>
                <w:color w:val="000080"/>
                <w:szCs w:val="20"/>
                <w:lang w:val="fr-FR"/>
              </w:rPr>
            </w:pPr>
            <w:r>
              <w:rPr>
                <w:b/>
                <w:color w:val="000080"/>
                <w:szCs w:val="20"/>
                <w:lang w:val="fr-FR"/>
              </w:rPr>
              <w:t>Points de mesure portant sur la qualité des services ayant les usagers pour finalité.</w:t>
            </w:r>
          </w:p>
        </w:tc>
      </w:tr>
      <w:tr w:rsidRPr="00306284" w:rsidR="003504C8" w:rsidTr="001B379B" w14:paraId="0D7FADD7" w14:textId="77777777">
        <w:trPr>
          <w:trHeight w:val="720"/>
        </w:trPr>
        <w:tc>
          <w:tcPr>
            <w:tcW w:w="1573"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3504C8" w14:paraId="43B3266D" w14:textId="77777777">
            <w:pPr>
              <w:ind w:right="141"/>
              <w:jc w:val="both"/>
              <w:rPr>
                <w:rFonts w:cs="Arial"/>
                <w:b/>
                <w:color w:val="000080"/>
                <w:szCs w:val="20"/>
                <w:lang w:val="fr-FR"/>
              </w:rPr>
            </w:pPr>
            <w:r w:rsidRPr="00BB6DC7">
              <w:rPr>
                <w:rFonts w:cs="Arial"/>
                <w:b/>
                <w:color w:val="000080"/>
                <w:szCs w:val="20"/>
                <w:lang w:val="fr-FR"/>
              </w:rPr>
              <w:t>Objectif transversal 2</w:t>
            </w:r>
          </w:p>
        </w:tc>
        <w:tc>
          <w:tcPr>
            <w:tcW w:w="7862" w:type="dxa"/>
            <w:tcBorders>
              <w:top w:val="nil"/>
              <w:left w:val="nil"/>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C40E3E" w14:paraId="4AD5F75E" w14:textId="6375B51B">
            <w:pPr>
              <w:ind w:right="141"/>
              <w:jc w:val="both"/>
              <w:rPr>
                <w:rFonts w:cs="Arial"/>
                <w:b/>
                <w:color w:val="000080"/>
                <w:szCs w:val="20"/>
                <w:lang w:val="fr-FR"/>
              </w:rPr>
            </w:pPr>
            <w:r>
              <w:rPr>
                <w:b/>
                <w:color w:val="000080"/>
                <w:szCs w:val="20"/>
                <w:lang w:val="fr-FR"/>
              </w:rPr>
              <w:t>Points de mesure portant sur le développement du personnel.</w:t>
            </w:r>
          </w:p>
        </w:tc>
      </w:tr>
      <w:tr w:rsidRPr="00306284" w:rsidR="003504C8" w:rsidTr="001B379B" w14:paraId="1F1C2253"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3504C8" w14:paraId="763CB8AA" w14:textId="77777777">
            <w:pPr>
              <w:ind w:right="141"/>
              <w:jc w:val="both"/>
              <w:rPr>
                <w:rFonts w:cs="Arial"/>
                <w:b/>
                <w:color w:val="000080"/>
                <w:szCs w:val="20"/>
                <w:lang w:val="fr-FR"/>
              </w:rPr>
            </w:pPr>
            <w:r w:rsidRPr="00BB6DC7">
              <w:rPr>
                <w:rFonts w:cs="Arial"/>
                <w:b/>
                <w:color w:val="000080"/>
                <w:szCs w:val="20"/>
                <w:lang w:val="fr-FR"/>
              </w:rPr>
              <w:t>Objectif transversal 3</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hideMark/>
          </w:tcPr>
          <w:p w:rsidRPr="00BB6DC7" w:rsidR="003504C8" w:rsidP="00A50213" w:rsidRDefault="00DF7BEB" w14:paraId="12854E5E" w14:textId="7EB9F8CA">
            <w:pPr>
              <w:ind w:right="141"/>
              <w:jc w:val="both"/>
              <w:rPr>
                <w:rFonts w:cs="Arial"/>
                <w:b/>
                <w:color w:val="000080"/>
                <w:szCs w:val="20"/>
                <w:lang w:val="fr-FR"/>
              </w:rPr>
            </w:pPr>
            <w:r>
              <w:rPr>
                <w:b/>
                <w:color w:val="000080"/>
                <w:szCs w:val="20"/>
                <w:lang w:val="fr-FR"/>
              </w:rPr>
              <w:t>Points de mesure portant sur le mode de fonctionnement efficient et durable.</w:t>
            </w:r>
          </w:p>
        </w:tc>
      </w:tr>
      <w:tr w:rsidRPr="00306284" w:rsidR="001B379B" w:rsidTr="001B379B" w14:paraId="5AFFA94F"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BB6DC7" w:rsidR="001B379B" w:rsidP="00A50213" w:rsidRDefault="001B379B" w14:paraId="464D7CE3" w14:textId="3AD18209">
            <w:pPr>
              <w:ind w:right="141"/>
              <w:jc w:val="both"/>
              <w:rPr>
                <w:rFonts w:cs="Arial"/>
                <w:b/>
                <w:color w:val="000080"/>
                <w:szCs w:val="20"/>
                <w:lang w:val="fr-FR"/>
              </w:rPr>
            </w:pPr>
            <w:r w:rsidRPr="00BB6DC7">
              <w:rPr>
                <w:rFonts w:cs="Arial"/>
                <w:b/>
                <w:color w:val="000080"/>
                <w:szCs w:val="20"/>
                <w:lang w:val="fr-FR"/>
              </w:rPr>
              <w:t>Objectif transversal 4</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BB6DC7" w:rsidR="001B379B" w:rsidP="00A50213" w:rsidRDefault="00CE7D01" w14:paraId="25BCE73C" w14:textId="3F8A4815">
            <w:pPr>
              <w:ind w:right="141"/>
              <w:jc w:val="both"/>
              <w:rPr>
                <w:rFonts w:cs="Arial"/>
                <w:b/>
                <w:color w:val="000080"/>
                <w:szCs w:val="20"/>
                <w:lang w:val="fr-FR"/>
              </w:rPr>
            </w:pPr>
            <w:r>
              <w:rPr>
                <w:b/>
                <w:color w:val="000080"/>
                <w:szCs w:val="20"/>
                <w:lang w:val="fr-FR"/>
              </w:rPr>
              <w:t>Point de mesure sur les relations internationales, les affaires européennes et la coopération au développement</w:t>
            </w:r>
          </w:p>
        </w:tc>
      </w:tr>
      <w:tr w:rsidRPr="00306284" w:rsidR="001B379B" w:rsidTr="001B379B" w14:paraId="05D88389" w14:textId="77777777">
        <w:trPr>
          <w:trHeight w:val="720"/>
        </w:trPr>
        <w:tc>
          <w:tcPr>
            <w:tcW w:w="1573" w:type="dxa"/>
            <w:tcBorders>
              <w:top w:val="single" w:color="auto" w:sz="4" w:space="0"/>
              <w:left w:val="single" w:color="auto" w:sz="4" w:space="0"/>
              <w:bottom w:val="single" w:color="auto" w:sz="4" w:space="0"/>
              <w:right w:val="single" w:color="auto" w:sz="4" w:space="0"/>
            </w:tcBorders>
            <w:tcMar>
              <w:top w:w="0" w:type="dxa"/>
              <w:left w:w="72" w:type="dxa"/>
              <w:bottom w:w="0" w:type="dxa"/>
              <w:right w:w="0" w:type="dxa"/>
            </w:tcMar>
            <w:vAlign w:val="center"/>
          </w:tcPr>
          <w:p w:rsidRPr="00BB6DC7" w:rsidR="001B379B" w:rsidP="00A50213" w:rsidRDefault="001B379B" w14:paraId="22D27C40" w14:textId="1A329F70">
            <w:pPr>
              <w:ind w:right="141"/>
              <w:jc w:val="both"/>
              <w:rPr>
                <w:rFonts w:cs="Arial"/>
                <w:b/>
                <w:color w:val="000080"/>
                <w:szCs w:val="20"/>
                <w:lang w:val="fr-FR"/>
              </w:rPr>
            </w:pPr>
            <w:r w:rsidRPr="00BB6DC7">
              <w:rPr>
                <w:rFonts w:cs="Arial"/>
                <w:b/>
                <w:color w:val="000080"/>
                <w:szCs w:val="20"/>
                <w:lang w:val="fr-FR"/>
              </w:rPr>
              <w:t>Objectif transversal 5</w:t>
            </w:r>
          </w:p>
        </w:tc>
        <w:tc>
          <w:tcPr>
            <w:tcW w:w="7862" w:type="dxa"/>
            <w:tcBorders>
              <w:top w:val="single" w:color="auto" w:sz="4" w:space="0"/>
              <w:left w:val="nil"/>
              <w:bottom w:val="single" w:color="auto" w:sz="4" w:space="0"/>
              <w:right w:val="single" w:color="auto" w:sz="4" w:space="0"/>
            </w:tcBorders>
            <w:tcMar>
              <w:top w:w="0" w:type="dxa"/>
              <w:left w:w="72" w:type="dxa"/>
              <w:bottom w:w="0" w:type="dxa"/>
              <w:right w:w="0" w:type="dxa"/>
            </w:tcMar>
            <w:vAlign w:val="center"/>
          </w:tcPr>
          <w:p w:rsidRPr="00BB6DC7" w:rsidR="001B379B" w:rsidP="00A50213" w:rsidRDefault="007D1CF2" w14:paraId="7FF5700C" w14:textId="36FC1A48">
            <w:pPr>
              <w:ind w:right="141"/>
              <w:jc w:val="both"/>
              <w:rPr>
                <w:rFonts w:cs="Arial"/>
                <w:b/>
                <w:color w:val="000080"/>
                <w:szCs w:val="20"/>
                <w:lang w:val="fr-FR"/>
              </w:rPr>
            </w:pPr>
            <w:r>
              <w:rPr>
                <w:b/>
                <w:color w:val="000080"/>
                <w:szCs w:val="20"/>
                <w:lang w:val="fr-FR"/>
              </w:rPr>
              <w:t>Point de mesure portant sur la contribution au programme OPTIris</w:t>
            </w:r>
          </w:p>
        </w:tc>
      </w:tr>
    </w:tbl>
    <w:p w:rsidRPr="00BB6DC7" w:rsidR="003504C8" w:rsidP="00A50213" w:rsidRDefault="003504C8" w14:paraId="155D8A25" w14:textId="77777777">
      <w:pPr>
        <w:tabs>
          <w:tab w:val="left" w:pos="2940"/>
        </w:tabs>
        <w:ind w:right="141"/>
        <w:jc w:val="both"/>
        <w:rPr>
          <w:rFonts w:cs="Arial"/>
          <w:sz w:val="22"/>
          <w:szCs w:val="22"/>
          <w:lang w:val="fr-BE"/>
        </w:rPr>
      </w:pPr>
    </w:p>
    <w:p w:rsidRPr="00BB6DC7" w:rsidR="003504C8" w:rsidP="00A50213" w:rsidRDefault="003504C8" w14:paraId="40896590" w14:textId="77777777">
      <w:pPr>
        <w:tabs>
          <w:tab w:val="left" w:pos="2940"/>
        </w:tabs>
        <w:ind w:right="141"/>
        <w:jc w:val="both"/>
        <w:rPr>
          <w:rFonts w:cs="Arial"/>
          <w:sz w:val="22"/>
          <w:szCs w:val="22"/>
          <w:lang w:val="fr-FR"/>
        </w:rPr>
      </w:pPr>
    </w:p>
    <w:p w:rsidRPr="00BB6DC7" w:rsidR="00014F15" w:rsidP="00A50213" w:rsidRDefault="00014F15" w14:paraId="720A2106" w14:textId="77777777">
      <w:pPr>
        <w:snapToGrid/>
        <w:spacing w:after="160" w:line="259" w:lineRule="auto"/>
        <w:ind w:right="141"/>
        <w:jc w:val="both"/>
        <w:rPr>
          <w:rFonts w:cs="Arial"/>
          <w:sz w:val="22"/>
          <w:szCs w:val="22"/>
          <w:lang w:val="fr-FR"/>
        </w:rPr>
      </w:pPr>
      <w:r w:rsidRPr="00BB6DC7">
        <w:rPr>
          <w:rFonts w:cs="Arial"/>
          <w:sz w:val="22"/>
          <w:szCs w:val="22"/>
          <w:lang w:val="fr-FR"/>
        </w:rPr>
        <w:br w:type="page"/>
      </w:r>
    </w:p>
    <w:p w:rsidRPr="00BB6DC7" w:rsidR="002D7BE4" w:rsidP="001D40E9" w:rsidRDefault="002D7BE4" w14:paraId="09A1C99C" w14:textId="77777777">
      <w:pPr>
        <w:tabs>
          <w:tab w:val="left" w:pos="2940"/>
        </w:tabs>
        <w:ind w:right="141"/>
        <w:jc w:val="both"/>
        <w:rPr>
          <w:rFonts w:cs="Arial"/>
          <w:szCs w:val="20"/>
          <w:lang w:val="fr-FR"/>
        </w:rPr>
      </w:pPr>
    </w:p>
    <w:tbl>
      <w:tblPr>
        <w:tblW w:w="992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923"/>
      </w:tblGrid>
      <w:tr w:rsidRPr="00306284" w:rsidR="003504C8" w:rsidTr="4A1AD7D4" w14:paraId="570A5E49" w14:textId="77777777">
        <w:trPr>
          <w:trHeight w:val="220"/>
        </w:trPr>
        <w:tc>
          <w:tcPr>
            <w:tcW w:w="9923" w:type="dxa"/>
            <w:shd w:val="clear" w:color="auto" w:fill="F8C416"/>
            <w:noWrap/>
            <w:tcMar>
              <w:top w:w="0" w:type="dxa"/>
              <w:left w:w="72" w:type="dxa"/>
              <w:bottom w:w="0" w:type="dxa"/>
              <w:right w:w="0" w:type="dxa"/>
            </w:tcMar>
            <w:vAlign w:val="center"/>
            <w:hideMark/>
          </w:tcPr>
          <w:p w:rsidRPr="00E5681E" w:rsidR="00A853B3" w:rsidP="4A1AD7D4" w:rsidRDefault="003504C8" w14:paraId="086648FA" w14:textId="65BCDFA0">
            <w:pPr>
              <w:ind w:right="141"/>
              <w:jc w:val="both"/>
              <w:rPr>
                <w:rFonts w:cs="Arial"/>
                <w:sz w:val="24"/>
                <w:szCs w:val="24"/>
                <w:lang w:val="fr-FR"/>
              </w:rPr>
            </w:pPr>
            <w:r w:rsidRPr="4A1AD7D4" w:rsidR="003504C8">
              <w:rPr>
                <w:rFonts w:cs="Arial"/>
                <w:b w:val="1"/>
                <w:bCs w:val="1"/>
                <w:color w:val="000080"/>
                <w:sz w:val="24"/>
                <w:szCs w:val="24"/>
                <w:lang w:val="fr-FR"/>
              </w:rPr>
              <w:t>Mission de la fonction</w:t>
            </w:r>
            <w:r w:rsidRPr="4A1AD7D4" w:rsidR="00E56C82">
              <w:rPr>
                <w:rFonts w:cs="Arial"/>
                <w:b w:val="1"/>
                <w:bCs w:val="1"/>
                <w:color w:val="000080"/>
                <w:sz w:val="24"/>
                <w:szCs w:val="24"/>
                <w:lang w:val="fr-FR"/>
              </w:rPr>
              <w:t xml:space="preserve"> d</w:t>
            </w:r>
            <w:r w:rsidRPr="4A1AD7D4" w:rsidR="156AB623">
              <w:rPr>
                <w:rFonts w:cs="Arial"/>
                <w:b w:val="1"/>
                <w:bCs w:val="1"/>
                <w:color w:val="000080"/>
                <w:sz w:val="24"/>
                <w:szCs w:val="24"/>
                <w:lang w:val="fr-FR"/>
              </w:rPr>
              <w:t>u</w:t>
            </w:r>
            <w:r w:rsidRPr="4A1AD7D4" w:rsidR="00E56C82">
              <w:rPr>
                <w:rFonts w:cs="Arial"/>
                <w:b w:val="1"/>
                <w:bCs w:val="1"/>
                <w:color w:val="000080"/>
                <w:sz w:val="24"/>
                <w:szCs w:val="24"/>
                <w:lang w:val="fr-FR"/>
              </w:rPr>
              <w:t xml:space="preserve"> </w:t>
            </w:r>
            <w:r w:rsidRPr="4A1AD7D4" w:rsidR="00A853B3">
              <w:rPr>
                <w:rFonts w:cs="Arial"/>
                <w:b w:val="1"/>
                <w:bCs w:val="1"/>
                <w:color w:val="000080"/>
                <w:sz w:val="24"/>
                <w:szCs w:val="24"/>
                <w:lang w:val="fr-FR"/>
              </w:rPr>
              <w:t>Direct</w:t>
            </w:r>
            <w:r w:rsidRPr="4A1AD7D4" w:rsidR="00837ADF">
              <w:rPr>
                <w:rFonts w:cs="Arial"/>
                <w:b w:val="1"/>
                <w:bCs w:val="1"/>
                <w:color w:val="000080"/>
                <w:sz w:val="24"/>
                <w:szCs w:val="24"/>
                <w:lang w:val="fr-FR"/>
              </w:rPr>
              <w:t>eur</w:t>
            </w:r>
            <w:r w:rsidRPr="4A1AD7D4" w:rsidR="1A4E0BF9">
              <w:rPr>
                <w:rFonts w:cs="Arial"/>
                <w:b w:val="1"/>
                <w:bCs w:val="1"/>
                <w:color w:val="000080"/>
                <w:sz w:val="24"/>
                <w:szCs w:val="24"/>
                <w:lang w:val="fr-FR"/>
              </w:rPr>
              <w:t>·t</w:t>
            </w:r>
            <w:r w:rsidRPr="4A1AD7D4" w:rsidR="00A853B3">
              <w:rPr>
                <w:rFonts w:cs="Arial"/>
                <w:b w:val="1"/>
                <w:bCs w:val="1"/>
                <w:color w:val="000080"/>
                <w:sz w:val="24"/>
                <w:szCs w:val="24"/>
                <w:lang w:val="fr-FR"/>
              </w:rPr>
              <w:t xml:space="preserve">rice </w:t>
            </w:r>
            <w:r w:rsidRPr="4A1AD7D4" w:rsidR="006A0BC6">
              <w:rPr>
                <w:rFonts w:cs="Arial"/>
                <w:b w:val="1"/>
                <w:bCs w:val="1"/>
                <w:color w:val="000080"/>
                <w:sz w:val="24"/>
                <w:szCs w:val="24"/>
                <w:lang w:val="fr-FR"/>
              </w:rPr>
              <w:t>Chef</w:t>
            </w:r>
            <w:r w:rsidRPr="4A1AD7D4" w:rsidR="00A853B3">
              <w:rPr>
                <w:rFonts w:cs="Arial"/>
                <w:b w:val="1"/>
                <w:bCs w:val="1"/>
                <w:color w:val="000080"/>
                <w:sz w:val="24"/>
                <w:szCs w:val="24"/>
                <w:lang w:val="fr-FR"/>
              </w:rPr>
              <w:t xml:space="preserve"> de Service</w:t>
            </w:r>
          </w:p>
        </w:tc>
      </w:tr>
      <w:tr w:rsidRPr="00306284" w:rsidR="003504C8" w:rsidTr="4A1AD7D4" w14:paraId="74C01D5C" w14:textId="77777777">
        <w:trPr>
          <w:trHeight w:val="3955"/>
        </w:trPr>
        <w:tc>
          <w:tcPr>
            <w:tcW w:w="9923" w:type="dxa"/>
            <w:tcMar>
              <w:top w:w="0" w:type="dxa"/>
              <w:left w:w="72" w:type="dxa"/>
              <w:bottom w:w="0" w:type="dxa"/>
              <w:right w:w="0" w:type="dxa"/>
            </w:tcMar>
          </w:tcPr>
          <w:p w:rsidRPr="00BB6DC7" w:rsidR="001F040A" w:rsidP="001D40E9" w:rsidRDefault="001F040A" w14:paraId="43CFF617" w14:textId="77777777">
            <w:pPr>
              <w:pStyle w:val="Paragraphedeliste"/>
              <w:ind w:left="0" w:right="141"/>
              <w:jc w:val="both"/>
              <w:rPr>
                <w:rFonts w:ascii="Arial" w:hAnsi="Arial" w:cs="Arial"/>
                <w:color w:val="000000"/>
                <w:sz w:val="20"/>
                <w:szCs w:val="20"/>
                <w:lang w:val="fr-BE"/>
              </w:rPr>
            </w:pPr>
          </w:p>
          <w:p w:rsidRPr="00BB6DC7" w:rsidR="00C162AD" w:rsidP="4A1AD7D4" w:rsidRDefault="00482205" w14:paraId="1C20B12A" w14:textId="3BEB785C">
            <w:pPr>
              <w:autoSpaceDE w:val="0"/>
              <w:autoSpaceDN w:val="0"/>
              <w:adjustRightInd w:val="0"/>
              <w:snapToGrid/>
              <w:ind w:right="141"/>
              <w:jc w:val="both"/>
              <w:rPr>
                <w:rFonts w:eastAsia="Calibri" w:cs="Arial"/>
                <w:lang w:val="fr-BE"/>
              </w:rPr>
            </w:pPr>
            <w:r w:rsidRPr="4A1AD7D4" w:rsidR="00482205">
              <w:rPr>
                <w:rFonts w:eastAsia="Calibri" w:cs="Arial"/>
                <w:lang w:val="fr-BE"/>
              </w:rPr>
              <w:t>L</w:t>
            </w:r>
            <w:r w:rsidRPr="4A1AD7D4" w:rsidR="00837ADF">
              <w:rPr>
                <w:rFonts w:eastAsia="Calibri" w:cs="Arial"/>
                <w:lang w:val="fr-BE"/>
              </w:rPr>
              <w:t>e/l</w:t>
            </w:r>
            <w:r w:rsidRPr="4A1AD7D4" w:rsidR="00482205">
              <w:rPr>
                <w:rFonts w:eastAsia="Calibri" w:cs="Arial"/>
                <w:lang w:val="fr-BE"/>
              </w:rPr>
              <w:t>a</w:t>
            </w:r>
            <w:r w:rsidRPr="4A1AD7D4" w:rsidR="00C162AD">
              <w:rPr>
                <w:rFonts w:eastAsia="Calibri" w:cs="Arial"/>
                <w:lang w:val="fr-BE"/>
              </w:rPr>
              <w:t xml:space="preserve"> </w:t>
            </w:r>
            <w:r w:rsidRPr="4A1AD7D4" w:rsidR="694CF017">
              <w:rPr>
                <w:rFonts w:eastAsia="Calibri" w:cs="Arial"/>
                <w:lang w:val="fr-BE"/>
              </w:rPr>
              <w:t>Directeur·trice Chef</w:t>
            </w:r>
            <w:r w:rsidRPr="4A1AD7D4" w:rsidR="00C162AD">
              <w:rPr>
                <w:rFonts w:eastAsia="Calibri" w:cs="Arial"/>
                <w:lang w:val="fr-BE"/>
              </w:rPr>
              <w:t xml:space="preserve"> de service est responsable des unités administratives </w:t>
            </w:r>
            <w:proofErr w:type="gramStart"/>
            <w:r w:rsidRPr="4A1AD7D4" w:rsidR="00C162AD">
              <w:rPr>
                <w:rFonts w:eastAsia="Calibri" w:cs="Arial"/>
                <w:lang w:val="fr-BE"/>
              </w:rPr>
              <w:t>suivantes:</w:t>
            </w:r>
            <w:proofErr w:type="gramEnd"/>
          </w:p>
          <w:p w:rsidRPr="00BB6DC7" w:rsidR="00C162AD" w:rsidP="001D40E9" w:rsidRDefault="00C162AD" w14:paraId="2D3965CF" w14:textId="77777777">
            <w:pPr>
              <w:pStyle w:val="Paragraphedeliste"/>
              <w:numPr>
                <w:ilvl w:val="0"/>
                <w:numId w:val="33"/>
              </w:numPr>
              <w:autoSpaceDE w:val="0"/>
              <w:adjustRightInd w:val="0"/>
              <w:ind w:right="141"/>
              <w:jc w:val="both"/>
              <w:rPr>
                <w:rFonts w:ascii="Arial" w:hAnsi="Arial" w:eastAsia="Calibri" w:cs="Arial"/>
                <w:sz w:val="20"/>
                <w:szCs w:val="20"/>
                <w:lang w:val="fr-BE"/>
              </w:rPr>
            </w:pPr>
            <w:r w:rsidRPr="00BB6DC7">
              <w:rPr>
                <w:rFonts w:ascii="Arial" w:hAnsi="Arial" w:eastAsia="Calibri" w:cs="Arial"/>
                <w:sz w:val="20"/>
                <w:szCs w:val="20"/>
                <w:lang w:val="fr-BE"/>
              </w:rPr>
              <w:t>La direction financière</w:t>
            </w:r>
          </w:p>
          <w:p w:rsidRPr="00BB6DC7" w:rsidR="00C162AD" w:rsidP="001D40E9" w:rsidRDefault="00C162AD" w14:paraId="0E038FF7" w14:textId="77777777">
            <w:pPr>
              <w:pStyle w:val="Paragraphedeliste"/>
              <w:numPr>
                <w:ilvl w:val="0"/>
                <w:numId w:val="33"/>
              </w:numPr>
              <w:autoSpaceDE w:val="0"/>
              <w:adjustRightInd w:val="0"/>
              <w:ind w:right="141"/>
              <w:jc w:val="both"/>
              <w:rPr>
                <w:rFonts w:ascii="Arial" w:hAnsi="Arial" w:eastAsia="Calibri" w:cs="Arial"/>
                <w:sz w:val="20"/>
                <w:szCs w:val="20"/>
                <w:lang w:val="fr-BE"/>
              </w:rPr>
            </w:pPr>
            <w:r w:rsidRPr="00BB6DC7">
              <w:rPr>
                <w:rFonts w:ascii="Arial" w:hAnsi="Arial" w:eastAsia="Calibri" w:cs="Arial"/>
                <w:sz w:val="20"/>
                <w:szCs w:val="20"/>
                <w:lang w:val="fr-BE"/>
              </w:rPr>
              <w:t>La direction des ressources humaines</w:t>
            </w:r>
          </w:p>
          <w:p w:rsidRPr="00BB6DC7" w:rsidR="00C162AD" w:rsidP="001D40E9" w:rsidRDefault="00C162AD" w14:paraId="39B6C16F" w14:textId="77777777">
            <w:pPr>
              <w:pStyle w:val="Paragraphedeliste"/>
              <w:numPr>
                <w:ilvl w:val="0"/>
                <w:numId w:val="33"/>
              </w:numPr>
              <w:autoSpaceDE w:val="0"/>
              <w:adjustRightInd w:val="0"/>
              <w:ind w:right="141"/>
              <w:jc w:val="both"/>
              <w:rPr>
                <w:rFonts w:ascii="Arial" w:hAnsi="Arial" w:eastAsia="Calibri" w:cs="Arial"/>
                <w:sz w:val="20"/>
                <w:szCs w:val="20"/>
                <w:lang w:val="fr-BE"/>
              </w:rPr>
            </w:pPr>
            <w:r w:rsidRPr="00BB6DC7">
              <w:rPr>
                <w:rFonts w:ascii="Arial" w:hAnsi="Arial" w:eastAsia="Calibri" w:cs="Arial"/>
                <w:sz w:val="20"/>
                <w:szCs w:val="20"/>
                <w:lang w:val="fr-BE"/>
              </w:rPr>
              <w:t>La direction juridique</w:t>
            </w:r>
          </w:p>
          <w:p w:rsidRPr="00BB6DC7" w:rsidR="00C162AD" w:rsidP="001D40E9" w:rsidRDefault="00C162AD" w14:paraId="33279CD6" w14:textId="77777777">
            <w:pPr>
              <w:pStyle w:val="Paragraphedeliste"/>
              <w:numPr>
                <w:ilvl w:val="0"/>
                <w:numId w:val="33"/>
              </w:numPr>
              <w:autoSpaceDE w:val="0"/>
              <w:adjustRightInd w:val="0"/>
              <w:ind w:right="141"/>
              <w:jc w:val="both"/>
              <w:rPr>
                <w:rFonts w:ascii="Arial" w:hAnsi="Arial" w:eastAsia="Calibri" w:cs="Arial"/>
                <w:sz w:val="20"/>
                <w:szCs w:val="20"/>
                <w:lang w:val="fr-BE"/>
              </w:rPr>
            </w:pPr>
            <w:r w:rsidRPr="00BB6DC7">
              <w:rPr>
                <w:rFonts w:ascii="Arial" w:hAnsi="Arial" w:eastAsia="Calibri" w:cs="Arial"/>
                <w:sz w:val="20"/>
                <w:szCs w:val="20"/>
                <w:lang w:val="fr-BE"/>
              </w:rPr>
              <w:t>La capitainerie</w:t>
            </w:r>
          </w:p>
          <w:p w:rsidRPr="00BB6DC7" w:rsidR="00C162AD" w:rsidP="001D40E9" w:rsidRDefault="00C162AD" w14:paraId="11B88B99" w14:textId="77777777">
            <w:pPr>
              <w:autoSpaceDE w:val="0"/>
              <w:autoSpaceDN w:val="0"/>
              <w:adjustRightInd w:val="0"/>
              <w:snapToGrid/>
              <w:ind w:right="141"/>
              <w:jc w:val="both"/>
              <w:rPr>
                <w:rFonts w:eastAsia="Calibri" w:cs="Arial"/>
                <w:szCs w:val="20"/>
              </w:rPr>
            </w:pPr>
          </w:p>
          <w:p w:rsidRPr="00BB6DC7" w:rsidR="003504C8" w:rsidP="001D40E9" w:rsidRDefault="00A01E5D" w14:paraId="6FD0157E" w14:textId="388FC803">
            <w:pPr>
              <w:autoSpaceDE w:val="0"/>
              <w:autoSpaceDN w:val="0"/>
              <w:adjustRightInd w:val="0"/>
              <w:snapToGrid/>
              <w:ind w:right="141"/>
              <w:jc w:val="both"/>
              <w:rPr>
                <w:rFonts w:eastAsia="Calibri" w:cs="Arial"/>
                <w:szCs w:val="20"/>
                <w:lang w:val="fr-BE"/>
              </w:rPr>
            </w:pPr>
            <w:r w:rsidRPr="00BB6DC7">
              <w:rPr>
                <w:rFonts w:eastAsia="Calibri" w:cs="Arial"/>
                <w:szCs w:val="20"/>
                <w:lang w:val="fr-BE"/>
              </w:rPr>
              <w:t>Il/</w:t>
            </w:r>
            <w:r w:rsidRPr="00BB6DC7" w:rsidR="00812187">
              <w:rPr>
                <w:rFonts w:eastAsia="Calibri" w:cs="Arial"/>
                <w:szCs w:val="20"/>
                <w:lang w:val="fr-BE"/>
              </w:rPr>
              <w:t>Elle</w:t>
            </w:r>
            <w:r w:rsidRPr="00BB6DC7" w:rsidR="00C162AD">
              <w:rPr>
                <w:rFonts w:eastAsia="Calibri" w:cs="Arial"/>
                <w:szCs w:val="20"/>
                <w:lang w:val="fr-BE"/>
              </w:rPr>
              <w:t xml:space="preserve"> pilote quotidiennement son service dans le respect des textes règlementaires en vigueur, à savoir principalement, le statut, l’ordonnance organique sur </w:t>
            </w:r>
            <w:r w:rsidRPr="00BB6DC7" w:rsidR="00DF7E0F">
              <w:rPr>
                <w:rFonts w:eastAsia="Calibri" w:cs="Arial"/>
                <w:szCs w:val="20"/>
                <w:lang w:val="fr-BE"/>
              </w:rPr>
              <w:t xml:space="preserve">le budget, </w:t>
            </w:r>
            <w:r w:rsidRPr="00BB6DC7" w:rsidR="00C162AD">
              <w:rPr>
                <w:rFonts w:eastAsia="Calibri" w:cs="Arial"/>
                <w:szCs w:val="20"/>
                <w:lang w:val="fr-BE"/>
              </w:rPr>
              <w:t>la comptabilité et le contr</w:t>
            </w:r>
            <w:r w:rsidRPr="00BB6DC7" w:rsidR="00DF7E0F">
              <w:rPr>
                <w:rFonts w:eastAsia="Calibri" w:cs="Arial"/>
                <w:szCs w:val="20"/>
                <w:lang w:val="fr-BE"/>
              </w:rPr>
              <w:t>ôle et ses arrêtés d’exécution.</w:t>
            </w:r>
          </w:p>
          <w:p w:rsidRPr="00BB6DC7" w:rsidR="00DF7E0F" w:rsidP="001D40E9" w:rsidRDefault="00DF7E0F" w14:paraId="1CD5635C" w14:textId="77777777">
            <w:pPr>
              <w:autoSpaceDE w:val="0"/>
              <w:autoSpaceDN w:val="0"/>
              <w:adjustRightInd w:val="0"/>
              <w:snapToGrid/>
              <w:ind w:right="141"/>
              <w:jc w:val="both"/>
              <w:rPr>
                <w:rFonts w:cs="Arial"/>
                <w:szCs w:val="20"/>
                <w:lang w:val="fr-BE"/>
              </w:rPr>
            </w:pPr>
          </w:p>
          <w:p w:rsidRPr="00BB6DC7" w:rsidR="00DF7E0F" w:rsidP="001D40E9" w:rsidRDefault="00A01E5D" w14:paraId="41517925" w14:textId="45BD7CD4">
            <w:pPr>
              <w:autoSpaceDE w:val="0"/>
              <w:autoSpaceDN w:val="0"/>
              <w:adjustRightInd w:val="0"/>
              <w:snapToGrid/>
              <w:ind w:right="141"/>
              <w:jc w:val="both"/>
              <w:rPr>
                <w:rFonts w:cs="Arial"/>
                <w:szCs w:val="20"/>
                <w:lang w:val="fr-BE"/>
              </w:rPr>
            </w:pPr>
            <w:r w:rsidRPr="00BB6DC7">
              <w:rPr>
                <w:rFonts w:cs="Arial"/>
                <w:szCs w:val="20"/>
                <w:lang w:val="fr-BE"/>
              </w:rPr>
              <w:t>Il/</w:t>
            </w:r>
            <w:r w:rsidRPr="00BB6DC7" w:rsidR="00812187">
              <w:rPr>
                <w:rFonts w:cs="Arial"/>
                <w:szCs w:val="20"/>
                <w:lang w:val="fr-BE"/>
              </w:rPr>
              <w:t>Elle</w:t>
            </w:r>
            <w:r w:rsidRPr="00BB6DC7" w:rsidR="00DF7E0F">
              <w:rPr>
                <w:rFonts w:cs="Arial"/>
                <w:szCs w:val="20"/>
                <w:lang w:val="fr-BE"/>
              </w:rPr>
              <w:t xml:space="preserve"> met en œuvre l’arrêté du 24 octobre 2014 relatif au contrôle de gestion.</w:t>
            </w:r>
          </w:p>
          <w:p w:rsidRPr="00BB6DC7" w:rsidR="00DF7E0F" w:rsidP="001D40E9" w:rsidRDefault="00DF7E0F" w14:paraId="6DA1472C" w14:textId="77777777">
            <w:pPr>
              <w:autoSpaceDE w:val="0"/>
              <w:autoSpaceDN w:val="0"/>
              <w:adjustRightInd w:val="0"/>
              <w:snapToGrid/>
              <w:ind w:right="141"/>
              <w:jc w:val="both"/>
              <w:rPr>
                <w:rFonts w:cs="Arial"/>
                <w:szCs w:val="20"/>
                <w:lang w:val="fr-BE"/>
              </w:rPr>
            </w:pPr>
          </w:p>
          <w:p w:rsidRPr="00BB6DC7" w:rsidR="00DF7E0F" w:rsidP="001D40E9" w:rsidRDefault="00A01E5D" w14:paraId="5F344ECE" w14:textId="1E596C41">
            <w:pPr>
              <w:autoSpaceDE w:val="0"/>
              <w:autoSpaceDN w:val="0"/>
              <w:adjustRightInd w:val="0"/>
              <w:snapToGrid/>
              <w:ind w:right="141"/>
              <w:jc w:val="both"/>
              <w:rPr>
                <w:rFonts w:cs="Arial"/>
                <w:szCs w:val="20"/>
                <w:lang w:val="fr-BE"/>
              </w:rPr>
            </w:pPr>
            <w:r w:rsidRPr="00BB6DC7">
              <w:rPr>
                <w:rFonts w:cs="Arial"/>
                <w:szCs w:val="20"/>
                <w:lang w:val="fr-BE"/>
              </w:rPr>
              <w:t>Il/</w:t>
            </w:r>
            <w:r w:rsidRPr="00BB6DC7" w:rsidR="00812187">
              <w:rPr>
                <w:rFonts w:cs="Arial"/>
                <w:szCs w:val="20"/>
                <w:lang w:val="fr-BE"/>
              </w:rPr>
              <w:t>Elle</w:t>
            </w:r>
            <w:r w:rsidRPr="00BB6DC7" w:rsidR="00DF7E0F">
              <w:rPr>
                <w:rFonts w:cs="Arial"/>
                <w:szCs w:val="20"/>
                <w:lang w:val="fr-BE"/>
              </w:rPr>
              <w:t xml:space="preserve"> veille à une juste affectation des ressources humaines et financières de son service ainsi qu’au développement personnel de ses effectifs.</w:t>
            </w:r>
          </w:p>
        </w:tc>
      </w:tr>
    </w:tbl>
    <w:p w:rsidRPr="00BB6DC7" w:rsidR="003504C8" w:rsidP="001D40E9" w:rsidRDefault="003504C8" w14:paraId="09333B2D" w14:textId="77777777">
      <w:pPr>
        <w:ind w:right="141"/>
        <w:jc w:val="both"/>
        <w:rPr>
          <w:rFonts w:cs="Arial"/>
          <w:sz w:val="22"/>
          <w:szCs w:val="22"/>
          <w:lang w:val="fr-BE"/>
        </w:rPr>
      </w:pPr>
      <w:bookmarkStart w:name="_Hlk526864388" w:id="4"/>
      <w:bookmarkEnd w:id="1"/>
      <w:r w:rsidRPr="00BB6DC7">
        <w:rPr>
          <w:rFonts w:cs="Arial"/>
          <w:snapToGrid w:val="0"/>
          <w:sz w:val="22"/>
          <w:szCs w:val="22"/>
          <w:lang w:val="fr-BE"/>
        </w:rPr>
        <w:br w:type="page"/>
      </w:r>
    </w:p>
    <w:tbl>
      <w:tblPr>
        <w:tblW w:w="9285" w:type="dxa"/>
        <w:tblLayout w:type="fixed"/>
        <w:tblCellMar>
          <w:left w:w="0" w:type="dxa"/>
          <w:right w:w="0" w:type="dxa"/>
        </w:tblCellMar>
        <w:tblLook w:val="04A0" w:firstRow="1" w:lastRow="0" w:firstColumn="1" w:lastColumn="0" w:noHBand="0" w:noVBand="1"/>
      </w:tblPr>
      <w:tblGrid>
        <w:gridCol w:w="9285"/>
      </w:tblGrid>
      <w:tr w:rsidRPr="00E5681E" w:rsidR="00541447" w:rsidTr="4A1AD7D4" w14:paraId="596A713B" w14:textId="77777777">
        <w:trPr>
          <w:trHeight w:val="402"/>
        </w:trPr>
        <w:tc>
          <w:tcPr>
            <w:tcW w:w="9285"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E5681E" w:rsidR="00812187" w:rsidP="00E5681E" w:rsidRDefault="00541447" w14:paraId="0AD99D0B" w14:textId="49ADBB4A">
            <w:pPr>
              <w:ind w:right="141"/>
              <w:jc w:val="both"/>
              <w:rPr>
                <w:rFonts w:cs="Arial"/>
                <w:b/>
                <w:color w:val="000080"/>
                <w:sz w:val="24"/>
                <w:lang w:val="fr-FR"/>
              </w:rPr>
            </w:pPr>
            <w:bookmarkStart w:name="_Hlk528220934" w:id="5"/>
            <w:bookmarkStart w:name="_Hlk528220639" w:id="6"/>
            <w:r w:rsidRPr="00E5681E">
              <w:rPr>
                <w:rFonts w:cs="Arial"/>
                <w:snapToGrid w:val="0"/>
                <w:sz w:val="24"/>
                <w:lang w:val="fr-FR"/>
              </w:rPr>
              <w:lastRenderedPageBreak/>
              <w:br w:type="page"/>
            </w:r>
            <w:r w:rsidRPr="00E5681E">
              <w:rPr>
                <w:rFonts w:cs="Arial"/>
                <w:b/>
                <w:color w:val="000080"/>
                <w:sz w:val="24"/>
                <w:lang w:val="fr-FR"/>
              </w:rPr>
              <w:t xml:space="preserve">Objectifs stratégiques </w:t>
            </w:r>
          </w:p>
        </w:tc>
      </w:tr>
      <w:bookmarkEnd w:id="5"/>
      <w:tr w:rsidRPr="00306284" w:rsidR="00541447" w:rsidTr="4A1AD7D4" w14:paraId="23197798"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BB6DC7" w:rsidR="00541447" w:rsidP="4A1AD7D4" w:rsidRDefault="00D841B7" w14:paraId="6B331E2C" w14:textId="17666CC4">
            <w:pPr>
              <w:ind w:right="141"/>
              <w:rPr>
                <w:rFonts w:cs="Arial"/>
                <w:b w:val="1"/>
                <w:bCs w:val="1"/>
                <w:color w:val="000080"/>
                <w:lang w:val="fr-FR"/>
              </w:rPr>
            </w:pPr>
            <w:r w:rsidRPr="4A1AD7D4" w:rsidR="00D841B7">
              <w:rPr>
                <w:rFonts w:cs="Arial"/>
                <w:b w:val="1"/>
                <w:bCs w:val="1"/>
                <w:color w:val="000080"/>
                <w:sz w:val="24"/>
                <w:szCs w:val="24"/>
                <w:lang w:val="fr-FR"/>
              </w:rPr>
              <w:t>OS n° 1 :</w:t>
            </w:r>
            <w:r w:rsidRPr="4A1AD7D4" w:rsidR="005A0703">
              <w:rPr>
                <w:rFonts w:cs="Arial"/>
                <w:b w:val="1"/>
                <w:bCs w:val="1"/>
                <w:color w:val="000080"/>
                <w:sz w:val="24"/>
                <w:szCs w:val="24"/>
                <w:lang w:val="fr-FR"/>
              </w:rPr>
              <w:t xml:space="preserve"> </w:t>
            </w:r>
            <w:r w:rsidRPr="4A1AD7D4" w:rsidR="00837ADF">
              <w:rPr>
                <w:rFonts w:cs="Arial"/>
                <w:b w:val="1"/>
                <w:bCs w:val="1"/>
                <w:color w:val="000080"/>
                <w:sz w:val="24"/>
                <w:szCs w:val="24"/>
                <w:lang w:val="fr-FR"/>
              </w:rPr>
              <w:t xml:space="preserve">Le/La </w:t>
            </w:r>
            <w:r w:rsidRPr="4A1AD7D4" w:rsidR="694CF017">
              <w:rPr>
                <w:rFonts w:cs="Arial"/>
                <w:b w:val="1"/>
                <w:bCs w:val="1"/>
                <w:color w:val="000080"/>
                <w:sz w:val="24"/>
                <w:szCs w:val="24"/>
                <w:lang w:val="fr-FR"/>
              </w:rPr>
              <w:t>Directeur·trice Chef</w:t>
            </w:r>
            <w:r w:rsidRPr="4A1AD7D4" w:rsidR="00837ADF">
              <w:rPr>
                <w:rFonts w:cs="Arial"/>
                <w:b w:val="1"/>
                <w:bCs w:val="1"/>
                <w:color w:val="000080"/>
                <w:sz w:val="24"/>
                <w:szCs w:val="24"/>
                <w:lang w:val="fr-FR"/>
              </w:rPr>
              <w:t xml:space="preserve"> de Service</w:t>
            </w:r>
            <w:r w:rsidRPr="4A1AD7D4" w:rsidR="00DF5660">
              <w:rPr>
                <w:rFonts w:cs="Arial"/>
                <w:b w:val="1"/>
                <w:bCs w:val="1"/>
                <w:color w:val="000080"/>
                <w:sz w:val="24"/>
                <w:szCs w:val="24"/>
                <w:lang w:val="fr-FR"/>
              </w:rPr>
              <w:t xml:space="preserve"> </w:t>
            </w:r>
            <w:r w:rsidRPr="4A1AD7D4" w:rsidR="00914B57">
              <w:rPr>
                <w:rFonts w:cs="Arial"/>
                <w:b w:val="1"/>
                <w:bCs w:val="1"/>
                <w:color w:val="000080"/>
                <w:sz w:val="24"/>
                <w:szCs w:val="24"/>
                <w:lang w:val="fr-FR"/>
              </w:rPr>
              <w:t>joue un rôle moteur dans le cadre du développement des nouveaux modes de fonctionnement interne (PMO, NWOW, travail hybride …)</w:t>
            </w:r>
          </w:p>
        </w:tc>
      </w:tr>
      <w:bookmarkEnd w:id="6"/>
      <w:tr w:rsidRPr="00306284" w:rsidR="00541447" w:rsidTr="4A1AD7D4" w14:paraId="2CBADF0C"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BB6DC7" w:rsidR="005A0703" w:rsidP="001D40E9" w:rsidRDefault="005A0703" w14:paraId="230DD491" w14:textId="77777777">
            <w:pPr>
              <w:ind w:right="141"/>
              <w:jc w:val="both"/>
              <w:rPr>
                <w:rFonts w:eastAsia="Arial" w:cs="Arial"/>
                <w:i/>
                <w:iCs/>
                <w:color w:val="000080"/>
                <w:szCs w:val="20"/>
                <w:lang w:val="fr-BE"/>
              </w:rPr>
            </w:pPr>
          </w:p>
          <w:p w:rsidRPr="00BB6DC7" w:rsidR="007D2A3A" w:rsidP="001D40E9" w:rsidRDefault="00914B57" w14:paraId="64A08A0D" w14:textId="2D7F3BD0">
            <w:pPr>
              <w:ind w:right="141"/>
              <w:jc w:val="both"/>
              <w:rPr>
                <w:rFonts w:cs="Arial"/>
                <w:szCs w:val="20"/>
                <w:lang w:val="fr-BE"/>
              </w:rPr>
            </w:pPr>
            <w:r w:rsidRPr="00BB6DC7">
              <w:rPr>
                <w:rFonts w:cs="Arial"/>
                <w:szCs w:val="20"/>
                <w:lang w:val="fr-BE"/>
              </w:rPr>
              <w:t>En 2020, le Port de Bruxelles a mis sur pied une stratégie RH. Celle-ci se décline en 5 axes : valeurs, responsabilisation, performance, développement, connexion. Un plan d’implémentation spécifique est développé. De nouveaux modes de fonctionnement interne sont développés dans le but d’améliorer l’efficience et l’efficacité des services du Port. Le project management devient la règle dès le 1</w:t>
            </w:r>
            <w:r w:rsidRPr="00BB6DC7">
              <w:rPr>
                <w:rFonts w:cs="Arial"/>
                <w:szCs w:val="20"/>
                <w:vertAlign w:val="superscript"/>
                <w:lang w:val="fr-BE"/>
              </w:rPr>
              <w:t>er</w:t>
            </w:r>
            <w:r w:rsidRPr="00BB6DC7">
              <w:rPr>
                <w:rFonts w:cs="Arial"/>
                <w:szCs w:val="20"/>
                <w:lang w:val="fr-BE"/>
              </w:rPr>
              <w:t xml:space="preserve"> janvier 2023. La réorganisation des espaces est également prévue afin de renforcer la transversalité et permettre aux services de se rencontrer dans des </w:t>
            </w:r>
            <w:r w:rsidRPr="00BB6DC7" w:rsidR="008A7D95">
              <w:rPr>
                <w:rFonts w:cs="Arial"/>
                <w:szCs w:val="20"/>
                <w:lang w:val="fr-BE"/>
              </w:rPr>
              <w:t>lieux</w:t>
            </w:r>
            <w:r w:rsidRPr="00BB6DC7">
              <w:rPr>
                <w:rFonts w:cs="Arial"/>
                <w:szCs w:val="20"/>
                <w:lang w:val="fr-BE"/>
              </w:rPr>
              <w:t xml:space="preserve"> de travail adaptés à leurs besoins spécifiques.</w:t>
            </w:r>
          </w:p>
          <w:p w:rsidRPr="00BB6DC7" w:rsidR="00541447" w:rsidP="001D40E9" w:rsidRDefault="00541447" w14:paraId="7DDD0A95" w14:textId="77777777">
            <w:pPr>
              <w:ind w:right="141"/>
              <w:jc w:val="both"/>
              <w:rPr>
                <w:rFonts w:cs="Arial"/>
                <w:i/>
                <w:color w:val="000080"/>
                <w:szCs w:val="20"/>
                <w:lang w:val="fr-BE"/>
              </w:rPr>
            </w:pPr>
          </w:p>
          <w:p w:rsidRPr="00BB6DC7" w:rsidR="00541447" w:rsidP="001D40E9" w:rsidRDefault="00541447" w14:paraId="23EBEB9E" w14:textId="77777777">
            <w:pPr>
              <w:ind w:right="141"/>
              <w:jc w:val="both"/>
              <w:rPr>
                <w:rFonts w:cs="Arial"/>
                <w:szCs w:val="20"/>
                <w:lang w:val="fr-FR"/>
              </w:rPr>
            </w:pPr>
          </w:p>
        </w:tc>
      </w:tr>
      <w:tr w:rsidRPr="00BB6DC7" w:rsidR="00541447" w:rsidTr="4A1AD7D4" w14:paraId="7DD7EC89"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BB6DC7" w:rsidR="00541447" w:rsidP="001D40E9" w:rsidRDefault="00541447" w14:paraId="180B9040" w14:textId="77777777">
            <w:pPr>
              <w:ind w:right="141"/>
              <w:jc w:val="both"/>
              <w:rPr>
                <w:rFonts w:cs="Arial"/>
                <w:b/>
                <w:szCs w:val="20"/>
                <w:u w:val="single"/>
                <w:lang w:val="fr-FR"/>
              </w:rPr>
            </w:pPr>
            <w:bookmarkStart w:name="_Hlk525292497" w:id="7"/>
          </w:p>
          <w:p w:rsidRPr="00BB6DC7" w:rsidR="007A67E9" w:rsidP="001D40E9" w:rsidRDefault="007A67E9" w14:paraId="0EA9A645" w14:textId="6241CAEA">
            <w:pPr>
              <w:ind w:right="141"/>
              <w:jc w:val="both"/>
              <w:rPr>
                <w:rFonts w:cs="Arial"/>
                <w:szCs w:val="20"/>
                <w:lang w:val="fr-FR"/>
              </w:rPr>
            </w:pPr>
            <w:r w:rsidRPr="00BB6DC7">
              <w:rPr>
                <w:rFonts w:eastAsia="Arial" w:cs="Arial"/>
                <w:b/>
                <w:szCs w:val="20"/>
                <w:u w:val="single"/>
                <w:lang w:val="fr-BE"/>
              </w:rPr>
              <w:t>Point de mesure 1.1 :</w:t>
            </w:r>
            <w:r w:rsidRPr="00BB6DC7">
              <w:rPr>
                <w:rFonts w:eastAsia="Arial" w:cs="Arial"/>
                <w:szCs w:val="20"/>
                <w:u w:val="single"/>
                <w:lang w:val="fr-BE"/>
              </w:rPr>
              <w:t xml:space="preserve"> </w:t>
            </w:r>
            <w:r w:rsidRPr="00BB6DC7" w:rsidR="00914B57">
              <w:rPr>
                <w:rFonts w:eastAsia="Arial" w:cs="Arial"/>
                <w:szCs w:val="20"/>
                <w:lang w:val="fr-BE"/>
              </w:rPr>
              <w:t>Garantir la réussite du « project management »</w:t>
            </w:r>
          </w:p>
          <w:p w:rsidRPr="00BB6DC7" w:rsidR="007A67E9" w:rsidP="001D40E9" w:rsidRDefault="007A67E9" w14:paraId="1D5C4F54" w14:textId="77777777">
            <w:pPr>
              <w:ind w:right="141"/>
              <w:jc w:val="both"/>
              <w:rPr>
                <w:rFonts w:cs="Arial"/>
                <w:szCs w:val="20"/>
                <w:lang w:val="fr-FR"/>
              </w:rPr>
            </w:pPr>
          </w:p>
          <w:p w:rsidRPr="00BB6DC7" w:rsidR="007A67E9" w:rsidP="001D40E9" w:rsidRDefault="00B0680C" w14:paraId="795C0E12" w14:textId="750F9F9E">
            <w:pPr>
              <w:pStyle w:val="Paragraphedeliste"/>
              <w:numPr>
                <w:ilvl w:val="0"/>
                <w:numId w:val="13"/>
              </w:numPr>
              <w:ind w:right="141"/>
              <w:jc w:val="both"/>
              <w:rPr>
                <w:rFonts w:ascii="Arial" w:hAnsi="Arial" w:cs="Arial"/>
                <w:sz w:val="20"/>
                <w:szCs w:val="20"/>
                <w:lang w:val="fr-FR"/>
              </w:rPr>
            </w:pPr>
            <w:r w:rsidRPr="00BB6DC7">
              <w:rPr>
                <w:rFonts w:ascii="Arial" w:hAnsi="Arial" w:eastAsia="Arial" w:cs="Arial"/>
                <w:b/>
                <w:sz w:val="20"/>
                <w:szCs w:val="20"/>
                <w:lang w:val="fr-BE"/>
              </w:rPr>
              <w:t>V</w:t>
            </w:r>
            <w:r w:rsidRPr="00BB6DC7" w:rsidR="007A67E9">
              <w:rPr>
                <w:rFonts w:ascii="Arial" w:hAnsi="Arial" w:cs="Arial"/>
                <w:b/>
                <w:sz w:val="20"/>
                <w:szCs w:val="20"/>
                <w:lang w:val="fr-FR"/>
              </w:rPr>
              <w:t xml:space="preserve">aleur cible :  </w:t>
            </w:r>
            <w:r w:rsidRPr="00BB6DC7" w:rsidR="000B7917">
              <w:rPr>
                <w:rFonts w:ascii="Arial" w:hAnsi="Arial" w:cs="Arial"/>
                <w:sz w:val="20"/>
                <w:szCs w:val="20"/>
                <w:lang w:val="fr-FR"/>
              </w:rPr>
              <w:t xml:space="preserve">Mettre en œuvre les nouvelles modalités pratiques de fonctionnement définies </w:t>
            </w:r>
            <w:r w:rsidRPr="00BB6DC7" w:rsidR="00914B57">
              <w:rPr>
                <w:rFonts w:ascii="Arial" w:hAnsi="Arial" w:cs="Arial"/>
                <w:sz w:val="20"/>
                <w:szCs w:val="20"/>
                <w:lang w:val="fr-FR"/>
              </w:rPr>
              <w:t>par le PMO et le Comité d’initiatives</w:t>
            </w:r>
            <w:r w:rsidRPr="00BB6DC7" w:rsidR="00002170">
              <w:rPr>
                <w:rFonts w:ascii="Arial" w:hAnsi="Arial" w:cs="Arial"/>
                <w:sz w:val="20"/>
                <w:szCs w:val="20"/>
                <w:lang w:val="fr-FR"/>
              </w:rPr>
              <w:t>.</w:t>
            </w:r>
          </w:p>
          <w:p w:rsidRPr="00BB6DC7" w:rsidR="007A67E9" w:rsidP="001D40E9" w:rsidRDefault="00B0680C" w14:paraId="5B94D075" w14:textId="66A0B259">
            <w:pPr>
              <w:ind w:left="708" w:right="141"/>
              <w:jc w:val="both"/>
              <w:rPr>
                <w:rFonts w:eastAsia="Arial Unicode MS" w:cs="Arial"/>
                <w:kern w:val="3"/>
                <w:szCs w:val="20"/>
                <w:lang w:val="fr-FR" w:eastAsia="nl-NL"/>
              </w:rPr>
            </w:pPr>
            <w:r w:rsidRPr="00BB6DC7">
              <w:rPr>
                <w:rFonts w:cs="Arial"/>
                <w:b/>
                <w:szCs w:val="20"/>
                <w:lang w:val="fr-FR"/>
              </w:rPr>
              <w:t>D</w:t>
            </w:r>
            <w:r w:rsidRPr="00BB6DC7" w:rsidR="007A67E9">
              <w:rPr>
                <w:rFonts w:cs="Arial"/>
                <w:b/>
                <w:szCs w:val="20"/>
                <w:lang w:val="fr-FR"/>
              </w:rPr>
              <w:t>élai :</w:t>
            </w:r>
            <w:r w:rsidRPr="00BB6DC7" w:rsidR="00914B57">
              <w:rPr>
                <w:rFonts w:cs="Arial"/>
                <w:b/>
                <w:szCs w:val="20"/>
                <w:lang w:val="fr-FR"/>
              </w:rPr>
              <w:t xml:space="preserve"> </w:t>
            </w:r>
            <w:r w:rsidRPr="00BB6DC7" w:rsidR="00914B57">
              <w:rPr>
                <w:rFonts w:eastAsia="Arial Unicode MS" w:cs="Arial"/>
                <w:kern w:val="3"/>
                <w:szCs w:val="20"/>
                <w:lang w:val="fr-FR" w:eastAsia="nl-NL"/>
              </w:rPr>
              <w:t>dès l’entrée en fonction</w:t>
            </w:r>
          </w:p>
          <w:p w:rsidRPr="00BB6DC7" w:rsidR="000B7917" w:rsidP="001D40E9" w:rsidRDefault="000B7917" w14:paraId="770E0586" w14:textId="77777777">
            <w:pPr>
              <w:pStyle w:val="Paragraphedeliste"/>
              <w:ind w:left="720" w:right="141"/>
              <w:jc w:val="both"/>
              <w:rPr>
                <w:rFonts w:ascii="Arial" w:hAnsi="Arial" w:cs="Arial"/>
                <w:sz w:val="20"/>
                <w:szCs w:val="20"/>
                <w:lang w:val="fr-FR"/>
              </w:rPr>
            </w:pPr>
          </w:p>
          <w:p w:rsidRPr="00BB6DC7" w:rsidR="000B7917" w:rsidP="001D40E9" w:rsidRDefault="000B7917" w14:paraId="6FF6CA88" w14:textId="32CAF0AA">
            <w:pPr>
              <w:pStyle w:val="Paragraphedeliste"/>
              <w:numPr>
                <w:ilvl w:val="0"/>
                <w:numId w:val="13"/>
              </w:numPr>
              <w:ind w:right="141"/>
              <w:jc w:val="both"/>
              <w:rPr>
                <w:rFonts w:ascii="Arial" w:hAnsi="Arial" w:cs="Arial"/>
                <w:sz w:val="20"/>
                <w:szCs w:val="20"/>
                <w:lang w:val="fr-FR"/>
              </w:rPr>
            </w:pPr>
            <w:r w:rsidRPr="00BB6DC7">
              <w:rPr>
                <w:rFonts w:ascii="Arial" w:hAnsi="Arial" w:eastAsia="Arial" w:cs="Arial"/>
                <w:b/>
                <w:sz w:val="20"/>
                <w:szCs w:val="20"/>
                <w:lang w:val="fr-BE"/>
              </w:rPr>
              <w:t>V</w:t>
            </w:r>
            <w:r w:rsidRPr="00BB6DC7">
              <w:rPr>
                <w:rFonts w:ascii="Arial" w:hAnsi="Arial" w:cs="Arial"/>
                <w:b/>
                <w:sz w:val="20"/>
                <w:szCs w:val="20"/>
                <w:lang w:val="fr-FR"/>
              </w:rPr>
              <w:t xml:space="preserve">aleur cible :  </w:t>
            </w:r>
            <w:r w:rsidRPr="00BB6DC7" w:rsidR="00265334">
              <w:rPr>
                <w:rFonts w:ascii="Arial" w:hAnsi="Arial" w:cs="Arial"/>
                <w:sz w:val="20"/>
                <w:szCs w:val="20"/>
                <w:lang w:val="fr-FR"/>
              </w:rPr>
              <w:t xml:space="preserve">Participer activement au comité d’initiatives mensuel </w:t>
            </w:r>
          </w:p>
          <w:p w:rsidRPr="00BB6DC7" w:rsidR="000B7917" w:rsidP="001D40E9" w:rsidRDefault="000B7917" w14:paraId="69C4B020" w14:textId="6301731F">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 xml:space="preserve">Délai : </w:t>
            </w:r>
            <w:r w:rsidRPr="00BB6DC7" w:rsidR="00265334">
              <w:rPr>
                <w:rFonts w:ascii="Arial" w:hAnsi="Arial" w:cs="Arial"/>
                <w:sz w:val="20"/>
                <w:szCs w:val="20"/>
                <w:lang w:val="fr-FR"/>
              </w:rPr>
              <w:t>mensuellement</w:t>
            </w:r>
          </w:p>
          <w:p w:rsidRPr="00BB6DC7" w:rsidR="002A452B" w:rsidP="001D40E9" w:rsidRDefault="002A452B" w14:paraId="39A5AB0B" w14:textId="77777777">
            <w:pPr>
              <w:ind w:right="141"/>
              <w:jc w:val="both"/>
              <w:rPr>
                <w:rFonts w:cs="Arial"/>
                <w:szCs w:val="20"/>
                <w:lang w:val="fr-FR"/>
              </w:rPr>
            </w:pPr>
          </w:p>
          <w:p w:rsidRPr="00BB6DC7" w:rsidR="002A452B" w:rsidP="001D40E9" w:rsidRDefault="002A452B" w14:paraId="239FA2A9" w14:textId="77777777">
            <w:pPr>
              <w:ind w:right="141"/>
              <w:jc w:val="both"/>
              <w:rPr>
                <w:rFonts w:cs="Arial"/>
                <w:b/>
                <w:szCs w:val="20"/>
                <w:u w:val="single"/>
                <w:lang w:val="fr-FR"/>
              </w:rPr>
            </w:pPr>
          </w:p>
          <w:p w:rsidRPr="00BB6DC7" w:rsidR="00202A58" w:rsidP="001D40E9" w:rsidRDefault="00202A58" w14:paraId="3E2FE2D2" w14:textId="77777777">
            <w:pPr>
              <w:pStyle w:val="Paragraphedeliste"/>
              <w:ind w:left="0" w:right="141"/>
              <w:jc w:val="both"/>
              <w:rPr>
                <w:rFonts w:ascii="Arial" w:hAnsi="Arial" w:cs="Arial"/>
                <w:sz w:val="20"/>
                <w:szCs w:val="20"/>
                <w:lang w:val="fr-FR"/>
              </w:rPr>
            </w:pPr>
            <w:r w:rsidRPr="00BB6DC7">
              <w:rPr>
                <w:rFonts w:ascii="Arial" w:hAnsi="Arial" w:cs="Arial"/>
                <w:b/>
                <w:sz w:val="20"/>
                <w:szCs w:val="20"/>
                <w:u w:val="single"/>
                <w:lang w:val="fr-FR"/>
              </w:rPr>
              <w:t>Point de mesure 1.2 :</w:t>
            </w:r>
            <w:r w:rsidRPr="00BB6DC7">
              <w:rPr>
                <w:rFonts w:ascii="Arial" w:hAnsi="Arial" w:cs="Arial"/>
                <w:sz w:val="20"/>
                <w:szCs w:val="20"/>
                <w:lang w:val="fr-FR"/>
              </w:rPr>
              <w:t xml:space="preserve"> </w:t>
            </w:r>
            <w:r w:rsidRPr="00BB6DC7" w:rsidR="005A0703">
              <w:rPr>
                <w:rFonts w:ascii="Arial" w:hAnsi="Arial" w:cs="Arial"/>
                <w:sz w:val="20"/>
                <w:szCs w:val="20"/>
                <w:lang w:val="fr-FR"/>
              </w:rPr>
              <w:t>Mettre en place de nouveaux modes de fonctionnement internes</w:t>
            </w:r>
            <w:r w:rsidRPr="00BB6DC7" w:rsidR="00812187">
              <w:rPr>
                <w:rFonts w:ascii="Arial" w:hAnsi="Arial" w:cs="Arial"/>
                <w:sz w:val="20"/>
                <w:szCs w:val="20"/>
                <w:lang w:val="fr-FR"/>
              </w:rPr>
              <w:t xml:space="preserve"> avec toutes les directions composant le service</w:t>
            </w:r>
          </w:p>
          <w:p w:rsidRPr="00BB6DC7" w:rsidR="005A0703" w:rsidP="001D40E9" w:rsidRDefault="005A0703" w14:paraId="4E1D5952" w14:textId="77777777">
            <w:pPr>
              <w:pStyle w:val="Paragraphedeliste"/>
              <w:ind w:left="0" w:right="141"/>
              <w:jc w:val="both"/>
              <w:rPr>
                <w:rFonts w:ascii="Arial" w:hAnsi="Arial" w:cs="Arial"/>
                <w:sz w:val="20"/>
                <w:szCs w:val="20"/>
                <w:lang w:val="fr-FR"/>
              </w:rPr>
            </w:pPr>
          </w:p>
          <w:p w:rsidRPr="00BB6DC7" w:rsidR="00202A58" w:rsidP="001D40E9" w:rsidRDefault="00202A58" w14:paraId="56F8801F" w14:textId="77777777">
            <w:pPr>
              <w:pStyle w:val="Paragraphedeliste"/>
              <w:numPr>
                <w:ilvl w:val="0"/>
                <w:numId w:val="13"/>
              </w:numPr>
              <w:ind w:right="141"/>
              <w:jc w:val="both"/>
              <w:rPr>
                <w:rFonts w:ascii="Arial" w:hAnsi="Arial" w:cs="Arial"/>
                <w:sz w:val="20"/>
                <w:szCs w:val="20"/>
                <w:lang w:val="fr-FR"/>
              </w:rPr>
            </w:pPr>
            <w:r w:rsidRPr="00BB6DC7">
              <w:rPr>
                <w:rFonts w:ascii="Arial" w:hAnsi="Arial" w:cs="Arial"/>
                <w:b/>
                <w:sz w:val="20"/>
                <w:szCs w:val="20"/>
                <w:lang w:val="fr-FR"/>
              </w:rPr>
              <w:t>Valeur cible</w:t>
            </w:r>
            <w:r w:rsidRPr="00BB6DC7" w:rsidR="005A0703">
              <w:rPr>
                <w:rFonts w:ascii="Arial" w:hAnsi="Arial" w:cs="Arial"/>
                <w:b/>
                <w:sz w:val="20"/>
                <w:szCs w:val="20"/>
                <w:lang w:val="fr-FR"/>
              </w:rPr>
              <w:t xml:space="preserve"> </w:t>
            </w:r>
            <w:r w:rsidRPr="00BB6DC7">
              <w:rPr>
                <w:rFonts w:ascii="Arial" w:hAnsi="Arial" w:cs="Arial"/>
                <w:b/>
                <w:sz w:val="20"/>
                <w:szCs w:val="20"/>
                <w:lang w:val="fr-FR"/>
              </w:rPr>
              <w:t>:</w:t>
            </w:r>
            <w:r w:rsidRPr="00BB6DC7">
              <w:rPr>
                <w:rFonts w:ascii="Arial" w:hAnsi="Arial" w:cs="Arial"/>
                <w:sz w:val="20"/>
                <w:szCs w:val="20"/>
                <w:lang w:val="fr-FR"/>
              </w:rPr>
              <w:t xml:space="preserve"> réunions régulières avec </w:t>
            </w:r>
            <w:r w:rsidRPr="00BB6DC7" w:rsidR="000B7917">
              <w:rPr>
                <w:rFonts w:ascii="Arial" w:hAnsi="Arial" w:cs="Arial"/>
                <w:sz w:val="20"/>
                <w:szCs w:val="20"/>
                <w:lang w:val="fr-FR"/>
              </w:rPr>
              <w:t>les unités administratives</w:t>
            </w:r>
            <w:r w:rsidRPr="00BB6DC7">
              <w:rPr>
                <w:rFonts w:ascii="Arial" w:hAnsi="Arial" w:cs="Arial"/>
                <w:sz w:val="20"/>
                <w:szCs w:val="20"/>
                <w:lang w:val="fr-FR"/>
              </w:rPr>
              <w:t xml:space="preserve"> concerné</w:t>
            </w:r>
            <w:r w:rsidRPr="00BB6DC7" w:rsidR="000B7917">
              <w:rPr>
                <w:rFonts w:ascii="Arial" w:hAnsi="Arial" w:cs="Arial"/>
                <w:sz w:val="20"/>
                <w:szCs w:val="20"/>
                <w:lang w:val="fr-FR"/>
              </w:rPr>
              <w:t>e</w:t>
            </w:r>
            <w:r w:rsidRPr="00BB6DC7">
              <w:rPr>
                <w:rFonts w:ascii="Arial" w:hAnsi="Arial" w:cs="Arial"/>
                <w:sz w:val="20"/>
                <w:szCs w:val="20"/>
                <w:lang w:val="fr-FR"/>
              </w:rPr>
              <w:t>s</w:t>
            </w:r>
            <w:r w:rsidRPr="00BB6DC7" w:rsidR="000B7917">
              <w:rPr>
                <w:rFonts w:ascii="Arial" w:hAnsi="Arial" w:cs="Arial"/>
                <w:sz w:val="20"/>
                <w:szCs w:val="20"/>
                <w:lang w:val="fr-FR"/>
              </w:rPr>
              <w:t xml:space="preserve"> – organiser et structurer un modèle de réunions de service</w:t>
            </w:r>
            <w:r w:rsidRPr="00BB6DC7">
              <w:rPr>
                <w:rFonts w:ascii="Arial" w:hAnsi="Arial" w:cs="Arial"/>
                <w:sz w:val="20"/>
                <w:szCs w:val="20"/>
                <w:lang w:val="fr-FR"/>
              </w:rPr>
              <w:t xml:space="preserve">, </w:t>
            </w:r>
            <w:r w:rsidRPr="00BB6DC7" w:rsidR="000B7917">
              <w:rPr>
                <w:rFonts w:ascii="Arial" w:hAnsi="Arial" w:cs="Arial"/>
                <w:sz w:val="20"/>
                <w:szCs w:val="20"/>
                <w:lang w:val="fr-FR"/>
              </w:rPr>
              <w:t>définir les processus de circulation de l’information</w:t>
            </w:r>
          </w:p>
          <w:p w:rsidRPr="00BB6DC7" w:rsidR="00202A58" w:rsidP="001D40E9" w:rsidRDefault="00202A58" w14:paraId="1657FD3B" w14:textId="4E498014">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 </w:t>
            </w:r>
            <w:r w:rsidRPr="00BB6DC7">
              <w:rPr>
                <w:rFonts w:ascii="Arial" w:hAnsi="Arial" w:cs="Arial"/>
                <w:sz w:val="20"/>
                <w:szCs w:val="20"/>
                <w:lang w:val="fr-FR"/>
              </w:rPr>
              <w:t xml:space="preserve">: </w:t>
            </w:r>
            <w:r w:rsidRPr="00BB6DC7" w:rsidR="00265334">
              <w:rPr>
                <w:rFonts w:ascii="Arial" w:hAnsi="Arial" w:cs="Arial"/>
                <w:sz w:val="20"/>
                <w:szCs w:val="20"/>
                <w:lang w:val="fr-FR"/>
              </w:rPr>
              <w:t>permanent</w:t>
            </w:r>
          </w:p>
          <w:p w:rsidRPr="00BB6DC7" w:rsidR="000B7917" w:rsidP="001D40E9" w:rsidRDefault="000B7917" w14:paraId="489A7D5A" w14:textId="77777777">
            <w:pPr>
              <w:pStyle w:val="Paragraphedeliste"/>
              <w:ind w:left="0" w:right="141"/>
              <w:jc w:val="both"/>
              <w:rPr>
                <w:rFonts w:ascii="Arial" w:hAnsi="Arial" w:cs="Arial"/>
                <w:sz w:val="20"/>
                <w:szCs w:val="20"/>
                <w:lang w:val="fr-FR"/>
              </w:rPr>
            </w:pPr>
          </w:p>
          <w:p w:rsidRPr="00BB6DC7" w:rsidR="00265334" w:rsidP="001D40E9" w:rsidRDefault="000B7917" w14:paraId="350DD976" w14:textId="0FE8A2B2">
            <w:pPr>
              <w:pStyle w:val="Paragraphedeliste"/>
              <w:numPr>
                <w:ilvl w:val="0"/>
                <w:numId w:val="13"/>
              </w:numPr>
              <w:ind w:right="141"/>
              <w:jc w:val="both"/>
              <w:rPr>
                <w:rFonts w:ascii="Arial" w:hAnsi="Arial" w:cs="Arial"/>
                <w:sz w:val="20"/>
                <w:szCs w:val="20"/>
                <w:lang w:val="fr-FR"/>
              </w:rPr>
            </w:pPr>
            <w:r w:rsidRPr="00BB6DC7">
              <w:rPr>
                <w:rFonts w:ascii="Arial" w:hAnsi="Arial" w:cs="Arial"/>
                <w:b/>
                <w:sz w:val="20"/>
                <w:szCs w:val="20"/>
                <w:lang w:val="fr-FR"/>
              </w:rPr>
              <w:t>Valeur cible :</w:t>
            </w:r>
            <w:r w:rsidRPr="00BB6DC7">
              <w:rPr>
                <w:rFonts w:ascii="Arial" w:hAnsi="Arial" w:cs="Arial"/>
                <w:sz w:val="20"/>
                <w:szCs w:val="20"/>
                <w:lang w:val="fr-FR"/>
              </w:rPr>
              <w:t xml:space="preserve"> </w:t>
            </w:r>
            <w:r w:rsidRPr="00BB6DC7" w:rsidR="00265334">
              <w:rPr>
                <w:rFonts w:ascii="Arial" w:hAnsi="Arial" w:cs="Arial"/>
                <w:sz w:val="20"/>
                <w:szCs w:val="20"/>
                <w:lang w:val="fr-FR"/>
              </w:rPr>
              <w:t>s’assurer de l’utilisation optimale des outils de fonctionnement interne (salesforce, teams staff …) et assumer ses responsabilités dans le cadre des canaux définis afin de garantir la transparence sur les rôles et responsabilités de chacun</w:t>
            </w:r>
          </w:p>
          <w:p w:rsidRPr="00BB6DC7" w:rsidR="000B7917" w:rsidP="001D40E9" w:rsidRDefault="000B7917" w14:paraId="2D2BB20A" w14:textId="7C8FE2A7">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 </w:t>
            </w:r>
            <w:r w:rsidRPr="00BB6DC7">
              <w:rPr>
                <w:rFonts w:ascii="Arial" w:hAnsi="Arial" w:cs="Arial"/>
                <w:sz w:val="20"/>
                <w:szCs w:val="20"/>
                <w:lang w:val="fr-FR"/>
              </w:rPr>
              <w:t xml:space="preserve">: </w:t>
            </w:r>
            <w:r w:rsidRPr="00BB6DC7" w:rsidR="00265334">
              <w:rPr>
                <w:rFonts w:ascii="Arial" w:hAnsi="Arial" w:cs="Arial"/>
                <w:sz w:val="20"/>
                <w:szCs w:val="20"/>
                <w:lang w:val="fr-FR"/>
              </w:rPr>
              <w:t>permanent</w:t>
            </w:r>
          </w:p>
          <w:p w:rsidRPr="00BB6DC7" w:rsidR="000B7917" w:rsidP="001D40E9" w:rsidRDefault="000B7917" w14:paraId="005A00B4" w14:textId="77777777">
            <w:pPr>
              <w:pStyle w:val="Paragraphedeliste"/>
              <w:ind w:left="720" w:right="141"/>
              <w:jc w:val="both"/>
              <w:rPr>
                <w:rFonts w:ascii="Arial" w:hAnsi="Arial" w:cs="Arial"/>
                <w:b/>
                <w:sz w:val="20"/>
                <w:szCs w:val="20"/>
                <w:lang w:val="fr-FR"/>
              </w:rPr>
            </w:pPr>
          </w:p>
          <w:p w:rsidRPr="00BB6DC7" w:rsidR="000B7917" w:rsidP="001D40E9" w:rsidRDefault="4D7EA052" w14:paraId="17D9AF6B" w14:textId="480F16BE">
            <w:pPr>
              <w:pStyle w:val="Paragraphedeliste"/>
              <w:numPr>
                <w:ilvl w:val="0"/>
                <w:numId w:val="13"/>
              </w:numPr>
              <w:ind w:right="141"/>
              <w:jc w:val="both"/>
              <w:rPr>
                <w:rFonts w:ascii="Arial" w:hAnsi="Arial" w:cs="Arial"/>
                <w:sz w:val="20"/>
                <w:szCs w:val="20"/>
                <w:lang w:val="fr-FR"/>
              </w:rPr>
            </w:pPr>
            <w:r w:rsidRPr="00BB6DC7">
              <w:rPr>
                <w:rFonts w:ascii="Arial" w:hAnsi="Arial" w:cs="Arial"/>
                <w:b/>
                <w:bCs/>
                <w:sz w:val="20"/>
                <w:szCs w:val="20"/>
                <w:lang w:val="fr-FR"/>
              </w:rPr>
              <w:t>Valeur cible :</w:t>
            </w:r>
            <w:r w:rsidRPr="00BB6DC7">
              <w:rPr>
                <w:rFonts w:ascii="Arial" w:hAnsi="Arial" w:cs="Arial"/>
                <w:sz w:val="20"/>
                <w:szCs w:val="20"/>
                <w:lang w:val="fr-FR"/>
              </w:rPr>
              <w:t xml:space="preserve"> </w:t>
            </w:r>
            <w:r w:rsidRPr="00BB6DC7" w:rsidR="45D4310A">
              <w:rPr>
                <w:rFonts w:ascii="Arial" w:hAnsi="Arial" w:cs="Arial"/>
                <w:sz w:val="20"/>
                <w:szCs w:val="20"/>
                <w:lang w:val="fr-FR"/>
              </w:rPr>
              <w:t>Veiller au respect des chartes de « travail hybride » réalisées par les services, les évaluer et les mettre à jour</w:t>
            </w:r>
          </w:p>
          <w:p w:rsidRPr="00BB6DC7" w:rsidR="000B7917" w:rsidP="001D40E9" w:rsidRDefault="000B7917" w14:paraId="152B4DED" w14:textId="5F71DBBE">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 </w:t>
            </w:r>
            <w:r w:rsidRPr="00BB6DC7">
              <w:rPr>
                <w:rFonts w:ascii="Arial" w:hAnsi="Arial" w:cs="Arial"/>
                <w:sz w:val="20"/>
                <w:szCs w:val="20"/>
                <w:lang w:val="fr-FR"/>
              </w:rPr>
              <w:t xml:space="preserve">: </w:t>
            </w:r>
            <w:r w:rsidRPr="00BB6DC7" w:rsidR="00265334">
              <w:rPr>
                <w:rFonts w:ascii="Arial" w:hAnsi="Arial" w:cs="Arial"/>
                <w:sz w:val="20"/>
                <w:szCs w:val="20"/>
                <w:lang w:val="fr-FR"/>
              </w:rPr>
              <w:t>tous les 6 mois</w:t>
            </w:r>
          </w:p>
          <w:p w:rsidRPr="00BB6DC7" w:rsidR="000B7917" w:rsidP="001D40E9" w:rsidRDefault="000B7917" w14:paraId="39594BD4" w14:textId="0FC9FD4F">
            <w:pPr>
              <w:pStyle w:val="Paragraphedeliste"/>
              <w:ind w:left="720" w:right="141"/>
              <w:jc w:val="both"/>
              <w:rPr>
                <w:rFonts w:ascii="Arial" w:hAnsi="Arial" w:cs="Arial"/>
                <w:b/>
                <w:sz w:val="20"/>
                <w:szCs w:val="20"/>
                <w:lang w:val="fr-FR"/>
              </w:rPr>
            </w:pPr>
          </w:p>
          <w:p w:rsidRPr="00BB6DC7" w:rsidR="00265334" w:rsidP="001D40E9" w:rsidRDefault="00265334" w14:paraId="530766D0" w14:textId="77777777">
            <w:pPr>
              <w:pStyle w:val="Paragraphedeliste"/>
              <w:ind w:left="720" w:right="141"/>
              <w:jc w:val="both"/>
              <w:rPr>
                <w:rFonts w:ascii="Arial" w:hAnsi="Arial" w:cs="Arial"/>
                <w:b/>
                <w:sz w:val="20"/>
                <w:szCs w:val="20"/>
                <w:lang w:val="fr-FR"/>
              </w:rPr>
            </w:pPr>
          </w:p>
          <w:p w:rsidRPr="00BB6DC7" w:rsidR="00265334" w:rsidP="001D40E9" w:rsidRDefault="00265334" w14:paraId="2DA190B4" w14:textId="100AF79D">
            <w:pPr>
              <w:pStyle w:val="Paragraphedeliste"/>
              <w:ind w:left="0" w:right="141"/>
              <w:jc w:val="both"/>
              <w:rPr>
                <w:rFonts w:ascii="Arial" w:hAnsi="Arial" w:cs="Arial"/>
                <w:sz w:val="20"/>
                <w:szCs w:val="20"/>
                <w:lang w:val="fr-FR"/>
              </w:rPr>
            </w:pPr>
            <w:r w:rsidRPr="00BB6DC7">
              <w:rPr>
                <w:rFonts w:ascii="Arial" w:hAnsi="Arial" w:cs="Arial"/>
                <w:b/>
                <w:sz w:val="20"/>
                <w:szCs w:val="20"/>
                <w:u w:val="single"/>
                <w:lang w:val="fr-FR"/>
              </w:rPr>
              <w:t>Point de mesure 1.3 :</w:t>
            </w:r>
            <w:r w:rsidRPr="00BB6DC7">
              <w:rPr>
                <w:rFonts w:ascii="Arial" w:hAnsi="Arial" w:cs="Arial"/>
                <w:sz w:val="20"/>
                <w:szCs w:val="20"/>
                <w:lang w:val="fr-FR"/>
              </w:rPr>
              <w:t xml:space="preserve"> Participer de manière responsable au projet NWOW</w:t>
            </w:r>
          </w:p>
          <w:p w:rsidRPr="00BB6DC7" w:rsidR="00265334" w:rsidP="001D40E9" w:rsidRDefault="00265334" w14:paraId="2A391033" w14:textId="77777777">
            <w:pPr>
              <w:pStyle w:val="Paragraphedeliste"/>
              <w:ind w:left="0" w:right="141"/>
              <w:jc w:val="both"/>
              <w:rPr>
                <w:rFonts w:ascii="Arial" w:hAnsi="Arial" w:cs="Arial"/>
                <w:sz w:val="20"/>
                <w:szCs w:val="20"/>
                <w:lang w:val="fr-FR"/>
              </w:rPr>
            </w:pPr>
          </w:p>
          <w:p w:rsidRPr="00BB6DC7" w:rsidR="00265334" w:rsidP="001D40E9" w:rsidRDefault="00265334" w14:paraId="6A2F40F4" w14:textId="3BB5BFBF">
            <w:pPr>
              <w:pStyle w:val="Paragraphedeliste"/>
              <w:numPr>
                <w:ilvl w:val="0"/>
                <w:numId w:val="13"/>
              </w:numPr>
              <w:ind w:right="141"/>
              <w:jc w:val="both"/>
              <w:rPr>
                <w:rFonts w:ascii="Arial" w:hAnsi="Arial" w:cs="Arial"/>
                <w:sz w:val="20"/>
                <w:szCs w:val="20"/>
                <w:lang w:val="fr-FR"/>
              </w:rPr>
            </w:pPr>
            <w:r w:rsidRPr="00BB6DC7">
              <w:rPr>
                <w:rFonts w:ascii="Arial" w:hAnsi="Arial" w:cs="Arial"/>
                <w:b/>
                <w:sz w:val="20"/>
                <w:szCs w:val="20"/>
                <w:lang w:val="fr-FR"/>
              </w:rPr>
              <w:t>Valeur cible :</w:t>
            </w:r>
            <w:r w:rsidRPr="00BB6DC7">
              <w:rPr>
                <w:rFonts w:ascii="Arial" w:hAnsi="Arial" w:cs="Arial"/>
                <w:sz w:val="20"/>
                <w:szCs w:val="20"/>
                <w:lang w:val="fr-FR"/>
              </w:rPr>
              <w:t xml:space="preserve"> Réorganisation spatiale des services de manière optimale</w:t>
            </w:r>
          </w:p>
          <w:p w:rsidRPr="00BB6DC7" w:rsidR="00265334" w:rsidP="001D40E9" w:rsidRDefault="00265334" w14:paraId="31DBB4F9" w14:textId="208B37FA">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 </w:t>
            </w:r>
            <w:r w:rsidRPr="00BB6DC7">
              <w:rPr>
                <w:rFonts w:ascii="Arial" w:hAnsi="Arial" w:cs="Arial"/>
                <w:sz w:val="20"/>
                <w:szCs w:val="20"/>
                <w:lang w:val="fr-FR"/>
              </w:rPr>
              <w:t>: en fonction de l’avancement des travaux et des budgets disponibles</w:t>
            </w:r>
          </w:p>
          <w:p w:rsidRPr="00BB6DC7" w:rsidR="00265334" w:rsidP="001D40E9" w:rsidRDefault="00265334" w14:paraId="54BA7040" w14:textId="77777777">
            <w:pPr>
              <w:pStyle w:val="Paragraphedeliste"/>
              <w:ind w:left="0" w:right="141"/>
              <w:jc w:val="both"/>
              <w:rPr>
                <w:rFonts w:ascii="Arial" w:hAnsi="Arial" w:cs="Arial"/>
                <w:sz w:val="20"/>
                <w:szCs w:val="20"/>
                <w:lang w:val="fr-FR"/>
              </w:rPr>
            </w:pPr>
          </w:p>
          <w:p w:rsidRPr="00BB6DC7" w:rsidR="00265334" w:rsidP="001D40E9" w:rsidRDefault="00265334" w14:paraId="6B17C1C6" w14:textId="77777777">
            <w:pPr>
              <w:pStyle w:val="Paragraphedeliste"/>
              <w:ind w:left="720" w:right="141"/>
              <w:jc w:val="both"/>
              <w:rPr>
                <w:rFonts w:ascii="Arial" w:hAnsi="Arial" w:cs="Arial"/>
                <w:b/>
                <w:sz w:val="20"/>
                <w:szCs w:val="20"/>
                <w:lang w:val="fr-FR"/>
              </w:rPr>
            </w:pPr>
          </w:p>
          <w:p w:rsidRPr="00BB6DC7" w:rsidR="00265334" w:rsidP="001D40E9" w:rsidRDefault="00265334" w14:paraId="0971B3C9" w14:textId="2C62DFF0">
            <w:pPr>
              <w:pStyle w:val="Paragraphedeliste"/>
              <w:numPr>
                <w:ilvl w:val="0"/>
                <w:numId w:val="13"/>
              </w:numPr>
              <w:ind w:right="141"/>
              <w:jc w:val="both"/>
              <w:rPr>
                <w:rFonts w:ascii="Arial" w:hAnsi="Arial" w:cs="Arial"/>
                <w:sz w:val="20"/>
                <w:szCs w:val="20"/>
                <w:lang w:val="fr-FR"/>
              </w:rPr>
            </w:pPr>
            <w:r w:rsidRPr="00BB6DC7">
              <w:rPr>
                <w:rFonts w:ascii="Arial" w:hAnsi="Arial" w:cs="Arial"/>
                <w:b/>
                <w:sz w:val="20"/>
                <w:szCs w:val="20"/>
                <w:lang w:val="fr-FR"/>
              </w:rPr>
              <w:t>Valeur cible :</w:t>
            </w:r>
            <w:r w:rsidRPr="00BB6DC7">
              <w:rPr>
                <w:rFonts w:ascii="Arial" w:hAnsi="Arial" w:cs="Arial"/>
                <w:sz w:val="20"/>
                <w:szCs w:val="20"/>
                <w:lang w:val="fr-FR"/>
              </w:rPr>
              <w:t xml:space="preserve"> organiser l’archivage et la gestion des documents (en collaboration avec le service « contrôle de gestion »</w:t>
            </w:r>
          </w:p>
          <w:p w:rsidRPr="00BB6DC7" w:rsidR="00265334" w:rsidP="001D40E9" w:rsidRDefault="00265334" w14:paraId="6A0ACAF5" w14:textId="4E8E8F80">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 </w:t>
            </w:r>
            <w:r w:rsidRPr="00BB6DC7">
              <w:rPr>
                <w:rFonts w:ascii="Arial" w:hAnsi="Arial" w:cs="Arial"/>
                <w:sz w:val="20"/>
                <w:szCs w:val="20"/>
                <w:lang w:val="fr-FR"/>
              </w:rPr>
              <w:t>: fin 2023</w:t>
            </w:r>
          </w:p>
          <w:p w:rsidRPr="00BB6DC7" w:rsidR="00265334" w:rsidP="001D40E9" w:rsidRDefault="00265334" w14:paraId="3EB55F37" w14:textId="4F128E28">
            <w:pPr>
              <w:pStyle w:val="Paragraphedeliste"/>
              <w:ind w:left="720" w:right="141"/>
              <w:jc w:val="both"/>
              <w:rPr>
                <w:rFonts w:ascii="Arial" w:hAnsi="Arial" w:cs="Arial"/>
                <w:b/>
                <w:sz w:val="20"/>
                <w:szCs w:val="20"/>
                <w:lang w:val="fr-FR"/>
              </w:rPr>
            </w:pPr>
          </w:p>
          <w:p w:rsidRPr="00BB6DC7" w:rsidR="00541447" w:rsidP="001D40E9" w:rsidRDefault="00541447" w14:paraId="57CA1015" w14:textId="77777777">
            <w:pPr>
              <w:pStyle w:val="Paragraphedeliste"/>
              <w:ind w:left="720" w:right="141"/>
              <w:jc w:val="both"/>
              <w:textAlignment w:val="baseline"/>
              <w:rPr>
                <w:rFonts w:ascii="Arial" w:hAnsi="Arial" w:cs="Arial"/>
                <w:sz w:val="20"/>
                <w:szCs w:val="20"/>
                <w:lang w:val="fr-BE"/>
              </w:rPr>
            </w:pPr>
          </w:p>
        </w:tc>
      </w:tr>
      <w:bookmarkEnd w:id="7"/>
    </w:tbl>
    <w:p w:rsidRPr="00BB6DC7" w:rsidR="00A15FDA" w:rsidP="001D40E9" w:rsidRDefault="00A15FDA" w14:paraId="1FDEF95D" w14:textId="77777777">
      <w:pPr>
        <w:ind w:right="141"/>
        <w:jc w:val="center"/>
        <w:rPr>
          <w:rFonts w:cs="Arial"/>
          <w:szCs w:val="20"/>
        </w:rPr>
      </w:pPr>
    </w:p>
    <w:p w:rsidR="00B216E6" w:rsidP="001D40E9" w:rsidRDefault="00B216E6" w14:paraId="5F9A4E16" w14:textId="70C3BAB7">
      <w:pPr>
        <w:ind w:right="141"/>
        <w:jc w:val="center"/>
        <w:rPr>
          <w:rFonts w:cs="Arial"/>
          <w:szCs w:val="20"/>
        </w:rPr>
      </w:pPr>
      <w:r w:rsidRPr="00BB6DC7">
        <w:rPr>
          <w:rFonts w:cs="Arial"/>
          <w:szCs w:val="20"/>
        </w:rPr>
        <w:t>***</w:t>
      </w:r>
    </w:p>
    <w:p w:rsidR="00BE12DB" w:rsidP="001D40E9" w:rsidRDefault="00BE12DB" w14:paraId="7A413C7B" w14:textId="77777777">
      <w:pPr>
        <w:ind w:right="141"/>
        <w:jc w:val="center"/>
        <w:rPr>
          <w:rFonts w:cs="Arial"/>
          <w:szCs w:val="20"/>
        </w:rPr>
      </w:pPr>
    </w:p>
    <w:p w:rsidR="00BE12DB" w:rsidP="001D40E9" w:rsidRDefault="00BE12DB" w14:paraId="7DB0A837" w14:textId="77777777">
      <w:pPr>
        <w:ind w:right="141"/>
        <w:jc w:val="center"/>
        <w:rPr>
          <w:rFonts w:cs="Arial"/>
          <w:szCs w:val="20"/>
        </w:rPr>
      </w:pPr>
    </w:p>
    <w:p w:rsidRPr="00BB6DC7" w:rsidR="00BE12DB" w:rsidP="001D40E9" w:rsidRDefault="00BE12DB" w14:paraId="0DD7DE19" w14:textId="77777777">
      <w:pPr>
        <w:ind w:right="141"/>
        <w:jc w:val="center"/>
        <w:rPr>
          <w:rFonts w:cs="Arial"/>
          <w:szCs w:val="20"/>
        </w:rPr>
      </w:pPr>
    </w:p>
    <w:p w:rsidRPr="00BB6DC7" w:rsidR="00B216E6" w:rsidP="001D40E9" w:rsidRDefault="00B216E6" w14:paraId="3DB287D2" w14:textId="77777777">
      <w:pPr>
        <w:ind w:right="141"/>
        <w:jc w:val="both"/>
        <w:rPr>
          <w:rFonts w:cs="Arial"/>
          <w:szCs w:val="20"/>
        </w:rPr>
      </w:pPr>
    </w:p>
    <w:tbl>
      <w:tblPr>
        <w:tblW w:w="9286" w:type="dxa"/>
        <w:tblLayout w:type="fixed"/>
        <w:tblCellMar>
          <w:left w:w="0" w:type="dxa"/>
          <w:right w:w="0" w:type="dxa"/>
        </w:tblCellMar>
        <w:tblLook w:val="0000" w:firstRow="0" w:lastRow="0" w:firstColumn="0" w:lastColumn="0" w:noHBand="0" w:noVBand="0"/>
      </w:tblPr>
      <w:tblGrid>
        <w:gridCol w:w="9286"/>
      </w:tblGrid>
      <w:tr w:rsidRPr="00306284" w:rsidR="00B216E6" w:rsidTr="4A1AD7D4" w14:paraId="5084B5A2"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B13F59" w:rsidR="00B216E6" w:rsidP="4A1AD7D4" w:rsidRDefault="00B216E6" w14:paraId="17A92F35" w14:textId="6359CF65">
            <w:pPr>
              <w:ind w:right="141"/>
              <w:jc w:val="both"/>
              <w:rPr>
                <w:rFonts w:cs="Arial"/>
                <w:sz w:val="24"/>
                <w:szCs w:val="24"/>
                <w:lang w:val="fr-FR"/>
              </w:rPr>
            </w:pPr>
            <w:r w:rsidRPr="4A1AD7D4" w:rsidR="00B216E6">
              <w:rPr>
                <w:rFonts w:eastAsia="Arial" w:cs="Arial"/>
                <w:b w:val="1"/>
                <w:bCs w:val="1"/>
                <w:color w:val="000080"/>
                <w:sz w:val="24"/>
                <w:szCs w:val="24"/>
                <w:lang w:val="fr-BE"/>
              </w:rPr>
              <w:t xml:space="preserve">OS n° 2 : </w:t>
            </w:r>
            <w:r w:rsidRPr="4A1AD7D4" w:rsidR="00B216E6">
              <w:rPr>
                <w:rFonts w:eastAsia="Arial" w:cs="Arial"/>
                <w:b w:val="1"/>
                <w:bCs w:val="1"/>
                <w:color w:val="000080"/>
                <w:sz w:val="24"/>
                <w:szCs w:val="24"/>
                <w:lang w:val="fr-FR"/>
              </w:rPr>
              <w:t xml:space="preserve">Les unités administratives placées sous la responsabilité </w:t>
            </w:r>
            <w:r w:rsidRPr="4A1AD7D4" w:rsidR="00002170">
              <w:rPr>
                <w:rFonts w:eastAsia="Arial" w:cs="Arial"/>
                <w:b w:val="1"/>
                <w:bCs w:val="1"/>
                <w:color w:val="000080"/>
                <w:sz w:val="24"/>
                <w:szCs w:val="24"/>
                <w:lang w:val="fr-FR"/>
              </w:rPr>
              <w:t xml:space="preserve">de </w:t>
            </w:r>
            <w:r w:rsidRPr="4A1AD7D4" w:rsidR="00B216E6">
              <w:rPr>
                <w:rFonts w:eastAsia="Arial" w:cs="Arial"/>
                <w:b w:val="1"/>
                <w:bCs w:val="1"/>
                <w:color w:val="000080"/>
                <w:sz w:val="24"/>
                <w:szCs w:val="24"/>
                <w:lang w:val="fr-FR"/>
              </w:rPr>
              <w:t>l</w:t>
            </w:r>
            <w:r w:rsidRPr="4A1AD7D4" w:rsidR="27F1D549">
              <w:rPr>
                <w:rFonts w:eastAsia="Arial" w:cs="Arial"/>
                <w:b w:val="1"/>
                <w:bCs w:val="1"/>
                <w:color w:val="000080"/>
                <w:sz w:val="24"/>
                <w:szCs w:val="24"/>
                <w:lang w:val="fr-FR"/>
              </w:rPr>
              <w:t>u</w:t>
            </w:r>
            <w:r w:rsidRPr="4A1AD7D4" w:rsidR="00B216E6">
              <w:rPr>
                <w:rFonts w:eastAsia="Arial" w:cs="Arial"/>
                <w:b w:val="1"/>
                <w:bCs w:val="1"/>
                <w:color w:val="000080"/>
                <w:sz w:val="24"/>
                <w:szCs w:val="24"/>
                <w:lang w:val="fr-FR"/>
              </w:rPr>
              <w:t xml:space="preserve"> </w:t>
            </w:r>
            <w:proofErr w:type="spellStart"/>
            <w:r w:rsidRPr="4A1AD7D4" w:rsidR="00B216E6">
              <w:rPr>
                <w:rFonts w:eastAsia="Arial" w:cs="Arial"/>
                <w:b w:val="1"/>
                <w:bCs w:val="1"/>
                <w:color w:val="000080"/>
                <w:sz w:val="24"/>
                <w:szCs w:val="24"/>
                <w:lang w:val="fr-FR"/>
              </w:rPr>
              <w:t>Direc</w:t>
            </w:r>
            <w:r w:rsidRPr="4A1AD7D4" w:rsidR="28DF8F24">
              <w:rPr>
                <w:rFonts w:eastAsia="Arial" w:cs="Arial"/>
                <w:b w:val="1"/>
                <w:bCs w:val="1"/>
                <w:color w:val="000080"/>
                <w:sz w:val="24"/>
                <w:szCs w:val="24"/>
                <w:lang w:val="fr-FR"/>
              </w:rPr>
              <w:t>t</w:t>
            </w:r>
            <w:r w:rsidRPr="4A1AD7D4" w:rsidR="0BD8E3AC">
              <w:rPr>
                <w:rFonts w:eastAsia="Arial" w:cs="Arial"/>
                <w:b w:val="1"/>
                <w:bCs w:val="1"/>
                <w:color w:val="000080"/>
                <w:sz w:val="24"/>
                <w:szCs w:val="24"/>
                <w:lang w:val="fr-FR"/>
              </w:rPr>
              <w:t>eur·trice</w:t>
            </w:r>
            <w:proofErr w:type="spellEnd"/>
            <w:r w:rsidRPr="4A1AD7D4" w:rsidR="00B216E6">
              <w:rPr>
                <w:rFonts w:eastAsia="Arial" w:cs="Arial"/>
                <w:b w:val="1"/>
                <w:bCs w:val="1"/>
                <w:color w:val="000080"/>
                <w:sz w:val="24"/>
                <w:szCs w:val="24"/>
                <w:lang w:val="fr-FR"/>
              </w:rPr>
              <w:t xml:space="preserve"> </w:t>
            </w:r>
            <w:r w:rsidRPr="4A1AD7D4" w:rsidR="006A0BC6">
              <w:rPr>
                <w:rFonts w:eastAsia="Arial" w:cs="Arial"/>
                <w:b w:val="1"/>
                <w:bCs w:val="1"/>
                <w:color w:val="000080"/>
                <w:sz w:val="24"/>
                <w:szCs w:val="24"/>
                <w:lang w:val="fr-FR"/>
              </w:rPr>
              <w:t>Chef</w:t>
            </w:r>
            <w:r w:rsidRPr="4A1AD7D4" w:rsidR="00B216E6">
              <w:rPr>
                <w:rFonts w:eastAsia="Arial" w:cs="Arial"/>
                <w:b w:val="1"/>
                <w:bCs w:val="1"/>
                <w:color w:val="000080"/>
                <w:sz w:val="24"/>
                <w:szCs w:val="24"/>
                <w:lang w:val="fr-FR"/>
              </w:rPr>
              <w:t xml:space="preserve"> de Service rendent un service professionnel, innovant et de qualité à leurs clients tant internes qu’externes ainsi qu’aux autres services ou organismes publics et parties prenantes</w:t>
            </w:r>
          </w:p>
        </w:tc>
      </w:tr>
      <w:tr w:rsidRPr="00306284" w:rsidR="00B216E6" w:rsidTr="4A1AD7D4" w14:paraId="5FF5C50D"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BB6DC7" w:rsidR="006A79B6" w:rsidP="001D40E9" w:rsidRDefault="006A79B6" w14:paraId="6F172493" w14:textId="4551E86C">
            <w:pPr>
              <w:ind w:right="141"/>
              <w:jc w:val="both"/>
              <w:rPr>
                <w:rFonts w:cs="Arial"/>
                <w:szCs w:val="20"/>
                <w:lang w:val="fr-BE"/>
              </w:rPr>
            </w:pPr>
            <w:r w:rsidRPr="00BB6DC7">
              <w:rPr>
                <w:rFonts w:cs="Arial"/>
                <w:szCs w:val="20"/>
                <w:lang w:val="fr-BE"/>
              </w:rPr>
              <w:t xml:space="preserve">Les unités administratives doivent développer davantage leur « orientation-clients », que ceux-ci soient internes ou externes. </w:t>
            </w:r>
          </w:p>
          <w:p w:rsidRPr="00BB6DC7" w:rsidR="00B756B8" w:rsidP="001D40E9" w:rsidRDefault="00B756B8" w14:paraId="50120FD2" w14:textId="77777777">
            <w:pPr>
              <w:ind w:right="141"/>
              <w:jc w:val="both"/>
              <w:rPr>
                <w:rFonts w:cs="Arial"/>
                <w:szCs w:val="20"/>
                <w:lang w:val="fr-BE"/>
              </w:rPr>
            </w:pPr>
          </w:p>
        </w:tc>
      </w:tr>
      <w:tr w:rsidRPr="00BB6DC7" w:rsidR="00B216E6" w:rsidTr="4A1AD7D4" w14:paraId="42ADD60F"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BB6DC7" w:rsidR="00B216E6" w:rsidP="001D40E9" w:rsidRDefault="00B216E6" w14:paraId="729574C9" w14:textId="77777777">
            <w:pPr>
              <w:ind w:right="141"/>
              <w:jc w:val="both"/>
              <w:rPr>
                <w:rFonts w:cs="Arial"/>
                <w:szCs w:val="20"/>
                <w:u w:val="single"/>
                <w:lang w:val="fr-FR"/>
              </w:rPr>
            </w:pPr>
          </w:p>
          <w:p w:rsidRPr="00BB6DC7" w:rsidR="00B216E6" w:rsidP="001D40E9" w:rsidRDefault="00B216E6" w14:paraId="6AAE46E4" w14:textId="6CE53312">
            <w:pPr>
              <w:ind w:right="141"/>
              <w:jc w:val="both"/>
              <w:rPr>
                <w:rFonts w:cs="Arial"/>
                <w:szCs w:val="20"/>
                <w:lang w:val="fr-FR"/>
              </w:rPr>
            </w:pPr>
            <w:r w:rsidRPr="00BB6DC7">
              <w:rPr>
                <w:rFonts w:eastAsia="Arial" w:cs="Arial"/>
                <w:b/>
                <w:szCs w:val="20"/>
                <w:u w:val="single"/>
                <w:lang w:val="fr-BE"/>
              </w:rPr>
              <w:t>Point de mesure 2.1</w:t>
            </w:r>
            <w:r w:rsidRPr="00BB6DC7">
              <w:rPr>
                <w:rFonts w:eastAsia="Arial" w:cs="Arial"/>
                <w:szCs w:val="20"/>
                <w:lang w:val="fr-BE"/>
              </w:rPr>
              <w:t xml:space="preserve"> : </w:t>
            </w:r>
            <w:r w:rsidRPr="00BB6DC7" w:rsidR="008A7D95">
              <w:rPr>
                <w:rFonts w:eastAsia="Arial" w:cs="Arial"/>
                <w:szCs w:val="20"/>
                <w:lang w:val="fr-BE"/>
              </w:rPr>
              <w:t>Garantir, pour ses services, la qualité des rapports au conseil d’administration afin de permettre au conseil d’administration de prendre des décisions sur base d’informations complètes et transparentes</w:t>
            </w:r>
          </w:p>
          <w:p w:rsidRPr="00BB6DC7" w:rsidR="00B216E6" w:rsidP="001D40E9" w:rsidRDefault="00B216E6" w14:paraId="3AE28D0B" w14:textId="77777777">
            <w:pPr>
              <w:ind w:right="141"/>
              <w:jc w:val="both"/>
              <w:rPr>
                <w:rFonts w:cs="Arial"/>
                <w:szCs w:val="20"/>
                <w:lang w:val="fr-FR"/>
              </w:rPr>
            </w:pPr>
          </w:p>
          <w:p w:rsidRPr="00BB6DC7" w:rsidR="00B216E6" w:rsidP="001D40E9" w:rsidRDefault="00B216E6" w14:paraId="2049AE46" w14:textId="649B3997">
            <w:pPr>
              <w:pStyle w:val="Paragraphedeliste"/>
              <w:numPr>
                <w:ilvl w:val="0"/>
                <w:numId w:val="14"/>
              </w:numPr>
              <w:ind w:right="141"/>
              <w:jc w:val="both"/>
              <w:rPr>
                <w:rFonts w:ascii="Arial" w:hAnsi="Arial" w:eastAsia="Arial" w:cs="Arial"/>
                <w:sz w:val="20"/>
                <w:szCs w:val="20"/>
                <w:lang w:val="fr-BE"/>
              </w:rPr>
            </w:pPr>
            <w:r w:rsidRPr="4A1AD7D4" w:rsidR="00B216E6">
              <w:rPr>
                <w:rFonts w:ascii="Arial" w:hAnsi="Arial" w:eastAsia="Arial" w:cs="Arial"/>
                <w:b w:val="1"/>
                <w:bCs w:val="1"/>
                <w:sz w:val="20"/>
                <w:szCs w:val="20"/>
                <w:lang w:val="fr-FR"/>
              </w:rPr>
              <w:t>V</w:t>
            </w:r>
            <w:proofErr w:type="spellStart"/>
            <w:r w:rsidRPr="4A1AD7D4" w:rsidR="00B216E6">
              <w:rPr>
                <w:rFonts w:ascii="Arial" w:hAnsi="Arial" w:eastAsia="Arial" w:cs="Arial"/>
                <w:b w:val="1"/>
                <w:bCs w:val="1"/>
                <w:sz w:val="20"/>
                <w:szCs w:val="20"/>
                <w:lang w:val="fr-BE"/>
              </w:rPr>
              <w:t>aleur</w:t>
            </w:r>
            <w:proofErr w:type="spellEnd"/>
            <w:r w:rsidRPr="4A1AD7D4" w:rsidR="00B216E6">
              <w:rPr>
                <w:rFonts w:ascii="Arial" w:hAnsi="Arial" w:eastAsia="Arial" w:cs="Arial"/>
                <w:b w:val="1"/>
                <w:bCs w:val="1"/>
                <w:sz w:val="20"/>
                <w:szCs w:val="20"/>
                <w:lang w:val="fr-BE"/>
              </w:rPr>
              <w:t xml:space="preserve"> cible : </w:t>
            </w:r>
            <w:r w:rsidRPr="4A1AD7D4" w:rsidR="008A7D95">
              <w:rPr>
                <w:rFonts w:ascii="Arial" w:hAnsi="Arial" w:eastAsia="Arial" w:cs="Arial"/>
                <w:sz w:val="20"/>
                <w:szCs w:val="20"/>
                <w:lang w:val="fr-BE"/>
              </w:rPr>
              <w:t>Responsabiliser toute la ligne hiérarchique</w:t>
            </w:r>
            <w:r w:rsidRPr="4A1AD7D4" w:rsidR="00A21C58">
              <w:rPr>
                <w:rFonts w:ascii="Arial" w:hAnsi="Arial" w:eastAsia="Arial" w:cs="Arial"/>
                <w:sz w:val="20"/>
                <w:szCs w:val="20"/>
                <w:lang w:val="fr-BE"/>
              </w:rPr>
              <w:t xml:space="preserve"> dépendant du/de la </w:t>
            </w:r>
            <w:r w:rsidRPr="4A1AD7D4" w:rsidR="074447E2">
              <w:rPr>
                <w:rFonts w:ascii="Arial" w:hAnsi="Arial" w:eastAsia="Arial" w:cs="Arial"/>
                <w:sz w:val="20"/>
                <w:szCs w:val="20"/>
                <w:lang w:val="fr-BE"/>
              </w:rPr>
              <w:t>Directeur·trice Chef</w:t>
            </w:r>
            <w:r w:rsidRPr="4A1AD7D4" w:rsidR="00A21C58">
              <w:rPr>
                <w:rFonts w:ascii="Arial" w:hAnsi="Arial" w:eastAsia="Arial" w:cs="Arial"/>
                <w:sz w:val="20"/>
                <w:szCs w:val="20"/>
                <w:lang w:val="fr-BE"/>
              </w:rPr>
              <w:t xml:space="preserve"> de service</w:t>
            </w:r>
            <w:r w:rsidRPr="4A1AD7D4" w:rsidR="008A7D95">
              <w:rPr>
                <w:rFonts w:ascii="Arial" w:hAnsi="Arial" w:eastAsia="Arial" w:cs="Arial"/>
                <w:sz w:val="20"/>
                <w:szCs w:val="20"/>
                <w:lang w:val="fr-BE"/>
              </w:rPr>
              <w:t xml:space="preserve"> sur l’importance de la qualité des rapports au Conseil d’administration</w:t>
            </w:r>
          </w:p>
          <w:p w:rsidRPr="00BB6DC7" w:rsidR="00B216E6" w:rsidP="001D40E9" w:rsidRDefault="00B216E6" w14:paraId="45AF6DA6" w14:textId="7DEC6B48">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sidR="00A21C58">
              <w:rPr>
                <w:rFonts w:ascii="Arial" w:hAnsi="Arial" w:eastAsia="Arial" w:cs="Arial"/>
                <w:sz w:val="20"/>
                <w:szCs w:val="20"/>
                <w:lang w:val="fr-BE"/>
              </w:rPr>
              <w:t>permanent</w:t>
            </w:r>
          </w:p>
          <w:p w:rsidRPr="00BB6DC7" w:rsidR="006A79B6" w:rsidP="001D40E9" w:rsidRDefault="006A79B6" w14:paraId="760E5850" w14:textId="77777777">
            <w:pPr>
              <w:pStyle w:val="Paragraphedeliste"/>
              <w:ind w:left="720" w:right="141"/>
              <w:jc w:val="both"/>
              <w:rPr>
                <w:rFonts w:ascii="Arial" w:hAnsi="Arial" w:eastAsia="Arial" w:cs="Arial"/>
                <w:b/>
                <w:sz w:val="20"/>
                <w:szCs w:val="20"/>
                <w:lang w:val="fr-BE"/>
              </w:rPr>
            </w:pPr>
          </w:p>
          <w:p w:rsidRPr="00BB6DC7" w:rsidR="006A79B6" w:rsidP="001D40E9" w:rsidRDefault="006A79B6" w14:paraId="1F5EDB31" w14:textId="4C41C750">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 </w:t>
            </w:r>
            <w:r w:rsidRPr="00BB6DC7" w:rsidR="00A21C58">
              <w:rPr>
                <w:rFonts w:ascii="Arial" w:hAnsi="Arial" w:eastAsia="Arial" w:cs="Arial"/>
                <w:sz w:val="20"/>
                <w:szCs w:val="20"/>
                <w:lang w:val="fr-BE"/>
              </w:rPr>
              <w:t>Produire dans les délais des rapports complets et sans erreur</w:t>
            </w:r>
          </w:p>
          <w:p w:rsidRPr="00BB6DC7" w:rsidR="006A79B6" w:rsidP="001D40E9" w:rsidRDefault="006A79B6" w14:paraId="150BB075" w14:textId="5C72F67E">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sidR="00A21C58">
              <w:rPr>
                <w:rFonts w:ascii="Arial" w:hAnsi="Arial" w:eastAsia="Arial" w:cs="Arial"/>
                <w:sz w:val="20"/>
                <w:szCs w:val="20"/>
                <w:lang w:val="fr-BE"/>
              </w:rPr>
              <w:t>permanent</w:t>
            </w:r>
          </w:p>
          <w:p w:rsidRPr="00BB6DC7" w:rsidR="00B216E6" w:rsidP="001D40E9" w:rsidRDefault="00B216E6" w14:paraId="7C7D412E" w14:textId="77777777">
            <w:pPr>
              <w:ind w:right="141"/>
              <w:jc w:val="both"/>
              <w:rPr>
                <w:rFonts w:cs="Arial"/>
                <w:szCs w:val="20"/>
                <w:lang w:val="fr-FR"/>
              </w:rPr>
            </w:pPr>
          </w:p>
          <w:p w:rsidRPr="00BB6DC7" w:rsidR="008A7D95" w:rsidP="4A1AD7D4" w:rsidRDefault="7C55D0D6" w14:paraId="76E3A63E" w14:textId="4C54D3F2">
            <w:pPr>
              <w:ind w:right="141"/>
              <w:jc w:val="both"/>
              <w:rPr>
                <w:rFonts w:cs="Arial"/>
                <w:lang w:val="fr-FR"/>
              </w:rPr>
            </w:pPr>
            <w:r w:rsidRPr="4A1AD7D4" w:rsidR="6B62701B">
              <w:rPr>
                <w:rFonts w:eastAsia="Arial" w:cs="Arial"/>
                <w:b w:val="1"/>
                <w:bCs w:val="1"/>
                <w:u w:val="single"/>
                <w:lang w:val="fr-BE"/>
              </w:rPr>
              <w:t>Point de mesure 2.</w:t>
            </w:r>
            <w:r w:rsidRPr="4A1AD7D4" w:rsidR="67A6DDC5">
              <w:rPr>
                <w:rFonts w:eastAsia="Arial" w:cs="Arial"/>
                <w:b w:val="1"/>
                <w:bCs w:val="1"/>
                <w:u w:val="single"/>
                <w:lang w:val="fr-BE"/>
              </w:rPr>
              <w:t>2</w:t>
            </w:r>
            <w:r w:rsidRPr="4A1AD7D4" w:rsidR="6B62701B">
              <w:rPr>
                <w:rFonts w:eastAsia="Arial" w:cs="Arial"/>
                <w:lang w:val="fr-BE"/>
              </w:rPr>
              <w:t xml:space="preserve"> : Mettre en place un système d’évaluation de la satisfaction des clients internes des unités administratives placées sous la responsabilité </w:t>
            </w:r>
            <w:r w:rsidRPr="4A1AD7D4" w:rsidR="6A0CC1E6">
              <w:rPr>
                <w:rFonts w:eastAsia="Arial" w:cs="Arial"/>
                <w:lang w:val="fr-BE"/>
              </w:rPr>
              <w:t xml:space="preserve">u/de la </w:t>
            </w:r>
            <w:r w:rsidRPr="4A1AD7D4" w:rsidR="074447E2">
              <w:rPr>
                <w:rFonts w:eastAsia="Arial" w:cs="Arial"/>
                <w:lang w:val="fr-BE"/>
              </w:rPr>
              <w:t>Directeur·trice Chef</w:t>
            </w:r>
            <w:r w:rsidRPr="4A1AD7D4" w:rsidR="6B62701B">
              <w:rPr>
                <w:rFonts w:eastAsia="Arial" w:cs="Arial"/>
                <w:lang w:val="fr-BE"/>
              </w:rPr>
              <w:t xml:space="preserve"> de service</w:t>
            </w:r>
          </w:p>
          <w:p w:rsidRPr="00BB6DC7" w:rsidR="008A7D95" w:rsidP="001D40E9" w:rsidRDefault="008A7D95" w14:paraId="166D8B9E" w14:textId="77777777">
            <w:pPr>
              <w:ind w:right="141"/>
              <w:jc w:val="both"/>
              <w:rPr>
                <w:rFonts w:cs="Arial"/>
                <w:szCs w:val="20"/>
                <w:lang w:val="fr-FR"/>
              </w:rPr>
            </w:pPr>
          </w:p>
          <w:p w:rsidRPr="00BB6DC7" w:rsidR="008A7D95" w:rsidP="001D40E9" w:rsidRDefault="008A7D95" w14:paraId="0391DFE1" w14:textId="77777777">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 </w:t>
            </w:r>
            <w:r w:rsidRPr="00BB6DC7">
              <w:rPr>
                <w:rFonts w:ascii="Arial" w:hAnsi="Arial" w:eastAsia="Arial" w:cs="Arial"/>
                <w:sz w:val="20"/>
                <w:szCs w:val="20"/>
                <w:lang w:val="fr-BE"/>
              </w:rPr>
              <w:t>Organiser des enquêtes de satisfaction internes pour les différentes unités administratives du Service et en assurer le suivi</w:t>
            </w:r>
          </w:p>
          <w:p w:rsidRPr="00BB6DC7" w:rsidR="008A7D95" w:rsidP="001D40E9" w:rsidRDefault="008A7D95" w14:paraId="0E46660D" w14:textId="77777777">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Pr>
                <w:rFonts w:ascii="Arial" w:hAnsi="Arial" w:eastAsia="Arial" w:cs="Arial"/>
                <w:sz w:val="20"/>
                <w:szCs w:val="20"/>
                <w:lang w:val="fr-BE"/>
              </w:rPr>
              <w:t>avoir réalisé au moins une enquête de satisfaction par unité administrative durant la période d’évaluation</w:t>
            </w:r>
          </w:p>
          <w:p w:rsidRPr="00BB6DC7" w:rsidR="008A7D95" w:rsidP="001D40E9" w:rsidRDefault="008A7D95" w14:paraId="3DC5B3C0" w14:textId="77777777">
            <w:pPr>
              <w:pStyle w:val="Paragraphedeliste"/>
              <w:ind w:left="720" w:right="141"/>
              <w:jc w:val="both"/>
              <w:rPr>
                <w:rFonts w:ascii="Arial" w:hAnsi="Arial" w:eastAsia="Arial" w:cs="Arial"/>
                <w:b/>
                <w:sz w:val="20"/>
                <w:szCs w:val="20"/>
                <w:lang w:val="fr-BE"/>
              </w:rPr>
            </w:pPr>
          </w:p>
          <w:p w:rsidRPr="00BB6DC7" w:rsidR="008A7D95" w:rsidP="001D40E9" w:rsidRDefault="008A7D95" w14:paraId="648D9AF9" w14:textId="77777777">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 </w:t>
            </w:r>
            <w:r w:rsidRPr="00BB6DC7">
              <w:rPr>
                <w:rFonts w:ascii="Arial" w:hAnsi="Arial" w:eastAsia="Arial" w:cs="Arial"/>
                <w:sz w:val="20"/>
                <w:szCs w:val="20"/>
                <w:lang w:val="fr-BE"/>
              </w:rPr>
              <w:t>Former le personnel du service à développer une orientation clients</w:t>
            </w:r>
          </w:p>
          <w:p w:rsidRPr="00BB6DC7" w:rsidR="008A7D95" w:rsidP="001D40E9" w:rsidRDefault="008A7D95" w14:paraId="277F3493" w14:textId="77777777">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Pr>
                <w:rFonts w:ascii="Arial" w:hAnsi="Arial" w:eastAsia="Arial" w:cs="Arial"/>
                <w:sz w:val="20"/>
                <w:szCs w:val="20"/>
                <w:lang w:val="fr-BE"/>
              </w:rPr>
              <w:t>2024</w:t>
            </w:r>
          </w:p>
          <w:p w:rsidRPr="00BB6DC7" w:rsidR="00B216E6" w:rsidP="001D40E9" w:rsidRDefault="00B216E6" w14:paraId="6C3A8941" w14:textId="77777777">
            <w:pPr>
              <w:ind w:right="141"/>
              <w:jc w:val="both"/>
              <w:rPr>
                <w:rFonts w:cs="Arial"/>
                <w:szCs w:val="20"/>
                <w:lang w:val="fr-FR"/>
              </w:rPr>
            </w:pPr>
          </w:p>
          <w:p w:rsidRPr="00BB6DC7" w:rsidR="00B216E6" w:rsidP="001D40E9" w:rsidRDefault="00B216E6" w14:paraId="1CB07315" w14:textId="706B7734">
            <w:pPr>
              <w:ind w:right="141"/>
              <w:jc w:val="both"/>
              <w:rPr>
                <w:rFonts w:cs="Arial"/>
                <w:szCs w:val="20"/>
                <w:lang w:val="fr-FR"/>
              </w:rPr>
            </w:pPr>
            <w:r w:rsidRPr="00BB6DC7">
              <w:rPr>
                <w:rFonts w:eastAsia="Arial" w:cs="Arial"/>
                <w:b/>
                <w:szCs w:val="20"/>
                <w:u w:val="single"/>
                <w:lang w:val="fr-BE"/>
              </w:rPr>
              <w:t>Point de mesure 2.</w:t>
            </w:r>
            <w:r w:rsidRPr="00BB6DC7" w:rsidR="00A21C58">
              <w:rPr>
                <w:rFonts w:eastAsia="Arial" w:cs="Arial"/>
                <w:b/>
                <w:szCs w:val="20"/>
                <w:u w:val="single"/>
                <w:lang w:val="fr-BE"/>
              </w:rPr>
              <w:t>3</w:t>
            </w:r>
            <w:r w:rsidRPr="00BB6DC7">
              <w:rPr>
                <w:rFonts w:eastAsia="Arial" w:cs="Arial"/>
                <w:szCs w:val="20"/>
                <w:lang w:val="fr-BE"/>
              </w:rPr>
              <w:t xml:space="preserve">  : Mettre en place un suivi spécifique aux unités administratives du service par rapport aux enquêtes de satisfaction externe</w:t>
            </w:r>
            <w:r w:rsidRPr="00BB6DC7" w:rsidR="006A79B6">
              <w:rPr>
                <w:rFonts w:eastAsia="Arial" w:cs="Arial"/>
                <w:szCs w:val="20"/>
                <w:lang w:val="fr-BE"/>
              </w:rPr>
              <w:t>s</w:t>
            </w:r>
            <w:r w:rsidRPr="00BB6DC7">
              <w:rPr>
                <w:rFonts w:eastAsia="Arial" w:cs="Arial"/>
                <w:szCs w:val="20"/>
                <w:lang w:val="fr-BE"/>
              </w:rPr>
              <w:t xml:space="preserve">, notamment par rapport </w:t>
            </w:r>
            <w:r w:rsidRPr="00BB6DC7" w:rsidR="008A7D95">
              <w:rPr>
                <w:rFonts w:eastAsia="Arial" w:cs="Arial"/>
                <w:szCs w:val="20"/>
                <w:lang w:val="fr-BE"/>
              </w:rPr>
              <w:t>à l’enquête de satisfaction</w:t>
            </w:r>
            <w:r w:rsidRPr="00BB6DC7">
              <w:rPr>
                <w:rFonts w:eastAsia="Arial" w:cs="Arial"/>
                <w:szCs w:val="20"/>
                <w:lang w:val="fr-BE"/>
              </w:rPr>
              <w:t xml:space="preserve"> des usagers </w:t>
            </w:r>
          </w:p>
          <w:p w:rsidRPr="00BB6DC7" w:rsidR="00B216E6" w:rsidP="001D40E9" w:rsidRDefault="00B216E6" w14:paraId="383BB8D5" w14:textId="77777777">
            <w:pPr>
              <w:ind w:right="141"/>
              <w:jc w:val="both"/>
              <w:rPr>
                <w:rFonts w:cs="Arial"/>
                <w:szCs w:val="20"/>
                <w:lang w:val="fr-FR"/>
              </w:rPr>
            </w:pPr>
          </w:p>
          <w:p w:rsidRPr="00BB6DC7" w:rsidR="00B216E6" w:rsidP="001D40E9" w:rsidRDefault="00B216E6" w14:paraId="662E92CD" w14:textId="77777777">
            <w:pPr>
              <w:pStyle w:val="Paragraphedeliste"/>
              <w:numPr>
                <w:ilvl w:val="0"/>
                <w:numId w:val="14"/>
              </w:numPr>
              <w:ind w:right="141"/>
              <w:jc w:val="both"/>
              <w:rPr>
                <w:rFonts w:ascii="Arial" w:hAnsi="Arial" w:eastAsia="Arial" w:cs="Arial"/>
                <w:sz w:val="20"/>
                <w:szCs w:val="20"/>
                <w:lang w:val="fr-FR"/>
              </w:rPr>
            </w:pPr>
            <w:r w:rsidRPr="00BB6DC7">
              <w:rPr>
                <w:rFonts w:ascii="Arial" w:hAnsi="Arial" w:eastAsia="Arial" w:cs="Arial"/>
                <w:b/>
                <w:sz w:val="20"/>
                <w:szCs w:val="20"/>
                <w:lang w:val="fr-BE"/>
              </w:rPr>
              <w:t>V</w:t>
            </w:r>
            <w:r w:rsidRPr="00BB6DC7">
              <w:rPr>
                <w:rFonts w:ascii="Arial" w:hAnsi="Arial" w:eastAsia="Arial" w:cs="Arial"/>
                <w:b/>
                <w:sz w:val="20"/>
                <w:szCs w:val="20"/>
                <w:lang w:val="fr-FR"/>
              </w:rPr>
              <w:t>aleur cible</w:t>
            </w:r>
            <w:r w:rsidRPr="00BB6DC7" w:rsidR="00DF7E0F">
              <w:rPr>
                <w:rFonts w:ascii="Arial" w:hAnsi="Arial" w:eastAsia="Arial" w:cs="Arial"/>
                <w:b/>
                <w:sz w:val="20"/>
                <w:szCs w:val="20"/>
                <w:lang w:val="fr-FR"/>
              </w:rPr>
              <w:t xml:space="preserve"> </w:t>
            </w:r>
            <w:r w:rsidRPr="00BB6DC7">
              <w:rPr>
                <w:rFonts w:ascii="Arial" w:hAnsi="Arial" w:eastAsia="Arial" w:cs="Arial"/>
                <w:sz w:val="20"/>
                <w:szCs w:val="20"/>
                <w:lang w:val="fr-FR"/>
              </w:rPr>
              <w:t xml:space="preserve">: </w:t>
            </w:r>
            <w:r w:rsidRPr="00BB6DC7" w:rsidR="001847E7">
              <w:rPr>
                <w:rFonts w:ascii="Arial" w:hAnsi="Arial" w:eastAsia="Arial" w:cs="Arial"/>
                <w:sz w:val="20"/>
                <w:szCs w:val="20"/>
                <w:lang w:val="fr-FR"/>
              </w:rPr>
              <w:t>Impliquer tout le service dans le traitement des enquêtes de satisfaction externe ; proposer des points d’amélioration concertés entre services</w:t>
            </w:r>
          </w:p>
          <w:p w:rsidRPr="00BB6DC7" w:rsidR="00B216E6" w:rsidP="001D40E9" w:rsidRDefault="00B216E6" w14:paraId="23C2B0FE" w14:textId="77777777">
            <w:pPr>
              <w:pStyle w:val="Paragraphedeliste"/>
              <w:ind w:left="720" w:right="141"/>
              <w:jc w:val="both"/>
              <w:rPr>
                <w:rFonts w:ascii="Arial" w:hAnsi="Arial" w:eastAsia="Arial" w:cs="Arial"/>
                <w:sz w:val="20"/>
                <w:szCs w:val="20"/>
                <w:lang w:val="fr-FR"/>
              </w:rPr>
            </w:pPr>
            <w:r w:rsidRPr="00BB6DC7">
              <w:rPr>
                <w:rFonts w:ascii="Arial" w:hAnsi="Arial" w:eastAsia="Arial" w:cs="Arial"/>
                <w:b/>
                <w:sz w:val="20"/>
                <w:szCs w:val="20"/>
                <w:lang w:val="fr-FR"/>
              </w:rPr>
              <w:t>Délai</w:t>
            </w:r>
            <w:r w:rsidRPr="00BB6DC7">
              <w:rPr>
                <w:rFonts w:ascii="Arial" w:hAnsi="Arial" w:eastAsia="Arial" w:cs="Arial"/>
                <w:sz w:val="20"/>
                <w:szCs w:val="20"/>
                <w:lang w:val="fr-FR"/>
              </w:rPr>
              <w:t xml:space="preserve"> : </w:t>
            </w:r>
            <w:r w:rsidRPr="00BB6DC7" w:rsidR="001847E7">
              <w:rPr>
                <w:rFonts w:ascii="Arial" w:hAnsi="Arial" w:eastAsia="Arial" w:cs="Arial"/>
                <w:sz w:val="20"/>
                <w:szCs w:val="20"/>
                <w:lang w:val="fr-FR"/>
              </w:rPr>
              <w:t>en fonction des enquêtes de satisfaction externe</w:t>
            </w:r>
          </w:p>
          <w:p w:rsidRPr="00BB6DC7" w:rsidR="00B216E6" w:rsidP="001D40E9" w:rsidRDefault="00B216E6" w14:paraId="7F0CD709" w14:textId="77777777">
            <w:pPr>
              <w:ind w:right="141"/>
              <w:jc w:val="both"/>
              <w:rPr>
                <w:rFonts w:cs="Arial"/>
                <w:szCs w:val="20"/>
                <w:lang w:val="fr-FR"/>
              </w:rPr>
            </w:pPr>
          </w:p>
          <w:p w:rsidRPr="00BB6DC7" w:rsidR="00B216E6" w:rsidP="001D40E9" w:rsidRDefault="00B216E6" w14:paraId="2AA28183" w14:textId="6AE7A4E1">
            <w:pPr>
              <w:ind w:right="141"/>
              <w:jc w:val="both"/>
              <w:rPr>
                <w:rFonts w:eastAsia="Arial" w:cs="Arial"/>
                <w:szCs w:val="20"/>
                <w:bdr w:val="nil"/>
                <w:lang w:val="fr-BE"/>
              </w:rPr>
            </w:pPr>
            <w:r w:rsidRPr="00BB6DC7">
              <w:rPr>
                <w:rFonts w:eastAsia="Arial" w:cs="Arial"/>
                <w:b/>
                <w:szCs w:val="20"/>
                <w:u w:val="single"/>
                <w:lang w:val="fr-BE"/>
              </w:rPr>
              <w:t>Point de mesure 2.</w:t>
            </w:r>
            <w:r w:rsidRPr="00BB6DC7" w:rsidR="00A21C58">
              <w:rPr>
                <w:rFonts w:eastAsia="Arial" w:cs="Arial"/>
                <w:b/>
                <w:szCs w:val="20"/>
                <w:u w:val="single"/>
                <w:lang w:val="fr-BE"/>
              </w:rPr>
              <w:t>4</w:t>
            </w:r>
            <w:r w:rsidRPr="00BB6DC7">
              <w:rPr>
                <w:rFonts w:eastAsia="Arial" w:cs="Arial"/>
                <w:szCs w:val="20"/>
                <w:u w:val="single"/>
                <w:lang w:val="fr-BE"/>
              </w:rPr>
              <w:t> </w:t>
            </w:r>
            <w:r w:rsidRPr="00BB6DC7">
              <w:rPr>
                <w:rFonts w:eastAsia="Arial" w:cs="Arial"/>
                <w:szCs w:val="20"/>
                <w:lang w:val="fr-BE"/>
              </w:rPr>
              <w:t xml:space="preserve">: </w:t>
            </w:r>
            <w:r w:rsidRPr="00BB6DC7" w:rsidR="008A7D95">
              <w:rPr>
                <w:rFonts w:eastAsia="Arial" w:cs="Arial"/>
                <w:szCs w:val="20"/>
                <w:bdr w:val="nil"/>
                <w:lang w:val="fr-BE"/>
              </w:rPr>
              <w:t>Optimaliser les textes légaux et contractuels du Port de Bruxelles</w:t>
            </w:r>
            <w:r w:rsidRPr="00BB6DC7">
              <w:rPr>
                <w:rFonts w:eastAsia="Arial" w:cs="Arial"/>
                <w:szCs w:val="20"/>
                <w:bdr w:val="nil"/>
                <w:lang w:val="fr-BE"/>
              </w:rPr>
              <w:t>.</w:t>
            </w:r>
          </w:p>
          <w:p w:rsidRPr="00BB6DC7" w:rsidR="001847E7" w:rsidP="001D40E9" w:rsidRDefault="001847E7" w14:paraId="374F4134" w14:textId="77777777">
            <w:pPr>
              <w:ind w:right="141"/>
              <w:jc w:val="both"/>
              <w:rPr>
                <w:rFonts w:cs="Arial"/>
                <w:szCs w:val="20"/>
                <w:lang w:val="fr-BE"/>
              </w:rPr>
            </w:pPr>
          </w:p>
          <w:p w:rsidRPr="00BB6DC7" w:rsidR="00B216E6" w:rsidP="001D40E9" w:rsidRDefault="00B216E6" w14:paraId="76852DB9" w14:textId="59661D93">
            <w:pPr>
              <w:pStyle w:val="Paragraphedeliste"/>
              <w:numPr>
                <w:ilvl w:val="0"/>
                <w:numId w:val="14"/>
              </w:numPr>
              <w:ind w:right="141"/>
              <w:jc w:val="both"/>
              <w:rPr>
                <w:rFonts w:ascii="Arial" w:hAnsi="Arial" w:cs="Arial"/>
                <w:sz w:val="20"/>
                <w:szCs w:val="20"/>
                <w:lang w:val="fr-BE"/>
              </w:rPr>
            </w:pPr>
            <w:r w:rsidRPr="00BB6DC7">
              <w:rPr>
                <w:rFonts w:ascii="Arial" w:hAnsi="Arial" w:eastAsia="Arial" w:cs="Arial"/>
                <w:b/>
                <w:sz w:val="20"/>
                <w:szCs w:val="20"/>
                <w:lang w:val="fr-BE"/>
              </w:rPr>
              <w:t>Valeur cible</w:t>
            </w:r>
            <w:r w:rsidRPr="00BB6DC7">
              <w:rPr>
                <w:rFonts w:ascii="Arial" w:hAnsi="Arial" w:eastAsia="Arial" w:cs="Arial"/>
                <w:sz w:val="20"/>
                <w:szCs w:val="20"/>
                <w:lang w:val="fr-BE"/>
              </w:rPr>
              <w:t>:</w:t>
            </w:r>
            <w:r w:rsidRPr="00BB6DC7" w:rsidR="001847E7">
              <w:rPr>
                <w:rFonts w:ascii="Arial" w:hAnsi="Arial" w:eastAsia="Arial" w:cs="Arial"/>
                <w:sz w:val="20"/>
                <w:szCs w:val="20"/>
                <w:lang w:val="fr-BE"/>
              </w:rPr>
              <w:t xml:space="preserve"> </w:t>
            </w:r>
            <w:r w:rsidRPr="00BB6DC7" w:rsidR="008A7D95">
              <w:rPr>
                <w:rFonts w:ascii="Arial" w:hAnsi="Arial" w:eastAsia="Arial" w:cs="Arial"/>
                <w:sz w:val="20"/>
                <w:szCs w:val="20"/>
                <w:lang w:val="fr-BE"/>
              </w:rPr>
              <w:t>optimaliser les templates des documents contractuels existants</w:t>
            </w:r>
          </w:p>
          <w:p w:rsidRPr="00BB6DC7" w:rsidR="00B216E6" w:rsidP="001D40E9" w:rsidRDefault="00B216E6" w14:paraId="6E37F722" w14:textId="760E8878">
            <w:pPr>
              <w:pStyle w:val="Paragraphedeliste"/>
              <w:ind w:left="720" w:right="141"/>
              <w:jc w:val="both"/>
              <w:rPr>
                <w:rFonts w:ascii="Arial" w:hAnsi="Arial" w:eastAsia="Arial" w:cs="Arial"/>
                <w:sz w:val="20"/>
                <w:szCs w:val="20"/>
                <w:bdr w:val="nil"/>
                <w:lang w:val="fr-BE"/>
              </w:rPr>
            </w:pPr>
            <w:r w:rsidRPr="00BB6DC7">
              <w:rPr>
                <w:rFonts w:ascii="Arial" w:hAnsi="Arial" w:eastAsia="Arial" w:cs="Arial"/>
                <w:b/>
                <w:sz w:val="20"/>
                <w:szCs w:val="20"/>
                <w:lang w:val="fr-BE"/>
              </w:rPr>
              <w:t>Délai</w:t>
            </w:r>
            <w:r w:rsidRPr="00BB6DC7">
              <w:rPr>
                <w:rFonts w:ascii="Arial" w:hAnsi="Arial" w:eastAsia="Arial" w:cs="Arial"/>
                <w:sz w:val="20"/>
                <w:szCs w:val="20"/>
                <w:lang w:val="fr-BE"/>
              </w:rPr>
              <w:t> :</w:t>
            </w:r>
            <w:r w:rsidRPr="00BB6DC7">
              <w:rPr>
                <w:rFonts w:ascii="Arial" w:hAnsi="Arial" w:eastAsia="Arial" w:cs="Arial"/>
                <w:sz w:val="20"/>
                <w:szCs w:val="20"/>
                <w:bdr w:val="nil"/>
                <w:lang w:val="fr-BE"/>
              </w:rPr>
              <w:t xml:space="preserve">  </w:t>
            </w:r>
            <w:r w:rsidRPr="00BB6DC7" w:rsidR="001847E7">
              <w:rPr>
                <w:rFonts w:ascii="Arial" w:hAnsi="Arial" w:eastAsia="Arial" w:cs="Arial"/>
                <w:sz w:val="20"/>
                <w:szCs w:val="20"/>
                <w:bdr w:val="nil"/>
                <w:lang w:val="fr-BE"/>
              </w:rPr>
              <w:t>fin 20</w:t>
            </w:r>
            <w:r w:rsidRPr="00BB6DC7" w:rsidR="008A7D95">
              <w:rPr>
                <w:rFonts w:ascii="Arial" w:hAnsi="Arial" w:eastAsia="Arial" w:cs="Arial"/>
                <w:sz w:val="20"/>
                <w:szCs w:val="20"/>
                <w:bdr w:val="nil"/>
                <w:lang w:val="fr-BE"/>
              </w:rPr>
              <w:t>23</w:t>
            </w:r>
            <w:r w:rsidRPr="00BB6DC7" w:rsidR="001847E7">
              <w:rPr>
                <w:rFonts w:ascii="Arial" w:hAnsi="Arial" w:eastAsia="Arial" w:cs="Arial"/>
                <w:sz w:val="20"/>
                <w:szCs w:val="20"/>
                <w:bdr w:val="nil"/>
                <w:lang w:val="fr-BE"/>
              </w:rPr>
              <w:t xml:space="preserve"> puis permanent</w:t>
            </w:r>
          </w:p>
          <w:p w:rsidRPr="00BB6DC7" w:rsidR="008A7D95" w:rsidP="001D40E9" w:rsidRDefault="008A7D95" w14:paraId="0BD1E385" w14:textId="0E120996">
            <w:pPr>
              <w:pStyle w:val="Paragraphedeliste"/>
              <w:ind w:left="720" w:right="141"/>
              <w:jc w:val="both"/>
              <w:rPr>
                <w:rFonts w:ascii="Arial" w:hAnsi="Arial" w:cs="Arial"/>
                <w:sz w:val="20"/>
                <w:szCs w:val="20"/>
                <w:lang w:val="fr-BE"/>
              </w:rPr>
            </w:pPr>
          </w:p>
          <w:p w:rsidRPr="00BB6DC7" w:rsidR="008A7D95" w:rsidP="001D40E9" w:rsidRDefault="008A7D95" w14:paraId="2A34EEEF" w14:textId="5217CC89">
            <w:pPr>
              <w:pStyle w:val="Paragraphedeliste"/>
              <w:numPr>
                <w:ilvl w:val="0"/>
                <w:numId w:val="14"/>
              </w:numPr>
              <w:ind w:right="141"/>
              <w:jc w:val="both"/>
              <w:rPr>
                <w:rFonts w:ascii="Arial" w:hAnsi="Arial" w:cs="Arial"/>
                <w:sz w:val="20"/>
                <w:szCs w:val="20"/>
                <w:lang w:val="fr-BE"/>
              </w:rPr>
            </w:pPr>
            <w:r w:rsidRPr="00BB6DC7">
              <w:rPr>
                <w:rFonts w:ascii="Arial" w:hAnsi="Arial" w:eastAsia="Arial" w:cs="Arial"/>
                <w:b/>
                <w:sz w:val="20"/>
                <w:szCs w:val="20"/>
                <w:lang w:val="fr-BE"/>
              </w:rPr>
              <w:t>Valeur cible</w:t>
            </w:r>
            <w:r w:rsidRPr="00BB6DC7">
              <w:rPr>
                <w:rFonts w:ascii="Arial" w:hAnsi="Arial" w:eastAsia="Arial" w:cs="Arial"/>
                <w:sz w:val="20"/>
                <w:szCs w:val="20"/>
                <w:lang w:val="fr-BE"/>
              </w:rPr>
              <w:t>: mettre à jour le cas échéant les documents fondateurs du Port (statuts, etc …)</w:t>
            </w:r>
          </w:p>
          <w:p w:rsidRPr="00BB6DC7" w:rsidR="008A7D95" w:rsidP="001D40E9" w:rsidRDefault="008A7D95" w14:paraId="4BBF04B7" w14:textId="2BCD790F">
            <w:pPr>
              <w:pStyle w:val="Paragraphedeliste"/>
              <w:ind w:left="720" w:right="141"/>
              <w:jc w:val="both"/>
              <w:rPr>
                <w:rFonts w:ascii="Arial" w:hAnsi="Arial" w:eastAsia="Arial" w:cs="Arial"/>
                <w:sz w:val="20"/>
                <w:szCs w:val="20"/>
                <w:bdr w:val="nil"/>
                <w:lang w:val="fr-BE"/>
              </w:rPr>
            </w:pPr>
            <w:r w:rsidRPr="00BB6DC7">
              <w:rPr>
                <w:rFonts w:ascii="Arial" w:hAnsi="Arial" w:eastAsia="Arial" w:cs="Arial"/>
                <w:b/>
                <w:sz w:val="20"/>
                <w:szCs w:val="20"/>
                <w:lang w:val="fr-BE"/>
              </w:rPr>
              <w:t>Délai</w:t>
            </w:r>
            <w:r w:rsidRPr="00BB6DC7">
              <w:rPr>
                <w:rFonts w:ascii="Arial" w:hAnsi="Arial" w:eastAsia="Arial" w:cs="Arial"/>
                <w:sz w:val="20"/>
                <w:szCs w:val="20"/>
                <w:lang w:val="fr-BE"/>
              </w:rPr>
              <w:t> :</w:t>
            </w:r>
            <w:r w:rsidRPr="00BB6DC7">
              <w:rPr>
                <w:rFonts w:ascii="Arial" w:hAnsi="Arial" w:eastAsia="Arial" w:cs="Arial"/>
                <w:sz w:val="20"/>
                <w:szCs w:val="20"/>
                <w:bdr w:val="nil"/>
                <w:lang w:val="fr-BE"/>
              </w:rPr>
              <w:t xml:space="preserve">  permanent</w:t>
            </w:r>
          </w:p>
          <w:p w:rsidRPr="00BB6DC7" w:rsidR="008A7D95" w:rsidP="001D40E9" w:rsidRDefault="008A7D95" w14:paraId="7A24BBAA" w14:textId="77777777">
            <w:pPr>
              <w:pStyle w:val="Paragraphedeliste"/>
              <w:ind w:left="720" w:right="141"/>
              <w:jc w:val="both"/>
              <w:rPr>
                <w:rFonts w:ascii="Arial" w:hAnsi="Arial" w:cs="Arial"/>
                <w:sz w:val="20"/>
                <w:szCs w:val="20"/>
                <w:lang w:val="fr-BE"/>
              </w:rPr>
            </w:pPr>
          </w:p>
          <w:p w:rsidRPr="00BB6DC7" w:rsidR="008A7D95" w:rsidP="001D40E9" w:rsidRDefault="008A7D95" w14:paraId="65066FAB" w14:textId="77777777">
            <w:pPr>
              <w:pStyle w:val="Paragraphedeliste"/>
              <w:ind w:left="720" w:right="141"/>
              <w:jc w:val="both"/>
              <w:rPr>
                <w:rFonts w:ascii="Arial" w:hAnsi="Arial" w:cs="Arial"/>
                <w:sz w:val="20"/>
                <w:szCs w:val="20"/>
                <w:lang w:val="fr-BE"/>
              </w:rPr>
            </w:pPr>
          </w:p>
          <w:p w:rsidRPr="00BB6DC7" w:rsidR="00B216E6" w:rsidP="001D40E9" w:rsidRDefault="00B216E6" w14:paraId="7410C6F7" w14:textId="77777777">
            <w:pPr>
              <w:ind w:right="141"/>
              <w:jc w:val="both"/>
              <w:rPr>
                <w:rFonts w:cs="Arial"/>
                <w:szCs w:val="20"/>
                <w:lang w:val="fr-FR"/>
              </w:rPr>
            </w:pPr>
          </w:p>
        </w:tc>
      </w:tr>
    </w:tbl>
    <w:p w:rsidRPr="00BB6DC7" w:rsidR="00B216E6" w:rsidP="001D40E9" w:rsidRDefault="00B216E6" w14:paraId="21F9DFAF" w14:textId="77777777">
      <w:pPr>
        <w:ind w:right="141"/>
        <w:jc w:val="both"/>
        <w:rPr>
          <w:rFonts w:cs="Arial"/>
          <w:szCs w:val="20"/>
        </w:rPr>
      </w:pPr>
    </w:p>
    <w:p w:rsidRPr="00BB6DC7" w:rsidR="00B216E6" w:rsidP="001D40E9" w:rsidRDefault="00B216E6" w14:paraId="0A06F513" w14:textId="77777777">
      <w:pPr>
        <w:ind w:right="141"/>
        <w:jc w:val="center"/>
        <w:rPr>
          <w:rFonts w:cs="Arial"/>
          <w:szCs w:val="20"/>
        </w:rPr>
      </w:pPr>
      <w:r w:rsidRPr="00BB6DC7">
        <w:rPr>
          <w:rFonts w:cs="Arial"/>
          <w:szCs w:val="20"/>
        </w:rPr>
        <w:t>***</w:t>
      </w:r>
    </w:p>
    <w:p w:rsidRPr="00BB6DC7" w:rsidR="00B317DB" w:rsidP="001D40E9" w:rsidRDefault="00B317DB" w14:paraId="47F48BBB" w14:textId="77777777">
      <w:pPr>
        <w:snapToGrid/>
        <w:ind w:right="141"/>
        <w:rPr>
          <w:rFonts w:cs="Arial"/>
          <w:szCs w:val="20"/>
        </w:rPr>
      </w:pPr>
    </w:p>
    <w:p w:rsidRPr="00BB6DC7" w:rsidR="00B317DB" w:rsidP="001D40E9" w:rsidRDefault="00B317DB" w14:paraId="0BA156C2" w14:textId="77777777">
      <w:pPr>
        <w:snapToGrid/>
        <w:ind w:right="141"/>
        <w:rPr>
          <w:rFonts w:cs="Arial"/>
          <w:szCs w:val="20"/>
        </w:rPr>
      </w:pPr>
    </w:p>
    <w:p w:rsidRPr="00BB6DC7" w:rsidR="00285074" w:rsidP="001D40E9" w:rsidRDefault="00285074" w14:paraId="501DCD01" w14:textId="77777777">
      <w:pPr>
        <w:snapToGrid/>
        <w:ind w:right="141"/>
        <w:rPr>
          <w:rFonts w:cs="Arial"/>
          <w:szCs w:val="20"/>
        </w:rPr>
      </w:pPr>
    </w:p>
    <w:p w:rsidRPr="00BB6DC7" w:rsidR="00285074" w:rsidP="001D40E9" w:rsidRDefault="00285074" w14:paraId="38F9A124" w14:textId="77777777">
      <w:pPr>
        <w:snapToGrid/>
        <w:ind w:right="141"/>
        <w:rPr>
          <w:rFonts w:cs="Arial"/>
          <w:szCs w:val="20"/>
        </w:rPr>
      </w:pPr>
    </w:p>
    <w:p w:rsidRPr="00BB6DC7" w:rsidR="00B317DB" w:rsidP="001D40E9" w:rsidRDefault="00B317DB" w14:paraId="478A1170" w14:textId="77777777">
      <w:pPr>
        <w:snapToGrid/>
        <w:ind w:right="141"/>
        <w:rPr>
          <w:rFonts w:cs="Arial"/>
          <w:szCs w:val="20"/>
        </w:rPr>
      </w:pPr>
    </w:p>
    <w:tbl>
      <w:tblPr>
        <w:tblW w:w="9286" w:type="dxa"/>
        <w:tblLayout w:type="fixed"/>
        <w:tblCellMar>
          <w:left w:w="0" w:type="dxa"/>
          <w:right w:w="0" w:type="dxa"/>
        </w:tblCellMar>
        <w:tblLook w:val="0000" w:firstRow="0" w:lastRow="0" w:firstColumn="0" w:lastColumn="0" w:noHBand="0" w:noVBand="0"/>
      </w:tblPr>
      <w:tblGrid>
        <w:gridCol w:w="9286"/>
      </w:tblGrid>
      <w:tr w:rsidRPr="00306284" w:rsidR="00B216E6" w:rsidTr="4A1AD7D4" w14:paraId="2147A573"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B13F59" w:rsidR="00DF7E0F" w:rsidP="4A1AD7D4" w:rsidRDefault="00B216E6" w14:paraId="56D76B99" w14:textId="36CD3B35">
            <w:pPr>
              <w:ind w:right="141"/>
              <w:jc w:val="both"/>
              <w:rPr>
                <w:rFonts w:cs="Arial"/>
                <w:sz w:val="24"/>
                <w:szCs w:val="24"/>
                <w:lang w:val="fr-BE"/>
              </w:rPr>
            </w:pPr>
            <w:r w:rsidRPr="4A1AD7D4" w:rsidR="00B216E6">
              <w:rPr>
                <w:rFonts w:eastAsia="Arial" w:cs="Arial"/>
                <w:b w:val="1"/>
                <w:bCs w:val="1"/>
                <w:color w:val="000080"/>
                <w:sz w:val="24"/>
                <w:szCs w:val="24"/>
                <w:lang w:val="fr-BE"/>
              </w:rPr>
              <w:t xml:space="preserve">OS n° 3 : </w:t>
            </w:r>
            <w:r w:rsidRPr="4A1AD7D4" w:rsidR="004A047E">
              <w:rPr>
                <w:rFonts w:cs="Arial"/>
                <w:b w:val="1"/>
                <w:bCs w:val="1"/>
                <w:color w:val="000080"/>
                <w:sz w:val="24"/>
                <w:szCs w:val="24"/>
                <w:lang w:val="fr-FR"/>
              </w:rPr>
              <w:t xml:space="preserve">Le/La </w:t>
            </w:r>
            <w:r w:rsidRPr="4A1AD7D4" w:rsidR="694CF017">
              <w:rPr>
                <w:rFonts w:cs="Arial"/>
                <w:b w:val="1"/>
                <w:bCs w:val="1"/>
                <w:color w:val="000080"/>
                <w:sz w:val="24"/>
                <w:szCs w:val="24"/>
                <w:lang w:val="fr-FR"/>
              </w:rPr>
              <w:t>Directeur·trice Chef</w:t>
            </w:r>
            <w:r w:rsidRPr="4A1AD7D4" w:rsidR="004A047E">
              <w:rPr>
                <w:rFonts w:cs="Arial"/>
                <w:b w:val="1"/>
                <w:bCs w:val="1"/>
                <w:color w:val="000080"/>
                <w:sz w:val="24"/>
                <w:szCs w:val="24"/>
                <w:lang w:val="fr-FR"/>
              </w:rPr>
              <w:t xml:space="preserve"> de Service participe, dans les domaines qui sont les siens, au développement de la vision à court, moyen et </w:t>
            </w:r>
            <w:proofErr w:type="gramStart"/>
            <w:r w:rsidRPr="4A1AD7D4" w:rsidR="004A047E">
              <w:rPr>
                <w:rFonts w:cs="Arial"/>
                <w:b w:val="1"/>
                <w:bCs w:val="1"/>
                <w:color w:val="000080"/>
                <w:sz w:val="24"/>
                <w:szCs w:val="24"/>
                <w:lang w:val="fr-FR"/>
              </w:rPr>
              <w:t>long termes</w:t>
            </w:r>
            <w:proofErr w:type="gramEnd"/>
            <w:r w:rsidRPr="4A1AD7D4" w:rsidR="004A047E">
              <w:rPr>
                <w:rFonts w:cs="Arial"/>
                <w:b w:val="1"/>
                <w:bCs w:val="1"/>
                <w:color w:val="000080"/>
                <w:sz w:val="24"/>
                <w:szCs w:val="24"/>
                <w:lang w:val="fr-FR"/>
              </w:rPr>
              <w:t xml:space="preserve"> du Port de Bruxelles ; il l’évalue et l’actualise notamment lors de l’élaboration du contrat de gestion 2026-2030. </w:t>
            </w:r>
          </w:p>
        </w:tc>
      </w:tr>
      <w:tr w:rsidRPr="00306284" w:rsidR="00B216E6" w:rsidTr="4A1AD7D4" w14:paraId="09F49319"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BB6DC7" w:rsidR="00A15FDA" w:rsidP="001D40E9" w:rsidRDefault="00A15FDA" w14:paraId="10B9A672" w14:textId="77777777">
            <w:pPr>
              <w:ind w:right="141"/>
              <w:jc w:val="both"/>
              <w:rPr>
                <w:rFonts w:cs="Arial"/>
                <w:szCs w:val="20"/>
                <w:lang w:val="fr-BE"/>
              </w:rPr>
            </w:pPr>
          </w:p>
          <w:p w:rsidRPr="00BB6DC7" w:rsidR="004A047E" w:rsidP="001D40E9" w:rsidRDefault="004A047E" w14:paraId="5B3CF5B3" w14:textId="34C1FAA7">
            <w:pPr>
              <w:ind w:right="141"/>
              <w:jc w:val="both"/>
              <w:rPr>
                <w:rFonts w:cs="Arial"/>
                <w:szCs w:val="20"/>
                <w:lang w:val="fr-BE"/>
              </w:rPr>
            </w:pPr>
            <w:r w:rsidRPr="00BB6DC7">
              <w:rPr>
                <w:rFonts w:cs="Arial"/>
                <w:szCs w:val="20"/>
                <w:lang w:val="fr-BE"/>
              </w:rPr>
              <w:t>Le Masterplan 2040 du port traduit la vision à long terme développée par le port.</w:t>
            </w:r>
          </w:p>
          <w:p w:rsidRPr="00BB6DC7" w:rsidR="00B216E6" w:rsidP="4A1AD7D4" w:rsidRDefault="004A047E" w14:paraId="361801C7" w14:textId="0055C8EB">
            <w:pPr>
              <w:ind w:right="141"/>
              <w:jc w:val="both"/>
              <w:rPr>
                <w:rFonts w:cs="Arial"/>
                <w:lang w:val="fr-BE"/>
              </w:rPr>
            </w:pPr>
            <w:r w:rsidRPr="4A1AD7D4" w:rsidR="004A047E">
              <w:rPr>
                <w:rFonts w:cs="Arial"/>
                <w:lang w:val="fr-BE"/>
              </w:rPr>
              <w:t xml:space="preserve">Le.la </w:t>
            </w:r>
            <w:r w:rsidRPr="4A1AD7D4" w:rsidR="074447E2">
              <w:rPr>
                <w:rFonts w:cs="Arial"/>
                <w:lang w:val="fr-BE"/>
              </w:rPr>
              <w:t>Directeur·trice Chef</w:t>
            </w:r>
            <w:r w:rsidRPr="4A1AD7D4" w:rsidR="004A047E">
              <w:rPr>
                <w:rFonts w:cs="Arial"/>
                <w:lang w:val="fr-BE"/>
              </w:rPr>
              <w:t xml:space="preserve"> de service sera </w:t>
            </w:r>
            <w:proofErr w:type="spellStart"/>
            <w:r w:rsidRPr="4A1AD7D4" w:rsidR="004A047E">
              <w:rPr>
                <w:rFonts w:cs="Arial"/>
                <w:lang w:val="fr-BE"/>
              </w:rPr>
              <w:t>chargé.e</w:t>
            </w:r>
            <w:proofErr w:type="spellEnd"/>
            <w:r w:rsidRPr="4A1AD7D4" w:rsidR="004A047E">
              <w:rPr>
                <w:rFonts w:cs="Arial"/>
                <w:lang w:val="fr-BE"/>
              </w:rPr>
              <w:t xml:space="preserve"> de la mise en </w:t>
            </w:r>
            <w:proofErr w:type="spellStart"/>
            <w:r w:rsidRPr="4A1AD7D4" w:rsidR="004A047E">
              <w:rPr>
                <w:rFonts w:cs="Arial"/>
                <w:lang w:val="fr-BE"/>
              </w:rPr>
              <w:t>oeuvre</w:t>
            </w:r>
            <w:proofErr w:type="spellEnd"/>
            <w:r w:rsidRPr="4A1AD7D4" w:rsidR="004A047E">
              <w:rPr>
                <w:rFonts w:cs="Arial"/>
                <w:lang w:val="fr-BE"/>
              </w:rPr>
              <w:t xml:space="preserve"> de ce </w:t>
            </w:r>
            <w:proofErr w:type="spellStart"/>
            <w:r w:rsidRPr="4A1AD7D4" w:rsidR="004A047E">
              <w:rPr>
                <w:rFonts w:cs="Arial"/>
                <w:lang w:val="fr-BE"/>
              </w:rPr>
              <w:t>Masterplan</w:t>
            </w:r>
            <w:proofErr w:type="spellEnd"/>
            <w:r w:rsidRPr="4A1AD7D4" w:rsidR="004A047E">
              <w:rPr>
                <w:rFonts w:cs="Arial"/>
                <w:lang w:val="fr-BE"/>
              </w:rPr>
              <w:t xml:space="preserve"> du Port pour les compétences qui le concernent.</w:t>
            </w:r>
          </w:p>
          <w:p w:rsidRPr="00BB6DC7" w:rsidR="00A15FDA" w:rsidP="001D40E9" w:rsidRDefault="00A15FDA" w14:paraId="6F21168B" w14:textId="77777777">
            <w:pPr>
              <w:ind w:right="141"/>
              <w:jc w:val="both"/>
              <w:rPr>
                <w:rFonts w:cs="Arial"/>
                <w:szCs w:val="20"/>
                <w:lang w:val="fr-BE"/>
              </w:rPr>
            </w:pPr>
          </w:p>
          <w:p w:rsidRPr="00BB6DC7" w:rsidR="004A047E" w:rsidP="001D40E9" w:rsidRDefault="004A047E" w14:paraId="6152438D" w14:textId="3D332BB8">
            <w:pPr>
              <w:ind w:right="141"/>
              <w:jc w:val="both"/>
              <w:rPr>
                <w:rFonts w:cs="Arial"/>
                <w:szCs w:val="20"/>
                <w:lang w:val="fr-BE"/>
              </w:rPr>
            </w:pPr>
            <w:r w:rsidRPr="00BB6DC7">
              <w:rPr>
                <w:rFonts w:cs="Arial"/>
                <w:szCs w:val="20"/>
                <w:lang w:val="fr-BE"/>
              </w:rPr>
              <w:t>Le contrat de gestion traduit la vision à court terme développée par le port.</w:t>
            </w:r>
          </w:p>
          <w:p w:rsidRPr="00BB6DC7" w:rsidR="004A047E" w:rsidP="001D40E9" w:rsidRDefault="004A047E" w14:paraId="14D9E680" w14:textId="77777777">
            <w:pPr>
              <w:ind w:right="141"/>
              <w:jc w:val="both"/>
              <w:rPr>
                <w:rFonts w:cs="Arial"/>
                <w:szCs w:val="20"/>
                <w:lang w:val="fr-BE"/>
              </w:rPr>
            </w:pPr>
            <w:r w:rsidRPr="00BB6DC7">
              <w:rPr>
                <w:rFonts w:cs="Arial"/>
                <w:szCs w:val="20"/>
                <w:lang w:val="fr-BE"/>
              </w:rPr>
              <w:t>L’actuel contrat de gestion viendra à échéance fin 2025, il convient de s’assurer de son exécution et d’entamer toutes les démarches nécessaires afin de pouvoir faire approuver le nouveau contrat de gestion qui tiendra compte du masterplan ainsi que du Plan Canal régional 2014-2025 et du Plan stratégique pour le transport de marchandises en Région de Bruxelles-Capitale 2013.</w:t>
            </w:r>
          </w:p>
          <w:p w:rsidRPr="00BB6DC7" w:rsidR="00A15FDA" w:rsidP="001D40E9" w:rsidRDefault="00A15FDA" w14:paraId="54A2F096" w14:textId="636AD77E">
            <w:pPr>
              <w:ind w:right="141"/>
              <w:jc w:val="both"/>
              <w:rPr>
                <w:rFonts w:cs="Arial"/>
                <w:szCs w:val="20"/>
                <w:lang w:val="fr-BE"/>
              </w:rPr>
            </w:pPr>
          </w:p>
        </w:tc>
      </w:tr>
      <w:tr w:rsidRPr="00BB6DC7" w:rsidR="00B216E6" w:rsidTr="4A1AD7D4" w14:paraId="0DCDC413"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BB6DC7" w:rsidR="00B216E6" w:rsidP="001D40E9" w:rsidRDefault="00B216E6" w14:paraId="06BBC914" w14:textId="77777777">
            <w:pPr>
              <w:ind w:right="141"/>
              <w:jc w:val="both"/>
              <w:rPr>
                <w:rFonts w:cs="Arial"/>
                <w:szCs w:val="20"/>
                <w:u w:val="single"/>
                <w:lang w:val="fr-FR"/>
              </w:rPr>
            </w:pPr>
          </w:p>
          <w:p w:rsidRPr="00BB6DC7" w:rsidR="00A15FDA" w:rsidP="001D40E9" w:rsidRDefault="00A15FDA" w14:paraId="07FE7FB8" w14:textId="7C396770">
            <w:pPr>
              <w:pStyle w:val="Default"/>
              <w:ind w:right="141"/>
              <w:jc w:val="both"/>
              <w:rPr>
                <w:rFonts w:ascii="Arial" w:hAnsi="Arial" w:cs="Arial"/>
                <w:color w:val="auto"/>
                <w:sz w:val="20"/>
                <w:szCs w:val="20"/>
                <w:lang w:val="fr-BE" w:eastAsia="fr-FR"/>
              </w:rPr>
            </w:pPr>
            <w:r w:rsidRPr="00BB6DC7">
              <w:rPr>
                <w:rFonts w:ascii="Arial" w:hAnsi="Arial" w:cs="Arial"/>
                <w:b/>
                <w:bCs/>
                <w:color w:val="auto"/>
                <w:sz w:val="20"/>
                <w:szCs w:val="20"/>
                <w:u w:val="single"/>
                <w:lang w:val="fr-BE" w:eastAsia="fr-FR"/>
              </w:rPr>
              <w:t>Point de mesure 3.1</w:t>
            </w:r>
            <w:r w:rsidRPr="00BB6DC7">
              <w:rPr>
                <w:rFonts w:ascii="Arial" w:hAnsi="Arial" w:cs="Arial"/>
                <w:color w:val="auto"/>
                <w:sz w:val="20"/>
                <w:szCs w:val="20"/>
                <w:lang w:val="fr-BE" w:eastAsia="fr-FR"/>
              </w:rPr>
              <w:t xml:space="preserve"> : Mise en oeuvre du Masterplan 2040 </w:t>
            </w:r>
          </w:p>
          <w:p w:rsidRPr="00BB6DC7" w:rsidR="00A15FDA" w:rsidP="001D40E9" w:rsidRDefault="00A15FDA" w14:paraId="23E4828B" w14:textId="77777777">
            <w:pPr>
              <w:pStyle w:val="Default"/>
              <w:ind w:right="141"/>
              <w:jc w:val="both"/>
              <w:rPr>
                <w:rFonts w:ascii="Arial" w:hAnsi="Arial" w:cs="Arial"/>
                <w:color w:val="auto"/>
                <w:sz w:val="20"/>
                <w:szCs w:val="20"/>
                <w:lang w:val="fr-BE" w:eastAsia="fr-FR"/>
              </w:rPr>
            </w:pPr>
          </w:p>
          <w:p w:rsidRPr="00BB6DC7" w:rsidR="00A15FDA" w:rsidP="001D40E9" w:rsidRDefault="00A15FDA" w14:paraId="4976784E" w14:textId="1388E81A">
            <w:pPr>
              <w:pStyle w:val="Default"/>
              <w:numPr>
                <w:ilvl w:val="0"/>
                <w:numId w:val="44"/>
              </w:numPr>
              <w:ind w:right="141"/>
              <w:rPr>
                <w:rFonts w:ascii="Arial" w:hAnsi="Arial" w:cs="Arial"/>
                <w:color w:val="auto"/>
                <w:sz w:val="20"/>
                <w:szCs w:val="20"/>
                <w:lang w:val="fr-BE" w:eastAsia="fr-FR"/>
              </w:rPr>
            </w:pPr>
            <w:r w:rsidRPr="00BB6DC7">
              <w:rPr>
                <w:rFonts w:ascii="Arial" w:hAnsi="Arial" w:cs="Arial"/>
                <w:b/>
                <w:bCs/>
                <w:color w:val="auto"/>
                <w:sz w:val="20"/>
                <w:szCs w:val="20"/>
                <w:lang w:val="fr-BE" w:eastAsia="fr-FR"/>
              </w:rPr>
              <w:t>valeur cible</w:t>
            </w:r>
            <w:r w:rsidRPr="00BB6DC7">
              <w:rPr>
                <w:rFonts w:ascii="Arial" w:hAnsi="Arial" w:cs="Arial"/>
                <w:color w:val="auto"/>
                <w:sz w:val="20"/>
                <w:szCs w:val="20"/>
                <w:lang w:val="fr-BE" w:eastAsia="fr-FR"/>
              </w:rPr>
              <w:t xml:space="preserve">  : Démarrer la mise en oeuvre du masterplan au travers des plans d’action du Port et avec l’aide des partenaires du Port. </w:t>
            </w:r>
          </w:p>
          <w:p w:rsidRPr="00BB6DC7" w:rsidR="00A15FDA" w:rsidP="001D40E9" w:rsidRDefault="00A15FDA" w14:paraId="60F22698" w14:textId="5158DC91">
            <w:pPr>
              <w:pStyle w:val="Default"/>
              <w:numPr>
                <w:ilvl w:val="0"/>
                <w:numId w:val="44"/>
              </w:numPr>
              <w:ind w:right="141"/>
              <w:rPr>
                <w:rFonts w:ascii="Arial" w:hAnsi="Arial" w:cs="Arial"/>
                <w:color w:val="auto"/>
                <w:sz w:val="20"/>
                <w:szCs w:val="20"/>
                <w:lang w:val="fr-BE" w:eastAsia="fr-FR"/>
              </w:rPr>
            </w:pPr>
            <w:r w:rsidRPr="00BB6DC7">
              <w:rPr>
                <w:rFonts w:ascii="Arial" w:hAnsi="Arial" w:cs="Arial"/>
                <w:b/>
                <w:bCs/>
                <w:color w:val="auto"/>
                <w:sz w:val="20"/>
                <w:szCs w:val="20"/>
                <w:lang w:val="fr-BE" w:eastAsia="fr-FR"/>
              </w:rPr>
              <w:t>Délai</w:t>
            </w:r>
            <w:r w:rsidRPr="00BB6DC7">
              <w:rPr>
                <w:rFonts w:ascii="Arial" w:hAnsi="Arial" w:cs="Arial"/>
                <w:color w:val="auto"/>
                <w:sz w:val="20"/>
                <w:szCs w:val="20"/>
                <w:lang w:val="fr-BE" w:eastAsia="fr-FR"/>
              </w:rPr>
              <w:t xml:space="preserve"> : Continu. </w:t>
            </w:r>
          </w:p>
          <w:p w:rsidRPr="00BB6DC7" w:rsidR="00A15FDA" w:rsidP="001D40E9" w:rsidRDefault="00A15FDA" w14:paraId="748A869F" w14:textId="77777777">
            <w:pPr>
              <w:ind w:right="141"/>
              <w:jc w:val="both"/>
              <w:rPr>
                <w:rFonts w:eastAsia="Arial" w:cs="Arial"/>
                <w:szCs w:val="20"/>
                <w:lang w:val="fr-BE"/>
              </w:rPr>
            </w:pPr>
          </w:p>
          <w:p w:rsidRPr="00BB6DC7" w:rsidR="00A15FDA" w:rsidP="001D40E9" w:rsidRDefault="00A15FDA" w14:paraId="2B4B7872" w14:textId="77777777">
            <w:pPr>
              <w:ind w:right="141"/>
              <w:jc w:val="both"/>
              <w:rPr>
                <w:rFonts w:eastAsia="Arial" w:cs="Arial"/>
                <w:b/>
                <w:szCs w:val="20"/>
                <w:u w:val="single"/>
                <w:lang w:val="fr-BE"/>
              </w:rPr>
            </w:pPr>
          </w:p>
          <w:p w:rsidRPr="00BB6DC7" w:rsidR="00B216E6" w:rsidP="001D40E9" w:rsidRDefault="00B216E6" w14:paraId="760CC67B" w14:textId="77777777">
            <w:pPr>
              <w:ind w:right="141"/>
              <w:jc w:val="both"/>
              <w:rPr>
                <w:rFonts w:cs="Arial"/>
                <w:szCs w:val="20"/>
                <w:lang w:val="fr-FR"/>
              </w:rPr>
            </w:pPr>
          </w:p>
          <w:p w:rsidRPr="00BB6DC7" w:rsidR="00A15FDA" w:rsidP="001D40E9" w:rsidRDefault="00B216E6" w14:paraId="76C7A86D" w14:textId="77777777">
            <w:pPr>
              <w:ind w:right="141"/>
              <w:jc w:val="both"/>
              <w:rPr>
                <w:rFonts w:eastAsia="Arial" w:cs="Arial"/>
                <w:szCs w:val="20"/>
                <w:lang w:val="fr-BE"/>
              </w:rPr>
            </w:pPr>
            <w:r w:rsidRPr="00BB6DC7">
              <w:rPr>
                <w:rFonts w:eastAsia="Arial" w:cs="Arial"/>
                <w:b/>
                <w:szCs w:val="20"/>
                <w:u w:val="single"/>
                <w:lang w:val="fr-BE"/>
              </w:rPr>
              <w:t xml:space="preserve">Point de mesure </w:t>
            </w:r>
            <w:r w:rsidRPr="00BB6DC7" w:rsidR="00955DD4">
              <w:rPr>
                <w:rFonts w:eastAsia="Arial" w:cs="Arial"/>
                <w:b/>
                <w:szCs w:val="20"/>
                <w:u w:val="single"/>
                <w:lang w:val="fr-BE"/>
              </w:rPr>
              <w:t>3.2</w:t>
            </w:r>
            <w:r w:rsidRPr="00BB6DC7" w:rsidR="00955DD4">
              <w:rPr>
                <w:rFonts w:eastAsia="Arial" w:cs="Arial"/>
                <w:szCs w:val="20"/>
                <w:lang w:val="fr-BE"/>
              </w:rPr>
              <w:t xml:space="preserve"> :</w:t>
            </w:r>
            <w:r w:rsidRPr="00BB6DC7">
              <w:rPr>
                <w:rFonts w:eastAsia="Arial" w:cs="Arial"/>
                <w:szCs w:val="20"/>
                <w:lang w:val="fr-BE"/>
              </w:rPr>
              <w:t xml:space="preserve"> </w:t>
            </w:r>
            <w:r w:rsidRPr="00BB6DC7" w:rsidR="00A15FDA">
              <w:rPr>
                <w:rFonts w:eastAsia="Arial" w:cs="Arial"/>
                <w:szCs w:val="20"/>
                <w:lang w:val="fr-BE"/>
              </w:rPr>
              <w:t>Mise en oeuvre du contrat de gestion 2021-2025</w:t>
            </w:r>
          </w:p>
          <w:p w:rsidRPr="00BB6DC7" w:rsidR="00A15FDA" w:rsidP="001D40E9" w:rsidRDefault="00A15FDA" w14:paraId="044D064A" w14:textId="77777777">
            <w:pPr>
              <w:ind w:left="708" w:right="141"/>
              <w:jc w:val="both"/>
              <w:rPr>
                <w:rFonts w:eastAsia="Arial" w:cs="Arial"/>
                <w:szCs w:val="20"/>
                <w:lang w:val="fr-BE"/>
              </w:rPr>
            </w:pPr>
          </w:p>
          <w:p w:rsidRPr="00BB6DC7" w:rsidR="00A15FDA" w:rsidP="001D40E9" w:rsidRDefault="00A15FDA" w14:paraId="64956272" w14:textId="063CF00F">
            <w:pPr>
              <w:ind w:left="708" w:right="141"/>
              <w:jc w:val="both"/>
              <w:rPr>
                <w:rFonts w:eastAsia="Arial" w:cs="Arial"/>
                <w:szCs w:val="20"/>
                <w:lang w:val="fr-BE"/>
              </w:rPr>
            </w:pPr>
            <w:r w:rsidRPr="00BB6DC7">
              <w:rPr>
                <w:rFonts w:eastAsia="Arial" w:cs="Arial"/>
                <w:szCs w:val="20"/>
                <w:lang w:val="fr-BE"/>
              </w:rPr>
              <w:t xml:space="preserve">• </w:t>
            </w:r>
            <w:r w:rsidRPr="00BB6DC7">
              <w:rPr>
                <w:rFonts w:eastAsia="Arial" w:cs="Arial"/>
                <w:b/>
                <w:bCs/>
                <w:szCs w:val="20"/>
                <w:lang w:val="fr-BE"/>
              </w:rPr>
              <w:t>Valeur cible</w:t>
            </w:r>
            <w:r w:rsidRPr="00BB6DC7">
              <w:rPr>
                <w:rFonts w:eastAsia="Arial" w:cs="Arial"/>
                <w:szCs w:val="20"/>
                <w:lang w:val="fr-BE"/>
              </w:rPr>
              <w:t>: Mettre en oeuvre le contrat de gestion au travers des plans d’action du Port et avec l’aide des partenaires du Port.</w:t>
            </w:r>
          </w:p>
          <w:p w:rsidRPr="00BB6DC7" w:rsidR="00A15FDA" w:rsidP="001D40E9" w:rsidRDefault="00A15FDA" w14:paraId="51EE8B33" w14:textId="77777777">
            <w:pPr>
              <w:ind w:left="708" w:right="141"/>
              <w:jc w:val="both"/>
              <w:rPr>
                <w:rFonts w:eastAsia="Arial" w:cs="Arial"/>
                <w:szCs w:val="20"/>
                <w:lang w:val="fr-BE"/>
              </w:rPr>
            </w:pPr>
            <w:r w:rsidRPr="00BB6DC7">
              <w:rPr>
                <w:rFonts w:eastAsia="Arial" w:cs="Arial"/>
                <w:szCs w:val="20"/>
                <w:lang w:val="fr-BE"/>
              </w:rPr>
              <w:t xml:space="preserve">• </w:t>
            </w:r>
            <w:r w:rsidRPr="00BB6DC7">
              <w:rPr>
                <w:rFonts w:eastAsia="Arial" w:cs="Arial"/>
                <w:b/>
                <w:bCs/>
                <w:szCs w:val="20"/>
                <w:lang w:val="fr-BE"/>
              </w:rPr>
              <w:t>Délai</w:t>
            </w:r>
            <w:r w:rsidRPr="00BB6DC7">
              <w:rPr>
                <w:rFonts w:eastAsia="Arial" w:cs="Arial"/>
                <w:szCs w:val="20"/>
                <w:lang w:val="fr-BE"/>
              </w:rPr>
              <w:t xml:space="preserve"> : Continu.</w:t>
            </w:r>
          </w:p>
          <w:p w:rsidRPr="00BB6DC7" w:rsidR="00A15FDA" w:rsidP="001D40E9" w:rsidRDefault="00A15FDA" w14:paraId="57F40EBD" w14:textId="01412BE3">
            <w:pPr>
              <w:ind w:right="141"/>
              <w:jc w:val="both"/>
              <w:rPr>
                <w:rFonts w:eastAsia="Arial" w:cs="Arial"/>
                <w:szCs w:val="20"/>
                <w:lang w:val="fr-BE"/>
              </w:rPr>
            </w:pPr>
          </w:p>
          <w:p w:rsidRPr="00BB6DC7" w:rsidR="00A15FDA" w:rsidP="001D40E9" w:rsidRDefault="00A15FDA" w14:paraId="3C3D46AF" w14:textId="77777777">
            <w:pPr>
              <w:ind w:right="141"/>
              <w:jc w:val="both"/>
              <w:rPr>
                <w:rFonts w:eastAsia="Arial" w:cs="Arial"/>
                <w:szCs w:val="20"/>
                <w:lang w:val="fr-BE"/>
              </w:rPr>
            </w:pPr>
          </w:p>
          <w:p w:rsidRPr="00BB6DC7" w:rsidR="00A15FDA" w:rsidP="001D40E9" w:rsidRDefault="00A15FDA" w14:paraId="475F10EC" w14:textId="66432EFE">
            <w:pPr>
              <w:ind w:right="141"/>
              <w:jc w:val="both"/>
              <w:rPr>
                <w:rFonts w:eastAsia="Arial" w:cs="Arial"/>
                <w:szCs w:val="20"/>
                <w:lang w:val="fr-BE"/>
              </w:rPr>
            </w:pPr>
            <w:r w:rsidRPr="00BB6DC7">
              <w:rPr>
                <w:rFonts w:eastAsia="Arial" w:cs="Arial"/>
                <w:b/>
                <w:bCs/>
                <w:szCs w:val="20"/>
                <w:u w:val="single"/>
                <w:lang w:val="fr-BE"/>
              </w:rPr>
              <w:t>Point de mesure 3.3</w:t>
            </w:r>
            <w:r w:rsidRPr="00BB6DC7">
              <w:rPr>
                <w:rFonts w:eastAsia="Arial" w:cs="Arial"/>
                <w:szCs w:val="20"/>
                <w:lang w:val="fr-BE"/>
              </w:rPr>
              <w:t xml:space="preserve"> : Préparation du contrat de gestion 2026-2030</w:t>
            </w:r>
          </w:p>
          <w:p w:rsidRPr="00BB6DC7" w:rsidR="00A15FDA" w:rsidP="001D40E9" w:rsidRDefault="00A15FDA" w14:paraId="25190F11" w14:textId="6AD23548">
            <w:pPr>
              <w:ind w:left="708" w:right="141"/>
              <w:jc w:val="both"/>
              <w:rPr>
                <w:rFonts w:eastAsia="Arial" w:cs="Arial"/>
                <w:szCs w:val="20"/>
                <w:lang w:val="fr-BE"/>
              </w:rPr>
            </w:pPr>
            <w:r w:rsidRPr="00BB6DC7">
              <w:rPr>
                <w:rFonts w:eastAsia="Arial" w:cs="Arial"/>
                <w:szCs w:val="20"/>
                <w:lang w:val="fr-BE"/>
              </w:rPr>
              <w:t xml:space="preserve">• </w:t>
            </w:r>
            <w:r w:rsidRPr="00BB6DC7">
              <w:rPr>
                <w:rFonts w:eastAsia="Arial" w:cs="Arial"/>
                <w:b/>
                <w:bCs/>
                <w:szCs w:val="20"/>
                <w:lang w:val="fr-BE"/>
              </w:rPr>
              <w:t>Valeur cible</w:t>
            </w:r>
            <w:r w:rsidRPr="00BB6DC7">
              <w:rPr>
                <w:rFonts w:eastAsia="Arial" w:cs="Arial"/>
                <w:szCs w:val="20"/>
                <w:lang w:val="fr-BE"/>
              </w:rPr>
              <w:t xml:space="preserve"> : Approbation du contrat de gestion par le conseil d’administration.</w:t>
            </w:r>
          </w:p>
          <w:p w:rsidRPr="00BB6DC7" w:rsidR="001069C2" w:rsidP="001D40E9" w:rsidRDefault="00A15FDA" w14:paraId="51DF5EB5" w14:textId="77777777">
            <w:pPr>
              <w:ind w:left="708" w:right="141"/>
              <w:jc w:val="both"/>
              <w:rPr>
                <w:rFonts w:eastAsia="Arial" w:cs="Arial"/>
                <w:szCs w:val="20"/>
                <w:lang w:val="fr-BE"/>
              </w:rPr>
            </w:pPr>
            <w:r w:rsidRPr="00BB6DC7">
              <w:rPr>
                <w:rFonts w:eastAsia="Arial" w:cs="Arial"/>
                <w:szCs w:val="20"/>
                <w:lang w:val="fr-BE"/>
              </w:rPr>
              <w:t xml:space="preserve">• </w:t>
            </w:r>
            <w:r w:rsidRPr="00BB6DC7">
              <w:rPr>
                <w:rFonts w:eastAsia="Arial" w:cs="Arial"/>
                <w:b/>
                <w:bCs/>
                <w:szCs w:val="20"/>
                <w:lang w:val="fr-BE"/>
              </w:rPr>
              <w:t xml:space="preserve">Délai </w:t>
            </w:r>
            <w:r w:rsidRPr="00BB6DC7">
              <w:rPr>
                <w:rFonts w:eastAsia="Arial" w:cs="Arial"/>
                <w:szCs w:val="20"/>
                <w:lang w:val="fr-BE"/>
              </w:rPr>
              <w:t>: fin 2025.</w:t>
            </w:r>
          </w:p>
          <w:p w:rsidRPr="00BB6DC7" w:rsidR="00A15FDA" w:rsidP="001D40E9" w:rsidRDefault="00A15FDA" w14:paraId="4D7EA005" w14:textId="7504BD4E">
            <w:pPr>
              <w:ind w:left="708" w:right="141"/>
              <w:jc w:val="both"/>
              <w:rPr>
                <w:rFonts w:cs="Arial"/>
                <w:szCs w:val="20"/>
                <w:lang w:val="fr-FR"/>
              </w:rPr>
            </w:pPr>
          </w:p>
        </w:tc>
      </w:tr>
    </w:tbl>
    <w:p w:rsidRPr="00BB6DC7" w:rsidR="001B497A" w:rsidP="001D40E9" w:rsidRDefault="001B497A" w14:paraId="29E7C1BA" w14:textId="77777777">
      <w:pPr>
        <w:ind w:right="141"/>
        <w:jc w:val="center"/>
        <w:rPr>
          <w:rFonts w:cs="Arial"/>
          <w:szCs w:val="20"/>
        </w:rPr>
      </w:pPr>
    </w:p>
    <w:p w:rsidRPr="00BB6DC7" w:rsidR="00202A58" w:rsidP="001D40E9" w:rsidRDefault="00A853B3" w14:paraId="3AFFD895" w14:textId="77777777">
      <w:pPr>
        <w:ind w:right="141"/>
        <w:jc w:val="center"/>
        <w:rPr>
          <w:rFonts w:cs="Arial"/>
          <w:szCs w:val="20"/>
        </w:rPr>
      </w:pPr>
      <w:r w:rsidRPr="00BB6DC7">
        <w:rPr>
          <w:rFonts w:cs="Arial"/>
          <w:szCs w:val="20"/>
        </w:rPr>
        <w:t>***</w:t>
      </w:r>
    </w:p>
    <w:p w:rsidRPr="00BB6DC7" w:rsidR="00B216E6" w:rsidP="001D40E9" w:rsidRDefault="00B216E6" w14:paraId="0424A812" w14:textId="77777777">
      <w:pPr>
        <w:ind w:right="141"/>
        <w:jc w:val="both"/>
        <w:rPr>
          <w:rFonts w:cs="Arial"/>
          <w:szCs w:val="20"/>
        </w:rPr>
      </w:pPr>
    </w:p>
    <w:p w:rsidRPr="00BB6DC7" w:rsidR="001B497A" w:rsidP="001D40E9" w:rsidRDefault="001B497A" w14:paraId="0D506926" w14:textId="77777777">
      <w:pPr>
        <w:ind w:right="141"/>
        <w:jc w:val="both"/>
        <w:rPr>
          <w:rFonts w:cs="Arial"/>
          <w:szCs w:val="20"/>
        </w:rPr>
      </w:pPr>
    </w:p>
    <w:p w:rsidRPr="00BB6DC7" w:rsidR="00A15FDA" w:rsidP="001D40E9" w:rsidRDefault="00A15FDA" w14:paraId="60DE8988" w14:textId="48113A6E">
      <w:pPr>
        <w:snapToGrid/>
        <w:ind w:right="141"/>
        <w:rPr>
          <w:rFonts w:cs="Arial"/>
          <w:szCs w:val="20"/>
        </w:rPr>
      </w:pPr>
      <w:r w:rsidRPr="00BB6DC7">
        <w:rPr>
          <w:rFonts w:cs="Arial"/>
          <w:szCs w:val="20"/>
        </w:rPr>
        <w:br w:type="page"/>
      </w:r>
    </w:p>
    <w:tbl>
      <w:tblPr>
        <w:tblW w:w="9286" w:type="dxa"/>
        <w:tblLayout w:type="fixed"/>
        <w:tblCellMar>
          <w:left w:w="0" w:type="dxa"/>
          <w:right w:w="0" w:type="dxa"/>
        </w:tblCellMar>
        <w:tblLook w:val="0000" w:firstRow="0" w:lastRow="0" w:firstColumn="0" w:lastColumn="0" w:noHBand="0" w:noVBand="0"/>
      </w:tblPr>
      <w:tblGrid>
        <w:gridCol w:w="9286"/>
      </w:tblGrid>
      <w:tr w:rsidRPr="00306284" w:rsidR="00202A58" w:rsidTr="4A1AD7D4" w14:paraId="2A5DC1F1" w14:textId="77777777">
        <w:trPr>
          <w:trHeight w:val="402"/>
        </w:trPr>
        <w:tc>
          <w:tcPr>
            <w:tcW w:w="9286" w:type="dxa"/>
            <w:tcBorders>
              <w:top w:val="single" w:color="auto" w:sz="4" w:space="0"/>
              <w:left w:val="single" w:color="auto" w:sz="4" w:space="0"/>
              <w:bottom w:val="single" w:color="auto" w:sz="4" w:space="0"/>
              <w:right w:val="single" w:color="auto" w:sz="4" w:space="0"/>
            </w:tcBorders>
            <w:noWrap/>
            <w:tcMar>
              <w:left w:w="72" w:type="dxa"/>
            </w:tcMar>
            <w:vAlign w:val="center"/>
          </w:tcPr>
          <w:p w:rsidRPr="00B13F59" w:rsidR="001069C2" w:rsidP="00B13F59" w:rsidRDefault="00202A58" w14:paraId="4EEB0CFA" w14:textId="40E94203">
            <w:pPr>
              <w:ind w:right="141"/>
              <w:jc w:val="both"/>
              <w:rPr>
                <w:rFonts w:cs="Arial"/>
                <w:sz w:val="24"/>
                <w:lang w:val="fr-FR"/>
              </w:rPr>
            </w:pPr>
            <w:r w:rsidRPr="00B13F59">
              <w:rPr>
                <w:rFonts w:eastAsia="Arial" w:cs="Arial"/>
                <w:b/>
                <w:bCs/>
                <w:color w:val="000080"/>
                <w:sz w:val="24"/>
                <w:lang w:val="fr-BE"/>
              </w:rPr>
              <w:lastRenderedPageBreak/>
              <w:t xml:space="preserve">OS n° </w:t>
            </w:r>
            <w:r w:rsidRPr="00B13F59" w:rsidR="003510EC">
              <w:rPr>
                <w:rFonts w:eastAsia="Arial" w:cs="Arial"/>
                <w:b/>
                <w:bCs/>
                <w:color w:val="000080"/>
                <w:sz w:val="24"/>
                <w:lang w:val="fr-BE"/>
              </w:rPr>
              <w:t>4</w:t>
            </w:r>
            <w:r w:rsidRPr="00B13F59">
              <w:rPr>
                <w:rFonts w:eastAsia="Arial" w:cs="Arial"/>
                <w:b/>
                <w:bCs/>
                <w:color w:val="000080"/>
                <w:sz w:val="24"/>
                <w:lang w:val="fr-BE"/>
              </w:rPr>
              <w:t xml:space="preserve"> : Les ressources </w:t>
            </w:r>
            <w:r w:rsidRPr="00B13F59" w:rsidR="003510EC">
              <w:rPr>
                <w:rFonts w:eastAsia="Arial" w:cs="Arial"/>
                <w:b/>
                <w:bCs/>
                <w:color w:val="000080"/>
                <w:sz w:val="24"/>
                <w:lang w:val="fr-BE"/>
              </w:rPr>
              <w:t xml:space="preserve">humaines et financières </w:t>
            </w:r>
            <w:r w:rsidRPr="00B13F59">
              <w:rPr>
                <w:rFonts w:eastAsia="Arial" w:cs="Arial"/>
                <w:b/>
                <w:bCs/>
                <w:color w:val="000080"/>
                <w:sz w:val="24"/>
                <w:lang w:val="fr-BE"/>
              </w:rPr>
              <w:t xml:space="preserve">mises à disposition des </w:t>
            </w:r>
            <w:r w:rsidRPr="00B13F59" w:rsidR="003510EC">
              <w:rPr>
                <w:rFonts w:eastAsia="Arial" w:cs="Arial"/>
                <w:b/>
                <w:bCs/>
                <w:color w:val="000080"/>
                <w:sz w:val="24"/>
                <w:lang w:val="fr-BE"/>
              </w:rPr>
              <w:t>services du Port</w:t>
            </w:r>
            <w:r w:rsidRPr="00B13F59">
              <w:rPr>
                <w:rFonts w:eastAsia="Arial" w:cs="Arial"/>
                <w:b/>
                <w:bCs/>
                <w:color w:val="000080"/>
                <w:sz w:val="24"/>
                <w:lang w:val="fr-BE"/>
              </w:rPr>
              <w:t xml:space="preserve"> sont optimalisées dans un souci d’efficacité, d’efficience et d’économie, afin de les soutenir dans la réalisation de leurs missions.</w:t>
            </w:r>
          </w:p>
        </w:tc>
      </w:tr>
      <w:tr w:rsidRPr="00306284" w:rsidR="00202A58" w:rsidTr="4A1AD7D4" w14:paraId="5614609E" w14:textId="77777777">
        <w:trPr>
          <w:trHeight w:val="1440"/>
        </w:trPr>
        <w:tc>
          <w:tcPr>
            <w:tcW w:w="9286" w:type="dxa"/>
            <w:tcBorders>
              <w:top w:val="nil"/>
              <w:left w:val="single" w:color="auto" w:sz="4" w:space="0"/>
              <w:bottom w:val="single" w:color="auto" w:sz="4" w:space="0"/>
              <w:right w:val="single" w:color="auto" w:sz="4" w:space="0"/>
            </w:tcBorders>
            <w:tcMar>
              <w:left w:w="72" w:type="dxa"/>
            </w:tcMar>
            <w:vAlign w:val="center"/>
          </w:tcPr>
          <w:p w:rsidRPr="00BB6DC7" w:rsidR="00202A58" w:rsidP="001D40E9" w:rsidRDefault="00202A58" w14:paraId="69E5FC56" w14:textId="77777777">
            <w:pPr>
              <w:ind w:right="141"/>
              <w:jc w:val="both"/>
              <w:rPr>
                <w:rFonts w:cs="Arial"/>
                <w:i/>
                <w:color w:val="000080"/>
                <w:szCs w:val="20"/>
                <w:lang w:val="fr-BE"/>
              </w:rPr>
            </w:pPr>
          </w:p>
          <w:p w:rsidRPr="00BB6DC7" w:rsidR="00202A58" w:rsidP="4A1AD7D4" w:rsidRDefault="00837ADF" w14:paraId="370E5B84" w14:textId="1EF08D7F">
            <w:pPr>
              <w:ind w:right="141"/>
              <w:jc w:val="both"/>
              <w:rPr>
                <w:rFonts w:cs="Arial"/>
                <w:color w:val="000080"/>
                <w:lang w:val="fr-BE"/>
              </w:rPr>
            </w:pPr>
            <w:r w:rsidRPr="4A1AD7D4" w:rsidR="00837ADF">
              <w:rPr>
                <w:rFonts w:eastAsia="Arial" w:cs="Arial"/>
                <w:color w:val="000080"/>
                <w:lang w:val="fr-BE"/>
              </w:rPr>
              <w:t xml:space="preserve">Le/La </w:t>
            </w:r>
            <w:r w:rsidRPr="4A1AD7D4" w:rsidR="694CF017">
              <w:rPr>
                <w:rFonts w:eastAsia="Arial" w:cs="Arial"/>
                <w:color w:val="000080"/>
                <w:lang w:val="fr-BE"/>
              </w:rPr>
              <w:t>Directeur·trice Chef</w:t>
            </w:r>
            <w:r w:rsidRPr="4A1AD7D4" w:rsidR="00837ADF">
              <w:rPr>
                <w:rFonts w:eastAsia="Arial" w:cs="Arial"/>
                <w:color w:val="000080"/>
                <w:lang w:val="fr-BE"/>
              </w:rPr>
              <w:t xml:space="preserve"> de Service</w:t>
            </w:r>
            <w:r w:rsidRPr="4A1AD7D4" w:rsidR="00A21C58">
              <w:rPr>
                <w:rFonts w:eastAsia="Arial" w:cs="Arial"/>
                <w:color w:val="000080"/>
                <w:lang w:val="fr-BE"/>
              </w:rPr>
              <w:t xml:space="preserve"> </w:t>
            </w:r>
            <w:r w:rsidRPr="4A1AD7D4" w:rsidR="00202A58">
              <w:rPr>
                <w:rFonts w:eastAsia="Arial" w:cs="Arial"/>
                <w:color w:val="000080"/>
                <w:lang w:val="fr-BE"/>
              </w:rPr>
              <w:t xml:space="preserve">veille à la gestion efficiente </w:t>
            </w:r>
            <w:r w:rsidRPr="4A1AD7D4" w:rsidR="00110806">
              <w:rPr>
                <w:rFonts w:eastAsia="Arial" w:cs="Arial"/>
                <w:color w:val="000080"/>
                <w:lang w:val="fr-BE"/>
              </w:rPr>
              <w:t>des ressources humaines et financières du Port.</w:t>
            </w:r>
          </w:p>
          <w:p w:rsidRPr="00BB6DC7" w:rsidR="00202A58" w:rsidP="001D40E9" w:rsidRDefault="00202A58" w14:paraId="3CD99C7D" w14:textId="77777777">
            <w:pPr>
              <w:ind w:right="141"/>
              <w:jc w:val="both"/>
              <w:rPr>
                <w:rFonts w:cs="Arial"/>
                <w:color w:val="000080"/>
                <w:szCs w:val="20"/>
                <w:lang w:val="fr-BE"/>
              </w:rPr>
            </w:pPr>
          </w:p>
          <w:p w:rsidRPr="00BB6DC7" w:rsidR="00202A58" w:rsidP="001D40E9" w:rsidRDefault="00202A58" w14:paraId="03553078" w14:textId="77777777">
            <w:pPr>
              <w:ind w:right="141"/>
              <w:jc w:val="both"/>
              <w:rPr>
                <w:rFonts w:cs="Arial"/>
                <w:color w:val="000080"/>
                <w:szCs w:val="20"/>
                <w:lang w:val="fr-BE"/>
              </w:rPr>
            </w:pPr>
            <w:r w:rsidRPr="00BB6DC7">
              <w:rPr>
                <w:rFonts w:eastAsia="Arial" w:cs="Arial"/>
                <w:iCs/>
                <w:color w:val="000080"/>
                <w:szCs w:val="20"/>
                <w:lang w:val="fr-BE"/>
              </w:rPr>
              <w:t>La répartition et l’utilisation des ressources (moyens humains, matériels et financiers) doivent être adaptées au regard d</w:t>
            </w:r>
            <w:r w:rsidRPr="00BB6DC7" w:rsidR="00110806">
              <w:rPr>
                <w:rFonts w:eastAsia="Arial" w:cs="Arial"/>
                <w:iCs/>
                <w:color w:val="000080"/>
                <w:szCs w:val="20"/>
                <w:lang w:val="fr-BE"/>
              </w:rPr>
              <w:t xml:space="preserve">u contexte budgétaire et de </w:t>
            </w:r>
            <w:r w:rsidRPr="00BB6DC7">
              <w:rPr>
                <w:rFonts w:eastAsia="Arial" w:cs="Arial"/>
                <w:iCs/>
                <w:color w:val="000080"/>
                <w:szCs w:val="20"/>
                <w:lang w:val="fr-BE"/>
              </w:rPr>
              <w:t>l’évolution des missions</w:t>
            </w:r>
            <w:r w:rsidRPr="00BB6DC7" w:rsidR="00110806">
              <w:rPr>
                <w:rFonts w:eastAsia="Arial" w:cs="Arial"/>
                <w:iCs/>
                <w:color w:val="000080"/>
                <w:szCs w:val="20"/>
                <w:lang w:val="fr-BE"/>
              </w:rPr>
              <w:t>.</w:t>
            </w:r>
            <w:r w:rsidRPr="00BB6DC7">
              <w:rPr>
                <w:rFonts w:eastAsia="Arial" w:cs="Arial"/>
                <w:iCs/>
                <w:color w:val="000080"/>
                <w:szCs w:val="20"/>
                <w:lang w:val="fr-BE"/>
              </w:rPr>
              <w:t> </w:t>
            </w:r>
          </w:p>
          <w:p w:rsidRPr="00BB6DC7" w:rsidR="00202A58" w:rsidP="001D40E9" w:rsidRDefault="00202A58" w14:paraId="763122E3" w14:textId="77777777">
            <w:pPr>
              <w:ind w:right="141"/>
              <w:jc w:val="both"/>
              <w:rPr>
                <w:rFonts w:cs="Arial"/>
                <w:szCs w:val="20"/>
                <w:lang w:val="fr-BE"/>
              </w:rPr>
            </w:pPr>
          </w:p>
        </w:tc>
      </w:tr>
      <w:tr w:rsidRPr="00BB6DC7" w:rsidR="00202A58" w:rsidTr="4A1AD7D4" w14:paraId="775E2628" w14:textId="77777777">
        <w:trPr>
          <w:trHeight w:val="499"/>
        </w:trPr>
        <w:tc>
          <w:tcPr>
            <w:tcW w:w="9286" w:type="dxa"/>
            <w:tcBorders>
              <w:top w:val="nil"/>
              <w:left w:val="single" w:color="auto" w:sz="4" w:space="0"/>
              <w:bottom w:val="single" w:color="auto" w:sz="4" w:space="0"/>
              <w:right w:val="single" w:color="auto" w:sz="4" w:space="0"/>
            </w:tcBorders>
            <w:noWrap/>
            <w:tcMar>
              <w:left w:w="72" w:type="dxa"/>
            </w:tcMar>
            <w:vAlign w:val="center"/>
          </w:tcPr>
          <w:p w:rsidRPr="00BB6DC7" w:rsidR="00202A58" w:rsidP="001D40E9" w:rsidRDefault="00202A58" w14:paraId="66CB6B6E" w14:textId="77777777">
            <w:pPr>
              <w:ind w:right="141"/>
              <w:jc w:val="both"/>
              <w:rPr>
                <w:rFonts w:cs="Arial"/>
                <w:szCs w:val="20"/>
                <w:lang w:val="fr-FR"/>
              </w:rPr>
            </w:pPr>
          </w:p>
          <w:p w:rsidRPr="00BB6DC7" w:rsidR="00202A58" w:rsidP="001D40E9" w:rsidRDefault="00202A58" w14:paraId="24E55997" w14:textId="1612156A">
            <w:pPr>
              <w:ind w:right="141"/>
              <w:jc w:val="both"/>
              <w:rPr>
                <w:rFonts w:cs="Arial"/>
                <w:szCs w:val="20"/>
                <w:lang w:val="fr-FR"/>
              </w:rPr>
            </w:pPr>
            <w:r w:rsidRPr="00BB6DC7">
              <w:rPr>
                <w:rFonts w:eastAsia="Arial" w:cs="Arial"/>
                <w:b/>
                <w:szCs w:val="20"/>
                <w:u w:val="single"/>
                <w:lang w:val="fr-BE"/>
              </w:rPr>
              <w:t xml:space="preserve">Point de mesure </w:t>
            </w:r>
            <w:r w:rsidRPr="00BB6DC7" w:rsidR="003510EC">
              <w:rPr>
                <w:rFonts w:eastAsia="Arial" w:cs="Arial"/>
                <w:b/>
                <w:szCs w:val="20"/>
                <w:u w:val="single"/>
                <w:lang w:val="fr-BE"/>
              </w:rPr>
              <w:t>4</w:t>
            </w:r>
            <w:r w:rsidRPr="00BB6DC7">
              <w:rPr>
                <w:rFonts w:eastAsia="Arial" w:cs="Arial"/>
                <w:b/>
                <w:szCs w:val="20"/>
                <w:u w:val="single"/>
                <w:lang w:val="fr-BE"/>
              </w:rPr>
              <w:t>.1</w:t>
            </w:r>
            <w:r w:rsidRPr="00BB6DC7">
              <w:rPr>
                <w:rFonts w:eastAsia="Arial" w:cs="Arial"/>
                <w:szCs w:val="20"/>
                <w:lang w:val="fr-BE"/>
              </w:rPr>
              <w:t xml:space="preserve"> : </w:t>
            </w:r>
            <w:r w:rsidRPr="00BB6DC7" w:rsidR="00A21C58">
              <w:rPr>
                <w:rFonts w:eastAsia="Arial" w:cs="Arial"/>
                <w:szCs w:val="20"/>
                <w:lang w:val="fr-BE"/>
              </w:rPr>
              <w:t>Maîtriser l’ensemble des aspects budgétaires et financiers et a</w:t>
            </w:r>
            <w:r w:rsidRPr="00BB6DC7" w:rsidR="003510EC">
              <w:rPr>
                <w:rFonts w:eastAsia="Arial" w:cs="Arial"/>
                <w:szCs w:val="20"/>
                <w:lang w:val="fr-BE"/>
              </w:rPr>
              <w:t>nalyser la structure de coût du Port</w:t>
            </w:r>
          </w:p>
          <w:p w:rsidRPr="00BB6DC7" w:rsidR="00202A58" w:rsidP="001D40E9" w:rsidRDefault="00202A58" w14:paraId="0DAACEA6" w14:textId="77777777">
            <w:pPr>
              <w:ind w:right="141"/>
              <w:jc w:val="both"/>
              <w:rPr>
                <w:rFonts w:cs="Arial"/>
                <w:szCs w:val="20"/>
                <w:lang w:val="fr-FR"/>
              </w:rPr>
            </w:pPr>
          </w:p>
          <w:p w:rsidRPr="00BB6DC7" w:rsidR="00202A58" w:rsidP="001D40E9" w:rsidRDefault="00B0680C" w14:paraId="6CC67325" w14:textId="0C2EDE5D">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sidR="00202A58">
              <w:rPr>
                <w:rFonts w:ascii="Arial" w:hAnsi="Arial" w:eastAsia="Arial" w:cs="Arial"/>
                <w:b/>
                <w:sz w:val="20"/>
                <w:szCs w:val="20"/>
                <w:lang w:val="fr-BE"/>
              </w:rPr>
              <w:t xml:space="preserve">aleur cible : </w:t>
            </w:r>
            <w:r w:rsidRPr="00BB6DC7" w:rsidR="00A21C58">
              <w:rPr>
                <w:rFonts w:ascii="Arial" w:hAnsi="Arial" w:eastAsia="Arial" w:cs="Arial"/>
                <w:sz w:val="20"/>
                <w:szCs w:val="20"/>
                <w:lang w:val="fr-BE"/>
              </w:rPr>
              <w:t xml:space="preserve">Utiliser </w:t>
            </w:r>
            <w:r w:rsidRPr="00BB6DC7" w:rsidR="00110806">
              <w:rPr>
                <w:rFonts w:ascii="Arial" w:hAnsi="Arial" w:eastAsia="Arial" w:cs="Arial"/>
                <w:sz w:val="20"/>
                <w:szCs w:val="20"/>
                <w:lang w:val="fr-BE"/>
              </w:rPr>
              <w:t xml:space="preserve">la comptabilité analytique et en </w:t>
            </w:r>
            <w:r w:rsidRPr="00BB6DC7" w:rsidR="00A21C58">
              <w:rPr>
                <w:rFonts w:ascii="Arial" w:hAnsi="Arial" w:eastAsia="Arial" w:cs="Arial"/>
                <w:sz w:val="20"/>
                <w:szCs w:val="20"/>
                <w:lang w:val="fr-BE"/>
              </w:rPr>
              <w:t>produire une analyse sur la structure de coûts du Port</w:t>
            </w:r>
            <w:r w:rsidRPr="00BB6DC7" w:rsidR="00110806">
              <w:rPr>
                <w:rFonts w:ascii="Arial" w:hAnsi="Arial" w:eastAsia="Arial" w:cs="Arial"/>
                <w:sz w:val="20"/>
                <w:szCs w:val="20"/>
                <w:lang w:val="fr-BE"/>
              </w:rPr>
              <w:t xml:space="preserve"> </w:t>
            </w:r>
          </w:p>
          <w:p w:rsidRPr="00BB6DC7" w:rsidR="00202A58" w:rsidP="001D40E9" w:rsidRDefault="00B0680C" w14:paraId="143C3F2A" w14:textId="4AC86F8C">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D</w:t>
            </w:r>
            <w:r w:rsidRPr="00BB6DC7" w:rsidR="00202A58">
              <w:rPr>
                <w:rFonts w:ascii="Arial" w:hAnsi="Arial" w:eastAsia="Arial" w:cs="Arial"/>
                <w:b/>
                <w:sz w:val="20"/>
                <w:szCs w:val="20"/>
                <w:lang w:val="fr-BE"/>
              </w:rPr>
              <w:t>élai</w:t>
            </w:r>
            <w:r w:rsidRPr="00BB6DC7" w:rsidR="00110806">
              <w:rPr>
                <w:rFonts w:ascii="Arial" w:hAnsi="Arial" w:eastAsia="Arial" w:cs="Arial"/>
                <w:b/>
                <w:sz w:val="20"/>
                <w:szCs w:val="20"/>
                <w:lang w:val="fr-BE"/>
              </w:rPr>
              <w:t xml:space="preserve"> : </w:t>
            </w:r>
            <w:r w:rsidRPr="00BB6DC7" w:rsidR="00110806">
              <w:rPr>
                <w:rFonts w:ascii="Arial" w:hAnsi="Arial" w:eastAsia="Arial" w:cs="Arial"/>
                <w:sz w:val="20"/>
                <w:szCs w:val="20"/>
                <w:lang w:val="fr-BE"/>
              </w:rPr>
              <w:t>fin 20</w:t>
            </w:r>
            <w:r w:rsidRPr="00BB6DC7" w:rsidR="00A21C58">
              <w:rPr>
                <w:rFonts w:ascii="Arial" w:hAnsi="Arial" w:eastAsia="Arial" w:cs="Arial"/>
                <w:sz w:val="20"/>
                <w:szCs w:val="20"/>
                <w:lang w:val="fr-BE"/>
              </w:rPr>
              <w:t>24</w:t>
            </w:r>
          </w:p>
          <w:p w:rsidRPr="00BB6DC7" w:rsidR="00202A58" w:rsidP="001D40E9" w:rsidRDefault="00202A58" w14:paraId="664FF750" w14:textId="77777777">
            <w:pPr>
              <w:ind w:right="141"/>
              <w:jc w:val="both"/>
              <w:rPr>
                <w:rFonts w:cs="Arial"/>
                <w:szCs w:val="20"/>
                <w:lang w:val="fr-FR"/>
              </w:rPr>
            </w:pPr>
          </w:p>
          <w:p w:rsidRPr="00BB6DC7" w:rsidR="00110806" w:rsidP="001D40E9" w:rsidRDefault="00110806" w14:paraId="24CF95BA" w14:textId="77777777">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w:t>
            </w:r>
            <w:r w:rsidRPr="00BB6DC7">
              <w:rPr>
                <w:rFonts w:ascii="Arial" w:hAnsi="Arial" w:eastAsia="Arial" w:cs="Arial"/>
                <w:sz w:val="20"/>
                <w:szCs w:val="20"/>
                <w:lang w:val="fr-BE"/>
              </w:rPr>
              <w:t>: Fournir annuellement un rapport d’analyse sur l’évolution de la structure de coût du Port de Bruxelles</w:t>
            </w:r>
          </w:p>
          <w:p w:rsidRPr="00BB6DC7" w:rsidR="006D1271" w:rsidP="001D40E9" w:rsidRDefault="00110806" w14:paraId="51E5BEAB" w14:textId="066C3C62">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Pr>
                <w:rFonts w:ascii="Arial" w:hAnsi="Arial" w:eastAsia="Arial" w:cs="Arial"/>
                <w:sz w:val="20"/>
                <w:szCs w:val="20"/>
                <w:lang w:val="fr-BE"/>
              </w:rPr>
              <w:t>fin 20</w:t>
            </w:r>
            <w:r w:rsidRPr="00BB6DC7" w:rsidR="00A21C58">
              <w:rPr>
                <w:rFonts w:ascii="Arial" w:hAnsi="Arial" w:eastAsia="Arial" w:cs="Arial"/>
                <w:sz w:val="20"/>
                <w:szCs w:val="20"/>
                <w:lang w:val="fr-BE"/>
              </w:rPr>
              <w:t>24</w:t>
            </w:r>
            <w:r w:rsidRPr="00BB6DC7" w:rsidR="00812187">
              <w:rPr>
                <w:rFonts w:ascii="Arial" w:hAnsi="Arial" w:eastAsia="Arial" w:cs="Arial"/>
                <w:sz w:val="20"/>
                <w:szCs w:val="20"/>
                <w:lang w:val="fr-BE"/>
              </w:rPr>
              <w:t xml:space="preserve"> puis </w:t>
            </w:r>
            <w:r w:rsidRPr="00BB6DC7" w:rsidR="00A21C58">
              <w:rPr>
                <w:rFonts w:ascii="Arial" w:hAnsi="Arial" w:eastAsia="Arial" w:cs="Arial"/>
                <w:sz w:val="20"/>
                <w:szCs w:val="20"/>
                <w:lang w:val="fr-BE"/>
              </w:rPr>
              <w:t xml:space="preserve">annuel </w:t>
            </w:r>
          </w:p>
          <w:p w:rsidRPr="00BB6DC7" w:rsidR="00A21C58" w:rsidP="001D40E9" w:rsidRDefault="00A21C58" w14:paraId="01552C02" w14:textId="0B17CCA2">
            <w:pPr>
              <w:pStyle w:val="Paragraphedeliste"/>
              <w:ind w:left="720" w:right="141"/>
              <w:jc w:val="both"/>
              <w:rPr>
                <w:rFonts w:ascii="Arial" w:hAnsi="Arial" w:eastAsia="Arial" w:cs="Arial"/>
                <w:sz w:val="20"/>
                <w:szCs w:val="20"/>
                <w:lang w:val="fr-BE"/>
              </w:rPr>
            </w:pPr>
          </w:p>
          <w:p w:rsidRPr="00BB6DC7" w:rsidR="00A21C58" w:rsidP="001D40E9" w:rsidRDefault="00A21C58" w14:paraId="6E123BA7" w14:textId="53603FE1">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w:t>
            </w:r>
            <w:r w:rsidRPr="00BB6DC7">
              <w:rPr>
                <w:rFonts w:ascii="Arial" w:hAnsi="Arial" w:eastAsia="Arial" w:cs="Arial"/>
                <w:sz w:val="20"/>
                <w:szCs w:val="20"/>
                <w:lang w:val="fr-BE"/>
              </w:rPr>
              <w:t xml:space="preserve">: Fournir une analyse sur la consolidation du Port </w:t>
            </w:r>
          </w:p>
          <w:p w:rsidRPr="00BB6DC7" w:rsidR="00A21C58" w:rsidP="001D40E9" w:rsidRDefault="00A21C58" w14:paraId="4C876EFA" w14:textId="77B4E610">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Pr>
                <w:rFonts w:ascii="Arial" w:hAnsi="Arial" w:eastAsia="Arial" w:cs="Arial"/>
                <w:sz w:val="20"/>
                <w:szCs w:val="20"/>
                <w:lang w:val="fr-BE"/>
              </w:rPr>
              <w:t xml:space="preserve">fin 2023 </w:t>
            </w:r>
          </w:p>
          <w:p w:rsidRPr="00BB6DC7" w:rsidR="004A047E" w:rsidP="001D40E9" w:rsidRDefault="004A047E" w14:paraId="71EAF583" w14:textId="77777777">
            <w:pPr>
              <w:pStyle w:val="Paragraphedeliste"/>
              <w:ind w:left="720" w:right="141"/>
              <w:jc w:val="both"/>
              <w:rPr>
                <w:rFonts w:ascii="Arial" w:hAnsi="Arial" w:eastAsia="Arial" w:cs="Arial"/>
                <w:sz w:val="20"/>
                <w:szCs w:val="20"/>
                <w:lang w:val="fr-BE"/>
              </w:rPr>
            </w:pPr>
          </w:p>
          <w:p w:rsidRPr="00BB6DC7" w:rsidR="004A047E" w:rsidP="001D40E9" w:rsidRDefault="004A047E" w14:paraId="1DF2AD7F" w14:textId="6EA82021">
            <w:pPr>
              <w:pStyle w:val="Paragraphedeliste"/>
              <w:numPr>
                <w:ilvl w:val="0"/>
                <w:numId w:val="14"/>
              </w:numPr>
              <w:ind w:right="141"/>
              <w:jc w:val="both"/>
              <w:rPr>
                <w:rFonts w:ascii="Arial" w:hAnsi="Arial" w:eastAsia="Arial" w:cs="Arial"/>
                <w:sz w:val="20"/>
                <w:szCs w:val="20"/>
                <w:lang w:val="fr-BE"/>
              </w:rPr>
            </w:pPr>
            <w:r w:rsidRPr="00BB6DC7">
              <w:rPr>
                <w:rFonts w:ascii="Arial" w:hAnsi="Arial" w:eastAsia="Arial" w:cs="Arial"/>
                <w:b/>
                <w:sz w:val="20"/>
                <w:szCs w:val="20"/>
                <w:lang w:val="fr-FR"/>
              </w:rPr>
              <w:t>V</w:t>
            </w:r>
            <w:r w:rsidRPr="00BB6DC7">
              <w:rPr>
                <w:rFonts w:ascii="Arial" w:hAnsi="Arial" w:eastAsia="Arial" w:cs="Arial"/>
                <w:b/>
                <w:sz w:val="20"/>
                <w:szCs w:val="20"/>
                <w:lang w:val="fr-BE"/>
              </w:rPr>
              <w:t xml:space="preserve">aleur cible </w:t>
            </w:r>
            <w:r w:rsidRPr="00BB6DC7">
              <w:rPr>
                <w:rFonts w:ascii="Arial" w:hAnsi="Arial" w:eastAsia="Arial" w:cs="Arial"/>
                <w:sz w:val="20"/>
                <w:szCs w:val="20"/>
                <w:lang w:val="fr-BE"/>
              </w:rPr>
              <w:t xml:space="preserve">: Veiller au bon déroulement des opérations annuelles et à la remise des documents aux instances adhoc dans les délais légaux fixés (clôtures comptables, contrôle de la Cour des comptes …) </w:t>
            </w:r>
          </w:p>
          <w:p w:rsidRPr="00BB6DC7" w:rsidR="00A21C58" w:rsidP="001D40E9" w:rsidRDefault="004A047E" w14:paraId="201D5210" w14:textId="52825FF5">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 xml:space="preserve">Délai : </w:t>
            </w:r>
            <w:r w:rsidRPr="00BB6DC7">
              <w:rPr>
                <w:rFonts w:ascii="Arial" w:hAnsi="Arial" w:eastAsia="Arial" w:cs="Arial"/>
                <w:sz w:val="20"/>
                <w:szCs w:val="20"/>
                <w:lang w:val="fr-BE"/>
              </w:rPr>
              <w:t>annuel</w:t>
            </w:r>
          </w:p>
          <w:p w:rsidRPr="00BB6DC7" w:rsidR="00A21C58" w:rsidP="001D40E9" w:rsidRDefault="00A21C58" w14:paraId="463CB9BD" w14:textId="77777777">
            <w:pPr>
              <w:pStyle w:val="Paragraphedeliste"/>
              <w:ind w:left="720" w:right="141"/>
              <w:jc w:val="both"/>
              <w:rPr>
                <w:rFonts w:ascii="Arial" w:hAnsi="Arial" w:cs="Arial"/>
                <w:sz w:val="20"/>
                <w:szCs w:val="20"/>
                <w:lang w:val="fr-FR"/>
              </w:rPr>
            </w:pPr>
          </w:p>
          <w:p w:rsidRPr="00BB6DC7" w:rsidR="006D1271" w:rsidP="001D40E9" w:rsidRDefault="006D1271" w14:paraId="75D08773" w14:textId="77777777">
            <w:pPr>
              <w:ind w:right="141"/>
              <w:jc w:val="both"/>
              <w:rPr>
                <w:rFonts w:eastAsia="Arial" w:cs="Arial"/>
                <w:szCs w:val="20"/>
                <w:lang w:val="fr-BE"/>
              </w:rPr>
            </w:pPr>
            <w:r w:rsidRPr="00BB6DC7">
              <w:rPr>
                <w:rFonts w:eastAsia="Arial" w:cs="Arial"/>
                <w:b/>
                <w:szCs w:val="20"/>
                <w:u w:val="single"/>
                <w:lang w:val="fr-BE"/>
              </w:rPr>
              <w:t xml:space="preserve">Point de mesure </w:t>
            </w:r>
            <w:r w:rsidRPr="00BB6DC7" w:rsidR="003510EC">
              <w:rPr>
                <w:rFonts w:eastAsia="Arial" w:cs="Arial"/>
                <w:b/>
                <w:szCs w:val="20"/>
                <w:u w:val="single"/>
                <w:lang w:val="fr-BE"/>
              </w:rPr>
              <w:t>4</w:t>
            </w:r>
            <w:r w:rsidRPr="00BB6DC7">
              <w:rPr>
                <w:rFonts w:eastAsia="Arial" w:cs="Arial"/>
                <w:b/>
                <w:szCs w:val="20"/>
                <w:u w:val="single"/>
                <w:lang w:val="fr-BE"/>
              </w:rPr>
              <w:t>.2</w:t>
            </w:r>
            <w:r w:rsidRPr="00BB6DC7">
              <w:rPr>
                <w:rFonts w:eastAsia="Arial" w:cs="Arial"/>
                <w:szCs w:val="20"/>
                <w:lang w:val="fr-BE"/>
              </w:rPr>
              <w:t xml:space="preserve">  : </w:t>
            </w:r>
            <w:r w:rsidRPr="00BB6DC7" w:rsidR="003510EC">
              <w:rPr>
                <w:rFonts w:eastAsia="Arial" w:cs="Arial"/>
                <w:szCs w:val="20"/>
                <w:lang w:val="fr-BE"/>
              </w:rPr>
              <w:t>Elaborer, mettre en œuvre et évaluer un plan d’actions visant l’affectation optimale des ressources humaines et financières du Port de Bruxelles</w:t>
            </w:r>
          </w:p>
          <w:p w:rsidRPr="00BB6DC7" w:rsidR="003510EC" w:rsidP="001D40E9" w:rsidRDefault="003510EC" w14:paraId="5BE9451B" w14:textId="77777777">
            <w:pPr>
              <w:ind w:right="141"/>
              <w:jc w:val="both"/>
              <w:rPr>
                <w:rFonts w:cs="Arial"/>
                <w:szCs w:val="20"/>
                <w:lang w:val="fr-FR"/>
              </w:rPr>
            </w:pPr>
          </w:p>
          <w:p w:rsidRPr="00BB6DC7" w:rsidR="003510EC" w:rsidP="001D40E9" w:rsidRDefault="00B0680C" w14:paraId="1F0D003E" w14:textId="46906B5E">
            <w:pPr>
              <w:pStyle w:val="Paragraphedeliste"/>
              <w:numPr>
                <w:ilvl w:val="0"/>
                <w:numId w:val="14"/>
              </w:numPr>
              <w:ind w:right="141"/>
              <w:jc w:val="both"/>
              <w:rPr>
                <w:rFonts w:ascii="Arial" w:hAnsi="Arial" w:eastAsia="Arial" w:cs="Arial"/>
                <w:sz w:val="20"/>
                <w:szCs w:val="20"/>
                <w:lang w:val="fr-FR"/>
              </w:rPr>
            </w:pPr>
            <w:r w:rsidRPr="00BB6DC7">
              <w:rPr>
                <w:rFonts w:ascii="Arial" w:hAnsi="Arial" w:eastAsia="Arial" w:cs="Arial"/>
                <w:b/>
                <w:sz w:val="20"/>
                <w:szCs w:val="20"/>
                <w:lang w:val="fr-BE"/>
              </w:rPr>
              <w:t>V</w:t>
            </w:r>
            <w:r w:rsidRPr="00BB6DC7" w:rsidR="006D1271">
              <w:rPr>
                <w:rFonts w:ascii="Arial" w:hAnsi="Arial" w:eastAsia="Arial" w:cs="Arial"/>
                <w:b/>
                <w:sz w:val="20"/>
                <w:szCs w:val="20"/>
                <w:lang w:val="fr-FR"/>
              </w:rPr>
              <w:t xml:space="preserve">aleur cible </w:t>
            </w:r>
            <w:r w:rsidRPr="00BB6DC7" w:rsidR="006D1271">
              <w:rPr>
                <w:rFonts w:ascii="Arial" w:hAnsi="Arial" w:eastAsia="Arial" w:cs="Arial"/>
                <w:sz w:val="20"/>
                <w:szCs w:val="20"/>
                <w:lang w:val="fr-FR"/>
              </w:rPr>
              <w:t xml:space="preserve">: </w:t>
            </w:r>
            <w:r w:rsidRPr="00BB6DC7" w:rsidR="00A21C58">
              <w:rPr>
                <w:rFonts w:ascii="Arial" w:hAnsi="Arial" w:eastAsia="Arial" w:cs="Arial"/>
                <w:sz w:val="20"/>
                <w:szCs w:val="20"/>
                <w:lang w:val="fr-FR"/>
              </w:rPr>
              <w:t xml:space="preserve">Dans les matières qui le.la concernent, </w:t>
            </w:r>
            <w:r w:rsidRPr="00BB6DC7" w:rsidR="006E3BED">
              <w:rPr>
                <w:rFonts w:ascii="Arial" w:hAnsi="Arial" w:eastAsia="Arial" w:cs="Arial"/>
                <w:sz w:val="20"/>
                <w:szCs w:val="20"/>
                <w:lang w:val="fr-FR"/>
              </w:rPr>
              <w:t xml:space="preserve">structurer davantage la préparation et l’exécution </w:t>
            </w:r>
            <w:r w:rsidRPr="00BB6DC7" w:rsidR="00A21C58">
              <w:rPr>
                <w:rFonts w:ascii="Arial" w:hAnsi="Arial" w:eastAsia="Arial" w:cs="Arial"/>
                <w:sz w:val="20"/>
                <w:szCs w:val="20"/>
                <w:lang w:val="fr-FR"/>
              </w:rPr>
              <w:t>d</w:t>
            </w:r>
            <w:r w:rsidRPr="00BB6DC7" w:rsidR="006E3BED">
              <w:rPr>
                <w:rFonts w:ascii="Arial" w:hAnsi="Arial" w:eastAsia="Arial" w:cs="Arial"/>
                <w:sz w:val="20"/>
                <w:szCs w:val="20"/>
                <w:lang w:val="fr-FR"/>
              </w:rPr>
              <w:t>u budget</w:t>
            </w:r>
            <w:r w:rsidRPr="00BB6DC7" w:rsidR="00A21C58">
              <w:rPr>
                <w:rFonts w:ascii="Arial" w:hAnsi="Arial" w:eastAsia="Arial" w:cs="Arial"/>
                <w:sz w:val="20"/>
                <w:szCs w:val="20"/>
                <w:lang w:val="fr-FR"/>
              </w:rPr>
              <w:t>, anticiper les marchés publics réguliers</w:t>
            </w:r>
            <w:r w:rsidRPr="00BB6DC7" w:rsidR="006E3BED">
              <w:rPr>
                <w:rFonts w:ascii="Arial" w:hAnsi="Arial" w:eastAsia="Arial" w:cs="Arial"/>
                <w:sz w:val="20"/>
                <w:szCs w:val="20"/>
                <w:lang w:val="fr-FR"/>
              </w:rPr>
              <w:t>, assurer une communication plus régulière afin de pouvoir anticiper des mesures correctrices à prendre</w:t>
            </w:r>
          </w:p>
          <w:p w:rsidRPr="00BB6DC7" w:rsidR="006D1271" w:rsidP="001D40E9" w:rsidRDefault="00B0680C" w14:paraId="50CEFF6C" w14:textId="2D73E026">
            <w:pPr>
              <w:pStyle w:val="Paragraphedeliste"/>
              <w:ind w:left="720" w:right="141"/>
              <w:jc w:val="both"/>
              <w:rPr>
                <w:rFonts w:ascii="Arial" w:hAnsi="Arial" w:eastAsia="Arial" w:cs="Arial"/>
                <w:sz w:val="20"/>
                <w:szCs w:val="20"/>
                <w:lang w:val="fr-FR"/>
              </w:rPr>
            </w:pPr>
            <w:r w:rsidRPr="00BB6DC7">
              <w:rPr>
                <w:rFonts w:ascii="Arial" w:hAnsi="Arial" w:eastAsia="Arial" w:cs="Arial"/>
                <w:b/>
                <w:sz w:val="20"/>
                <w:szCs w:val="20"/>
                <w:lang w:val="fr-FR"/>
              </w:rPr>
              <w:t>D</w:t>
            </w:r>
            <w:r w:rsidRPr="00BB6DC7" w:rsidR="006D1271">
              <w:rPr>
                <w:rFonts w:ascii="Arial" w:hAnsi="Arial" w:eastAsia="Arial" w:cs="Arial"/>
                <w:b/>
                <w:sz w:val="20"/>
                <w:szCs w:val="20"/>
                <w:lang w:val="fr-FR"/>
              </w:rPr>
              <w:t>élai</w:t>
            </w:r>
            <w:r w:rsidRPr="00BB6DC7" w:rsidR="006D1271">
              <w:rPr>
                <w:rFonts w:ascii="Arial" w:hAnsi="Arial" w:eastAsia="Arial" w:cs="Arial"/>
                <w:sz w:val="20"/>
                <w:szCs w:val="20"/>
                <w:lang w:val="fr-FR"/>
              </w:rPr>
              <w:t> :</w:t>
            </w:r>
            <w:r w:rsidRPr="00BB6DC7" w:rsidR="006E3BED">
              <w:rPr>
                <w:rFonts w:ascii="Arial" w:hAnsi="Arial" w:eastAsia="Arial" w:cs="Arial"/>
                <w:sz w:val="20"/>
                <w:szCs w:val="20"/>
                <w:lang w:val="fr-FR"/>
              </w:rPr>
              <w:t xml:space="preserve"> </w:t>
            </w:r>
            <w:r w:rsidRPr="00BB6DC7" w:rsidR="00B317DB">
              <w:rPr>
                <w:rFonts w:ascii="Arial" w:hAnsi="Arial" w:eastAsia="Arial" w:cs="Arial"/>
                <w:sz w:val="20"/>
                <w:szCs w:val="20"/>
                <w:lang w:val="fr-FR"/>
              </w:rPr>
              <w:t>permanent</w:t>
            </w:r>
          </w:p>
          <w:p w:rsidRPr="00BB6DC7" w:rsidR="00A21C58" w:rsidP="001D40E9" w:rsidRDefault="00A21C58" w14:paraId="516AD3F7" w14:textId="7350B252">
            <w:pPr>
              <w:pStyle w:val="Paragraphedeliste"/>
              <w:ind w:left="720" w:right="141"/>
              <w:jc w:val="both"/>
              <w:rPr>
                <w:rFonts w:ascii="Arial" w:hAnsi="Arial" w:eastAsia="Arial" w:cs="Arial"/>
                <w:sz w:val="20"/>
                <w:szCs w:val="20"/>
                <w:lang w:val="fr-FR"/>
              </w:rPr>
            </w:pPr>
          </w:p>
          <w:p w:rsidRPr="00BB6DC7" w:rsidR="00A21C58" w:rsidP="001D40E9" w:rsidRDefault="00A21C58" w14:paraId="1E93F951" w14:textId="696F0C39">
            <w:pPr>
              <w:pStyle w:val="Paragraphedeliste"/>
              <w:numPr>
                <w:ilvl w:val="0"/>
                <w:numId w:val="14"/>
              </w:numPr>
              <w:ind w:right="141"/>
              <w:jc w:val="both"/>
              <w:rPr>
                <w:rFonts w:ascii="Arial" w:hAnsi="Arial" w:eastAsia="Arial" w:cs="Arial"/>
                <w:sz w:val="20"/>
                <w:szCs w:val="20"/>
                <w:lang w:val="fr-FR"/>
              </w:rPr>
            </w:pPr>
            <w:r w:rsidRPr="00BB6DC7">
              <w:rPr>
                <w:rFonts w:ascii="Arial" w:hAnsi="Arial" w:eastAsia="Arial" w:cs="Arial"/>
                <w:b/>
                <w:sz w:val="20"/>
                <w:szCs w:val="20"/>
                <w:lang w:val="fr-BE"/>
              </w:rPr>
              <w:t>V</w:t>
            </w:r>
            <w:r w:rsidRPr="00BB6DC7">
              <w:rPr>
                <w:rFonts w:ascii="Arial" w:hAnsi="Arial" w:eastAsia="Arial" w:cs="Arial"/>
                <w:b/>
                <w:sz w:val="20"/>
                <w:szCs w:val="20"/>
                <w:lang w:val="fr-FR"/>
              </w:rPr>
              <w:t xml:space="preserve">aleur cible </w:t>
            </w:r>
            <w:r w:rsidRPr="00BB6DC7">
              <w:rPr>
                <w:rFonts w:ascii="Arial" w:hAnsi="Arial" w:eastAsia="Arial" w:cs="Arial"/>
                <w:sz w:val="20"/>
                <w:szCs w:val="20"/>
                <w:lang w:val="fr-FR"/>
              </w:rPr>
              <w:t>: Dans les unités administratives qui le.la concernent, structurer davantage la préparation des plans de personnel, en collaboration avec la Talent Management Team, assurer une communication plus régulière afin de pouvoir anticiper des mesures correctrices à prendre</w:t>
            </w:r>
          </w:p>
          <w:p w:rsidRPr="00BB6DC7" w:rsidR="00A21C58" w:rsidP="001D40E9" w:rsidRDefault="00A21C58" w14:paraId="2DD06707" w14:textId="77777777">
            <w:pPr>
              <w:pStyle w:val="Paragraphedeliste"/>
              <w:ind w:left="720" w:right="141"/>
              <w:jc w:val="both"/>
              <w:rPr>
                <w:rFonts w:ascii="Arial" w:hAnsi="Arial" w:eastAsia="Arial" w:cs="Arial"/>
                <w:sz w:val="20"/>
                <w:szCs w:val="20"/>
                <w:lang w:val="fr-FR"/>
              </w:rPr>
            </w:pPr>
            <w:r w:rsidRPr="00BB6DC7">
              <w:rPr>
                <w:rFonts w:ascii="Arial" w:hAnsi="Arial" w:eastAsia="Arial" w:cs="Arial"/>
                <w:b/>
                <w:sz w:val="20"/>
                <w:szCs w:val="20"/>
                <w:lang w:val="fr-FR"/>
              </w:rPr>
              <w:t>Délai</w:t>
            </w:r>
            <w:r w:rsidRPr="00BB6DC7">
              <w:rPr>
                <w:rFonts w:ascii="Arial" w:hAnsi="Arial" w:eastAsia="Arial" w:cs="Arial"/>
                <w:sz w:val="20"/>
                <w:szCs w:val="20"/>
                <w:lang w:val="fr-FR"/>
              </w:rPr>
              <w:t> : permanent</w:t>
            </w:r>
          </w:p>
          <w:p w:rsidRPr="00BB6DC7" w:rsidR="00A21C58" w:rsidP="001D40E9" w:rsidRDefault="00A21C58" w14:paraId="79D5EA8C" w14:textId="77777777">
            <w:pPr>
              <w:pStyle w:val="Paragraphedeliste"/>
              <w:ind w:left="720" w:right="141"/>
              <w:jc w:val="both"/>
              <w:rPr>
                <w:rFonts w:ascii="Arial" w:hAnsi="Arial" w:eastAsia="Arial" w:cs="Arial"/>
                <w:sz w:val="20"/>
                <w:szCs w:val="20"/>
                <w:lang w:val="fr-FR"/>
              </w:rPr>
            </w:pPr>
          </w:p>
          <w:p w:rsidRPr="00BB6DC7" w:rsidR="00A21C58" w:rsidP="001D40E9" w:rsidRDefault="00A21C58" w14:paraId="1CF0ACFA" w14:textId="77777777">
            <w:pPr>
              <w:pStyle w:val="Paragraphedeliste"/>
              <w:ind w:left="720" w:right="141"/>
              <w:jc w:val="both"/>
              <w:rPr>
                <w:rFonts w:ascii="Arial" w:hAnsi="Arial" w:eastAsia="Arial" w:cs="Arial"/>
                <w:sz w:val="20"/>
                <w:szCs w:val="20"/>
                <w:lang w:val="fr-FR"/>
              </w:rPr>
            </w:pPr>
          </w:p>
          <w:p w:rsidRPr="00BB6DC7" w:rsidR="006D1271" w:rsidP="001D40E9" w:rsidRDefault="006D1271" w14:paraId="3029B537" w14:textId="77777777">
            <w:pPr>
              <w:ind w:right="141"/>
              <w:jc w:val="both"/>
              <w:rPr>
                <w:rFonts w:cs="Arial"/>
                <w:szCs w:val="20"/>
                <w:lang w:val="fr-FR"/>
              </w:rPr>
            </w:pPr>
          </w:p>
          <w:p w:rsidRPr="00BB6DC7" w:rsidR="003510EC" w:rsidP="4A1AD7D4" w:rsidRDefault="006D1271" w14:paraId="4B19D6CC" w14:textId="0E2174A4">
            <w:pPr>
              <w:ind w:right="141"/>
              <w:jc w:val="both"/>
              <w:rPr>
                <w:rFonts w:eastAsia="Arial" w:cs="Arial"/>
                <w:bdr w:val="nil"/>
                <w:lang w:val="fr-BE"/>
              </w:rPr>
            </w:pPr>
            <w:r w:rsidRPr="4A1AD7D4" w:rsidR="006D1271">
              <w:rPr>
                <w:rFonts w:eastAsia="Arial" w:cs="Arial"/>
                <w:b w:val="1"/>
                <w:bCs w:val="1"/>
                <w:u w:val="single"/>
                <w:lang w:val="fr-BE"/>
              </w:rPr>
              <w:t xml:space="preserve">Point de mesure </w:t>
            </w:r>
            <w:r w:rsidRPr="4A1AD7D4" w:rsidR="003510EC">
              <w:rPr>
                <w:rFonts w:eastAsia="Arial" w:cs="Arial"/>
                <w:b w:val="1"/>
                <w:bCs w:val="1"/>
                <w:u w:val="single"/>
                <w:lang w:val="fr-BE"/>
              </w:rPr>
              <w:t>4</w:t>
            </w:r>
            <w:r w:rsidRPr="4A1AD7D4" w:rsidR="006D1271">
              <w:rPr>
                <w:rFonts w:eastAsia="Arial" w:cs="Arial"/>
                <w:b w:val="1"/>
                <w:bCs w:val="1"/>
                <w:u w:val="single"/>
                <w:lang w:val="fr-BE"/>
              </w:rPr>
              <w:t>.3</w:t>
            </w:r>
            <w:r w:rsidRPr="4A1AD7D4" w:rsidR="006D1271">
              <w:rPr>
                <w:rFonts w:eastAsia="Arial" w:cs="Arial"/>
                <w:u w:val="single"/>
                <w:lang w:val="fr-BE"/>
              </w:rPr>
              <w:t> </w:t>
            </w:r>
            <w:r w:rsidRPr="4A1AD7D4" w:rsidR="006D1271">
              <w:rPr>
                <w:rFonts w:eastAsia="Arial" w:cs="Arial"/>
                <w:lang w:val="fr-BE"/>
              </w:rPr>
              <w:t xml:space="preserve">: </w:t>
            </w:r>
            <w:r w:rsidRPr="4A1AD7D4" w:rsidR="006D1271">
              <w:rPr>
                <w:rFonts w:eastAsia="Arial" w:cs="Arial"/>
                <w:bdr w:val="nil"/>
                <w:lang w:val="fr-BE"/>
              </w:rPr>
              <w:t>Inventorier</w:t>
            </w:r>
            <w:r w:rsidRPr="4A1AD7D4" w:rsidR="003510EC">
              <w:rPr>
                <w:rFonts w:eastAsia="Arial" w:cs="Arial"/>
                <w:bdr w:val="nil"/>
                <w:lang w:val="fr-BE"/>
              </w:rPr>
              <w:t>, analyser, simplifier et/ou supprimer, digitaliser les processus des unités administratives sous la responsabilité du</w:t>
            </w:r>
            <w:r w:rsidRPr="4A1AD7D4" w:rsidR="005B2E77">
              <w:rPr>
                <w:rFonts w:eastAsia="Arial" w:cs="Arial"/>
                <w:bdr w:val="nil"/>
                <w:lang w:val="fr-BE"/>
              </w:rPr>
              <w:t>.de la</w:t>
            </w:r>
            <w:r w:rsidRPr="4A1AD7D4" w:rsidR="003510EC">
              <w:rPr>
                <w:rFonts w:eastAsia="Arial" w:cs="Arial"/>
                <w:bdr w:val="nil"/>
                <w:lang w:val="fr-BE"/>
              </w:rPr>
              <w:t xml:space="preserve"> </w:t>
            </w:r>
            <w:r w:rsidRPr="4A1AD7D4" w:rsidR="074447E2">
              <w:rPr>
                <w:rFonts w:eastAsia="Arial" w:cs="Arial"/>
                <w:bdr w:val="nil"/>
                <w:lang w:val="fr-BE"/>
              </w:rPr>
              <w:t xml:space="preserve">Directeur·trice Chef</w:t>
            </w:r>
            <w:r w:rsidRPr="4A1AD7D4" w:rsidR="003510EC">
              <w:rPr>
                <w:rFonts w:eastAsia="Arial" w:cs="Arial"/>
                <w:bdr w:val="nil"/>
                <w:lang w:val="fr-BE"/>
              </w:rPr>
              <w:t xml:space="preserve"> de service</w:t>
            </w:r>
            <w:r w:rsidRPr="4A1AD7D4" w:rsidR="005B2E77">
              <w:rPr>
                <w:rFonts w:eastAsia="Arial" w:cs="Arial"/>
                <w:bdr w:val="nil"/>
                <w:lang w:val="fr-BE"/>
              </w:rPr>
              <w:t xml:space="preserve"> (en collaboration avec le contrôle de gestion)</w:t>
            </w:r>
          </w:p>
          <w:p w:rsidRPr="00BB6DC7" w:rsidR="006D1271" w:rsidP="001D40E9" w:rsidRDefault="006D1271" w14:paraId="39522574" w14:textId="0054F149">
            <w:pPr>
              <w:ind w:right="141"/>
              <w:jc w:val="both"/>
              <w:rPr>
                <w:rFonts w:cs="Arial"/>
                <w:szCs w:val="20"/>
                <w:lang w:val="fr-FR"/>
              </w:rPr>
            </w:pPr>
          </w:p>
          <w:p w:rsidRPr="00BB6DC7" w:rsidR="006E3BED" w:rsidP="001D40E9" w:rsidRDefault="006E3BED" w14:paraId="6D76D8F1" w14:textId="4601394C">
            <w:pPr>
              <w:pStyle w:val="Paragraphedeliste"/>
              <w:numPr>
                <w:ilvl w:val="0"/>
                <w:numId w:val="14"/>
              </w:numPr>
              <w:ind w:right="141"/>
              <w:jc w:val="both"/>
              <w:rPr>
                <w:rFonts w:ascii="Arial" w:hAnsi="Arial" w:cs="Arial"/>
                <w:sz w:val="20"/>
                <w:szCs w:val="20"/>
                <w:lang w:val="fr-BE"/>
              </w:rPr>
            </w:pPr>
            <w:r w:rsidRPr="00BB6DC7">
              <w:rPr>
                <w:rFonts w:ascii="Arial" w:hAnsi="Arial" w:eastAsia="Arial" w:cs="Arial"/>
                <w:b/>
                <w:sz w:val="20"/>
                <w:szCs w:val="20"/>
                <w:lang w:val="fr-BE"/>
              </w:rPr>
              <w:t>Valeur cible</w:t>
            </w:r>
            <w:r w:rsidRPr="00BB6DC7">
              <w:rPr>
                <w:rFonts w:ascii="Arial" w:hAnsi="Arial" w:eastAsia="Arial" w:cs="Arial"/>
                <w:sz w:val="20"/>
                <w:szCs w:val="20"/>
                <w:lang w:val="fr-BE"/>
              </w:rPr>
              <w:t xml:space="preserve">: participer à la </w:t>
            </w:r>
            <w:r w:rsidRPr="00BB6DC7" w:rsidR="005B2E77">
              <w:rPr>
                <w:rFonts w:ascii="Arial" w:hAnsi="Arial" w:eastAsia="Arial" w:cs="Arial"/>
                <w:sz w:val="20"/>
                <w:szCs w:val="20"/>
                <w:lang w:val="fr-BE"/>
              </w:rPr>
              <w:t>mise en œuvre des recommandations faites dans le cadre du marché procédures (</w:t>
            </w:r>
            <w:r w:rsidRPr="00BB6DC7">
              <w:rPr>
                <w:rFonts w:ascii="Arial" w:hAnsi="Arial" w:eastAsia="Arial" w:cs="Arial"/>
                <w:sz w:val="20"/>
                <w:szCs w:val="20"/>
                <w:lang w:val="fr-BE"/>
              </w:rPr>
              <w:t xml:space="preserve">contrôle </w:t>
            </w:r>
            <w:r w:rsidRPr="00BB6DC7" w:rsidR="005B2E77">
              <w:rPr>
                <w:rFonts w:ascii="Arial" w:hAnsi="Arial" w:eastAsia="Arial" w:cs="Arial"/>
                <w:sz w:val="20"/>
                <w:szCs w:val="20"/>
                <w:lang w:val="fr-BE"/>
              </w:rPr>
              <w:t>de gestion)</w:t>
            </w:r>
          </w:p>
          <w:p w:rsidRPr="00BB6DC7" w:rsidR="006E3BED" w:rsidP="001D40E9" w:rsidRDefault="006E3BED" w14:paraId="036D9096" w14:textId="3F21064E">
            <w:pPr>
              <w:pStyle w:val="Paragraphedeliste"/>
              <w:ind w:left="720" w:right="141"/>
              <w:jc w:val="both"/>
              <w:rPr>
                <w:rFonts w:ascii="Arial" w:hAnsi="Arial" w:eastAsia="Arial" w:cs="Arial"/>
                <w:sz w:val="20"/>
                <w:szCs w:val="20"/>
                <w:lang w:val="fr-BE"/>
              </w:rPr>
            </w:pPr>
            <w:r w:rsidRPr="00BB6DC7">
              <w:rPr>
                <w:rFonts w:ascii="Arial" w:hAnsi="Arial" w:eastAsia="Arial" w:cs="Arial"/>
                <w:b/>
                <w:sz w:val="20"/>
                <w:szCs w:val="20"/>
                <w:lang w:val="fr-BE"/>
              </w:rPr>
              <w:t>Délai</w:t>
            </w:r>
            <w:r w:rsidRPr="00BB6DC7">
              <w:rPr>
                <w:rFonts w:ascii="Arial" w:hAnsi="Arial" w:eastAsia="Arial" w:cs="Arial"/>
                <w:sz w:val="20"/>
                <w:szCs w:val="20"/>
                <w:lang w:val="fr-BE"/>
              </w:rPr>
              <w:t xml:space="preserve"> : </w:t>
            </w:r>
            <w:r w:rsidRPr="00BB6DC7" w:rsidR="00B317DB">
              <w:rPr>
                <w:rFonts w:ascii="Arial" w:hAnsi="Arial" w:eastAsia="Arial" w:cs="Arial"/>
                <w:sz w:val="20"/>
                <w:szCs w:val="20"/>
                <w:lang w:val="fr-BE"/>
              </w:rPr>
              <w:t xml:space="preserve">délai à fixer avec le contrôle </w:t>
            </w:r>
            <w:r w:rsidRPr="00BB6DC7" w:rsidR="005B2E77">
              <w:rPr>
                <w:rFonts w:ascii="Arial" w:hAnsi="Arial" w:eastAsia="Arial" w:cs="Arial"/>
                <w:sz w:val="20"/>
                <w:szCs w:val="20"/>
                <w:lang w:val="fr-BE"/>
              </w:rPr>
              <w:t>de gestion</w:t>
            </w:r>
          </w:p>
          <w:p w:rsidRPr="00BB6DC7" w:rsidR="00A15FDA" w:rsidP="001D40E9" w:rsidRDefault="00A15FDA" w14:paraId="70FBA763" w14:textId="015184FE">
            <w:pPr>
              <w:pStyle w:val="Paragraphedeliste"/>
              <w:ind w:left="720" w:right="141"/>
              <w:jc w:val="both"/>
              <w:rPr>
                <w:rFonts w:ascii="Arial" w:hAnsi="Arial" w:cs="Arial"/>
                <w:sz w:val="20"/>
                <w:szCs w:val="20"/>
                <w:lang w:val="fr-BE"/>
              </w:rPr>
            </w:pPr>
          </w:p>
          <w:p w:rsidRPr="00BB6DC7" w:rsidR="00A15FDA" w:rsidP="001D40E9" w:rsidRDefault="00A15FDA" w14:paraId="39518ECD" w14:textId="6AE25007">
            <w:pPr>
              <w:ind w:right="141"/>
              <w:jc w:val="both"/>
              <w:rPr>
                <w:rFonts w:cs="Arial"/>
                <w:szCs w:val="20"/>
                <w:lang w:val="fr-FR"/>
              </w:rPr>
            </w:pPr>
            <w:r w:rsidRPr="00BB6DC7">
              <w:rPr>
                <w:rFonts w:eastAsia="Arial" w:cs="Arial"/>
                <w:b/>
                <w:szCs w:val="20"/>
                <w:u w:val="single"/>
                <w:lang w:val="fr-BE"/>
              </w:rPr>
              <w:t>Point de mesure 4.4 </w:t>
            </w:r>
            <w:r w:rsidRPr="00BB6DC7">
              <w:rPr>
                <w:rFonts w:eastAsia="Arial" w:cs="Arial"/>
                <w:b/>
                <w:szCs w:val="20"/>
                <w:lang w:val="fr-BE"/>
              </w:rPr>
              <w:t>:</w:t>
            </w:r>
            <w:r w:rsidRPr="00BB6DC7">
              <w:rPr>
                <w:rFonts w:eastAsia="Arial" w:cs="Arial"/>
                <w:szCs w:val="20"/>
                <w:lang w:val="fr-BE"/>
              </w:rPr>
              <w:t xml:space="preserve"> Planifier de manière globale les missions à remplir et mettre en place un plan opérationnel spécifique au service</w:t>
            </w:r>
            <w:r w:rsidRPr="00BB6DC7">
              <w:rPr>
                <w:rFonts w:cs="Arial"/>
                <w:szCs w:val="20"/>
                <w:lang w:val="fr-FR"/>
              </w:rPr>
              <w:t xml:space="preserve"> </w:t>
            </w:r>
          </w:p>
          <w:p w:rsidRPr="00BB6DC7" w:rsidR="00A15FDA" w:rsidP="001D40E9" w:rsidRDefault="00A15FDA" w14:paraId="08E03311" w14:textId="77777777">
            <w:pPr>
              <w:ind w:right="141"/>
              <w:jc w:val="both"/>
              <w:rPr>
                <w:rFonts w:eastAsia="Arial" w:cs="Arial"/>
                <w:szCs w:val="20"/>
                <w:lang w:val="fr-FR"/>
              </w:rPr>
            </w:pPr>
          </w:p>
          <w:p w:rsidRPr="00BB6DC7" w:rsidR="00A15FDA" w:rsidP="001D40E9" w:rsidRDefault="00A15FDA" w14:paraId="1C13D437" w14:textId="77777777">
            <w:pPr>
              <w:numPr>
                <w:ilvl w:val="0"/>
                <w:numId w:val="17"/>
              </w:numPr>
              <w:ind w:right="141"/>
              <w:jc w:val="both"/>
              <w:rPr>
                <w:rFonts w:cs="Arial"/>
                <w:szCs w:val="20"/>
                <w:lang w:val="fr-BE"/>
              </w:rPr>
            </w:pPr>
            <w:r w:rsidRPr="00BB6DC7">
              <w:rPr>
                <w:rFonts w:eastAsia="Arial" w:cs="Arial"/>
                <w:b/>
                <w:szCs w:val="20"/>
                <w:lang w:val="fr-BE"/>
              </w:rPr>
              <w:t xml:space="preserve">Valeur cible </w:t>
            </w:r>
            <w:r w:rsidRPr="00BB6DC7">
              <w:rPr>
                <w:rFonts w:eastAsia="Arial" w:cs="Arial"/>
                <w:szCs w:val="20"/>
                <w:lang w:val="fr-BE"/>
              </w:rPr>
              <w:t>: Participer, pour ce qui concerne le service, à l’élaboration, à la mise en œuvre et à l’évaluation du POP. Suivre les indicateurs existants, en développer de nouveaux, définir des seuils d’alerte et proposer des mesures correctrices</w:t>
            </w:r>
          </w:p>
          <w:p w:rsidRPr="00BB6DC7" w:rsidR="00A15FDA" w:rsidP="001D40E9" w:rsidRDefault="00A15FDA" w14:paraId="3FC10EEF" w14:textId="63D43DAC">
            <w:pPr>
              <w:pStyle w:val="Paragraphedeliste"/>
              <w:ind w:left="720" w:right="141"/>
              <w:jc w:val="both"/>
              <w:textAlignment w:val="baseline"/>
              <w:rPr>
                <w:rFonts w:ascii="Arial" w:hAnsi="Arial" w:cs="Arial"/>
                <w:sz w:val="20"/>
                <w:szCs w:val="20"/>
                <w:lang w:val="fr-FR"/>
              </w:rPr>
            </w:pPr>
            <w:r w:rsidRPr="00BB6DC7">
              <w:rPr>
                <w:rFonts w:ascii="Arial" w:hAnsi="Arial" w:eastAsia="Arial" w:cs="Arial"/>
                <w:b/>
                <w:sz w:val="20"/>
                <w:szCs w:val="20"/>
                <w:lang w:val="fr-BE"/>
              </w:rPr>
              <w:lastRenderedPageBreak/>
              <w:t>Délai</w:t>
            </w:r>
            <w:r w:rsidRPr="00BB6DC7">
              <w:rPr>
                <w:rFonts w:ascii="Arial" w:hAnsi="Arial" w:eastAsia="Arial" w:cs="Arial"/>
                <w:sz w:val="20"/>
                <w:szCs w:val="20"/>
                <w:lang w:val="fr-BE"/>
              </w:rPr>
              <w:t> : premier semestre 2023 puis permanent</w:t>
            </w:r>
          </w:p>
          <w:p w:rsidRPr="00BB6DC7" w:rsidR="00A15FDA" w:rsidP="001D40E9" w:rsidRDefault="00A15FDA" w14:paraId="6C66AF34" w14:textId="77777777">
            <w:pPr>
              <w:ind w:right="141"/>
              <w:jc w:val="both"/>
              <w:textAlignment w:val="baseline"/>
              <w:rPr>
                <w:rFonts w:cs="Arial"/>
                <w:szCs w:val="20"/>
                <w:lang w:val="fr-FR"/>
              </w:rPr>
            </w:pPr>
          </w:p>
          <w:p w:rsidRPr="00BB6DC7" w:rsidR="00A15FDA" w:rsidP="001D40E9" w:rsidRDefault="00A15FDA" w14:paraId="3A5C4990" w14:textId="77777777">
            <w:pPr>
              <w:numPr>
                <w:ilvl w:val="0"/>
                <w:numId w:val="17"/>
              </w:numPr>
              <w:ind w:right="141"/>
              <w:jc w:val="both"/>
              <w:rPr>
                <w:rFonts w:cs="Arial"/>
                <w:szCs w:val="20"/>
                <w:lang w:val="fr-BE"/>
              </w:rPr>
            </w:pPr>
            <w:r w:rsidRPr="00BB6DC7">
              <w:rPr>
                <w:rFonts w:eastAsia="Arial" w:cs="Arial"/>
                <w:b/>
                <w:szCs w:val="20"/>
                <w:lang w:val="fr-BE"/>
              </w:rPr>
              <w:t xml:space="preserve">Valeur cible </w:t>
            </w:r>
            <w:r w:rsidRPr="00BB6DC7">
              <w:rPr>
                <w:rFonts w:eastAsia="Arial" w:cs="Arial"/>
                <w:szCs w:val="20"/>
                <w:lang w:val="fr-BE"/>
              </w:rPr>
              <w:t>: Prévoir de manière annuelle un budget de fonctionnement du service et en suivre l’exécution</w:t>
            </w:r>
          </w:p>
          <w:p w:rsidRPr="00BB6DC7" w:rsidR="00A15FDA" w:rsidP="001D40E9" w:rsidRDefault="00A15FDA" w14:paraId="017EF3E8" w14:textId="4BC25CFC">
            <w:pPr>
              <w:pStyle w:val="Paragraphedeliste"/>
              <w:ind w:left="720" w:right="141"/>
              <w:jc w:val="both"/>
              <w:textAlignment w:val="baseline"/>
              <w:rPr>
                <w:rFonts w:ascii="Arial" w:hAnsi="Arial" w:cs="Arial"/>
                <w:sz w:val="20"/>
                <w:szCs w:val="20"/>
                <w:lang w:val="fr-FR"/>
              </w:rPr>
            </w:pPr>
            <w:r w:rsidRPr="00BB6DC7">
              <w:rPr>
                <w:rFonts w:ascii="Arial" w:hAnsi="Arial" w:eastAsia="Arial" w:cs="Arial"/>
                <w:b/>
                <w:sz w:val="20"/>
                <w:szCs w:val="20"/>
                <w:lang w:val="fr-BE"/>
              </w:rPr>
              <w:t>Délai</w:t>
            </w:r>
            <w:r w:rsidRPr="00BB6DC7">
              <w:rPr>
                <w:rFonts w:ascii="Arial" w:hAnsi="Arial" w:eastAsia="Arial" w:cs="Arial"/>
                <w:sz w:val="20"/>
                <w:szCs w:val="20"/>
                <w:lang w:val="fr-BE"/>
              </w:rPr>
              <w:t> : premier semestre 2023 puis permanent</w:t>
            </w:r>
          </w:p>
          <w:p w:rsidRPr="00BB6DC7" w:rsidR="00A15FDA" w:rsidP="001D40E9" w:rsidRDefault="00A15FDA" w14:paraId="7E5FAF8B" w14:textId="77777777">
            <w:pPr>
              <w:ind w:right="141"/>
              <w:jc w:val="both"/>
              <w:textAlignment w:val="baseline"/>
              <w:rPr>
                <w:rFonts w:cs="Arial"/>
                <w:szCs w:val="20"/>
                <w:lang w:val="fr-FR"/>
              </w:rPr>
            </w:pPr>
          </w:p>
          <w:p w:rsidRPr="00BB6DC7" w:rsidR="00A15FDA" w:rsidP="001D40E9" w:rsidRDefault="00A15FDA" w14:paraId="37DE6467" w14:textId="77777777">
            <w:pPr>
              <w:numPr>
                <w:ilvl w:val="0"/>
                <w:numId w:val="17"/>
              </w:numPr>
              <w:ind w:right="141"/>
              <w:jc w:val="both"/>
              <w:rPr>
                <w:rFonts w:cs="Arial"/>
                <w:szCs w:val="20"/>
                <w:lang w:val="fr-BE"/>
              </w:rPr>
            </w:pPr>
            <w:r w:rsidRPr="00BB6DC7">
              <w:rPr>
                <w:rFonts w:eastAsia="Arial" w:cs="Arial"/>
                <w:b/>
                <w:szCs w:val="20"/>
                <w:lang w:val="fr-BE"/>
              </w:rPr>
              <w:t xml:space="preserve">Valeur cible </w:t>
            </w:r>
            <w:r w:rsidRPr="00BB6DC7">
              <w:rPr>
                <w:rFonts w:eastAsia="Arial" w:cs="Arial"/>
                <w:szCs w:val="20"/>
                <w:lang w:val="fr-BE"/>
              </w:rPr>
              <w:t>: Planifier à court, moyen et long termes les besoins en personnel et en formation du service</w:t>
            </w:r>
          </w:p>
          <w:p w:rsidRPr="00BB6DC7" w:rsidR="00A15FDA" w:rsidP="001D40E9" w:rsidRDefault="00A15FDA" w14:paraId="69BEA100" w14:textId="392237CE">
            <w:pPr>
              <w:pStyle w:val="Paragraphedeliste"/>
              <w:ind w:left="720" w:right="141"/>
              <w:jc w:val="both"/>
              <w:textAlignment w:val="baseline"/>
              <w:rPr>
                <w:rFonts w:ascii="Arial" w:hAnsi="Arial" w:cs="Arial"/>
                <w:sz w:val="20"/>
                <w:szCs w:val="20"/>
                <w:lang w:val="fr-FR"/>
              </w:rPr>
            </w:pPr>
            <w:r w:rsidRPr="00BB6DC7">
              <w:rPr>
                <w:rFonts w:ascii="Arial" w:hAnsi="Arial" w:eastAsia="Arial" w:cs="Arial"/>
                <w:b/>
                <w:sz w:val="20"/>
                <w:szCs w:val="20"/>
                <w:lang w:val="fr-BE"/>
              </w:rPr>
              <w:t>Délai</w:t>
            </w:r>
            <w:r w:rsidRPr="00BB6DC7">
              <w:rPr>
                <w:rFonts w:ascii="Arial" w:hAnsi="Arial" w:eastAsia="Arial" w:cs="Arial"/>
                <w:sz w:val="20"/>
                <w:szCs w:val="20"/>
                <w:lang w:val="fr-BE"/>
              </w:rPr>
              <w:t> : premier semestre 2023 puis permanent</w:t>
            </w:r>
          </w:p>
          <w:p w:rsidRPr="00BB6DC7" w:rsidR="00A15FDA" w:rsidP="001D40E9" w:rsidRDefault="00A15FDA" w14:paraId="2F67B9D9" w14:textId="77777777">
            <w:pPr>
              <w:pStyle w:val="Paragraphedeliste"/>
              <w:ind w:left="720" w:right="141"/>
              <w:jc w:val="both"/>
              <w:rPr>
                <w:rFonts w:ascii="Arial" w:hAnsi="Arial" w:cs="Arial"/>
                <w:sz w:val="20"/>
                <w:szCs w:val="20"/>
                <w:lang w:val="fr-BE"/>
              </w:rPr>
            </w:pPr>
          </w:p>
          <w:p w:rsidRPr="00BB6DC7" w:rsidR="006E3BED" w:rsidP="001D40E9" w:rsidRDefault="006E3BED" w14:paraId="1D5087DC" w14:textId="77777777">
            <w:pPr>
              <w:ind w:right="141"/>
              <w:jc w:val="both"/>
              <w:rPr>
                <w:rFonts w:cs="Arial"/>
                <w:szCs w:val="20"/>
                <w:lang w:val="fr-BE"/>
              </w:rPr>
            </w:pPr>
          </w:p>
          <w:p w:rsidRPr="00BB6DC7" w:rsidR="006D1271" w:rsidP="001D40E9" w:rsidRDefault="006D1271" w14:paraId="3578D3B2" w14:textId="77777777">
            <w:pPr>
              <w:ind w:right="141"/>
              <w:jc w:val="both"/>
              <w:rPr>
                <w:rFonts w:cs="Arial"/>
                <w:szCs w:val="20"/>
                <w:lang w:val="fr-FR"/>
              </w:rPr>
            </w:pPr>
          </w:p>
        </w:tc>
      </w:tr>
    </w:tbl>
    <w:p w:rsidRPr="00BB6DC7" w:rsidR="001069C2" w:rsidP="001D40E9" w:rsidRDefault="001069C2" w14:paraId="71EACC35" w14:textId="77777777">
      <w:pPr>
        <w:snapToGrid/>
        <w:spacing w:after="160" w:line="259" w:lineRule="auto"/>
        <w:ind w:right="141"/>
        <w:jc w:val="both"/>
        <w:rPr>
          <w:rFonts w:cs="Arial"/>
          <w:szCs w:val="20"/>
          <w:lang w:val="fr-BE"/>
        </w:rPr>
      </w:pPr>
    </w:p>
    <w:p w:rsidRPr="00BB6DC7" w:rsidR="001069C2" w:rsidP="001D40E9" w:rsidRDefault="001069C2" w14:paraId="57A8FADF" w14:textId="77777777">
      <w:pPr>
        <w:snapToGrid/>
        <w:ind w:right="141"/>
        <w:jc w:val="center"/>
        <w:rPr>
          <w:rFonts w:cs="Arial"/>
          <w:snapToGrid w:val="0"/>
          <w:szCs w:val="20"/>
          <w:lang w:val="fr-FR"/>
        </w:rPr>
      </w:pPr>
      <w:r w:rsidRPr="00BB6DC7">
        <w:rPr>
          <w:rFonts w:cs="Arial"/>
          <w:szCs w:val="20"/>
          <w:lang w:val="fr-BE"/>
        </w:rPr>
        <w:br w:type="page"/>
      </w:r>
    </w:p>
    <w:tbl>
      <w:tblPr>
        <w:tblW w:w="9398" w:type="dxa"/>
        <w:tblInd w:w="-108" w:type="dxa"/>
        <w:tblLayout w:type="fixed"/>
        <w:tblCellMar>
          <w:left w:w="0" w:type="dxa"/>
          <w:right w:w="0" w:type="dxa"/>
        </w:tblCellMar>
        <w:tblLook w:val="04A0" w:firstRow="1" w:lastRow="0" w:firstColumn="1" w:lastColumn="0" w:noHBand="0" w:noVBand="1"/>
      </w:tblPr>
      <w:tblGrid>
        <w:gridCol w:w="9398"/>
      </w:tblGrid>
      <w:tr w:rsidRPr="00B13F59" w:rsidR="001069C2" w:rsidTr="00D3184E" w14:paraId="68D83CD6" w14:textId="77777777">
        <w:trPr>
          <w:trHeight w:val="402"/>
        </w:trPr>
        <w:tc>
          <w:tcPr>
            <w:tcW w:w="9285" w:type="dxa"/>
            <w:tcBorders>
              <w:top w:val="single" w:color="auto" w:sz="4" w:space="0"/>
              <w:left w:val="single" w:color="auto" w:sz="4" w:space="0"/>
              <w:bottom w:val="single" w:color="auto" w:sz="4" w:space="0"/>
              <w:right w:val="single" w:color="auto" w:sz="4" w:space="0"/>
            </w:tcBorders>
            <w:shd w:val="clear" w:color="auto" w:fill="F8C416"/>
            <w:noWrap/>
            <w:tcMar>
              <w:top w:w="0" w:type="dxa"/>
              <w:left w:w="72" w:type="dxa"/>
              <w:bottom w:w="0" w:type="dxa"/>
              <w:right w:w="0" w:type="dxa"/>
            </w:tcMar>
            <w:vAlign w:val="center"/>
            <w:hideMark/>
          </w:tcPr>
          <w:p w:rsidRPr="00B13F59" w:rsidR="00A853B3" w:rsidP="00B13F59" w:rsidRDefault="001069C2" w14:paraId="2E5E0AFC" w14:textId="2C4FF034">
            <w:pPr>
              <w:ind w:right="141"/>
              <w:jc w:val="both"/>
              <w:rPr>
                <w:rFonts w:cs="Arial"/>
                <w:b/>
                <w:color w:val="000080"/>
                <w:sz w:val="24"/>
                <w:lang w:val="fr-FR"/>
              </w:rPr>
            </w:pPr>
            <w:r w:rsidRPr="00B13F59">
              <w:rPr>
                <w:rFonts w:cs="Arial"/>
                <w:b/>
                <w:color w:val="000080"/>
                <w:sz w:val="24"/>
                <w:lang w:val="fr-FR"/>
              </w:rPr>
              <w:lastRenderedPageBreak/>
              <w:t>Contribution aux objectifs transversaux</w:t>
            </w:r>
          </w:p>
        </w:tc>
      </w:tr>
      <w:tr w:rsidRPr="00306284" w:rsidR="001069C2" w:rsidTr="00D3184E" w14:paraId="3EE448FA"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BB6DC7" w:rsidR="00812187" w:rsidP="00B13F59" w:rsidRDefault="001069C2" w14:paraId="466229A4" w14:textId="641807C1">
            <w:pPr>
              <w:ind w:right="141"/>
              <w:jc w:val="both"/>
              <w:rPr>
                <w:rFonts w:cs="Arial"/>
                <w:b/>
                <w:i/>
                <w:szCs w:val="20"/>
                <w:lang w:val="fr-FR"/>
              </w:rPr>
            </w:pPr>
            <w:r w:rsidRPr="00BB6DC7">
              <w:rPr>
                <w:rFonts w:cs="Arial"/>
                <w:b/>
                <w:color w:val="000080"/>
                <w:szCs w:val="20"/>
                <w:lang w:val="fr-FR"/>
              </w:rPr>
              <w:t xml:space="preserve">Outre les objectifs et points de mesure fixés dans les objectifs stratégiques des points de mesure complémentaires sont fixés en ce qui concerne la contribution de ses services aux objectifs transversaux fixés par le Gouvernement et </w:t>
            </w:r>
            <w:r w:rsidRPr="00BB6DC7" w:rsidR="00A15FDA">
              <w:rPr>
                <w:rFonts w:cs="Arial"/>
                <w:b/>
                <w:color w:val="000080"/>
                <w:szCs w:val="20"/>
                <w:lang w:val="fr-FR"/>
              </w:rPr>
              <w:t xml:space="preserve">notamment </w:t>
            </w:r>
            <w:r w:rsidRPr="00BB6DC7">
              <w:rPr>
                <w:rFonts w:cs="Arial"/>
                <w:b/>
                <w:color w:val="000080"/>
                <w:szCs w:val="20"/>
                <w:lang w:val="fr-FR"/>
              </w:rPr>
              <w:t xml:space="preserve">à la réalisation du plan stratégique pour la fonction publique régionale.   </w:t>
            </w:r>
          </w:p>
        </w:tc>
      </w:tr>
      <w:tr w:rsidRPr="00306284" w:rsidR="001069C2" w:rsidTr="00D3184E" w14:paraId="161F23AA"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231AEA" w:rsidR="001069C2" w:rsidP="001D40E9" w:rsidRDefault="001069C2" w14:paraId="56D074D6" w14:textId="77777777">
            <w:pPr>
              <w:ind w:right="141"/>
              <w:jc w:val="both"/>
              <w:rPr>
                <w:rFonts w:cs="Arial"/>
                <w:b/>
                <w:i/>
                <w:sz w:val="24"/>
                <w:lang w:val="fr-FR"/>
              </w:rPr>
            </w:pPr>
            <w:r w:rsidRPr="00231AEA">
              <w:rPr>
                <w:rFonts w:cs="Arial"/>
                <w:b/>
                <w:color w:val="000080"/>
                <w:sz w:val="24"/>
                <w:lang w:val="fr-FR"/>
              </w:rPr>
              <w:t xml:space="preserve">Objectif transversal « Qualité des services ayant les usagers pour finalité » : points de mesure complémentaires </w:t>
            </w:r>
          </w:p>
        </w:tc>
      </w:tr>
      <w:tr w:rsidRPr="00306284" w:rsidR="001069C2" w:rsidTr="00D3184E" w14:paraId="7C347704"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160A11" w:rsidR="001069C2" w:rsidP="001D40E9" w:rsidRDefault="001069C2" w14:paraId="43A7F624"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La mise en œuvre d’une démarche qualité occupe une place centrale dans la modernisation des services publics. </w:t>
            </w:r>
          </w:p>
          <w:p w:rsidRPr="00160A11" w:rsidR="001069C2" w:rsidP="001D40E9" w:rsidRDefault="001069C2" w14:paraId="1D9AA490" w14:textId="77777777">
            <w:pPr>
              <w:spacing w:before="119" w:line="278" w:lineRule="atLeast"/>
              <w:ind w:right="141"/>
              <w:jc w:val="both"/>
              <w:rPr>
                <w:rFonts w:cs="Arial"/>
                <w:i/>
                <w:iCs/>
                <w:szCs w:val="20"/>
                <w:lang w:val="fr-BE" w:eastAsia="fr-BE"/>
              </w:rPr>
            </w:pPr>
            <w:r w:rsidRPr="00160A11">
              <w:rPr>
                <w:rFonts w:cs="Arial"/>
                <w:i/>
                <w:iCs/>
                <w:szCs w:val="20"/>
                <w:lang w:val="fr-BE" w:eastAsia="fr-BE"/>
              </w:rPr>
              <w:t>Le bénéficiaire final (citoyens, entreprises, administrations et société civile) doit être au centre des préoccupations à tout moment de son interaction avec le service public.</w:t>
            </w:r>
          </w:p>
          <w:p w:rsidRPr="00160A11" w:rsidR="001069C2" w:rsidP="001D40E9" w:rsidRDefault="001069C2" w14:paraId="50A7E7DA"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Elle doit engager l’ensemble des managers à tous les niveaux et impliquer tant le personnel que les usagers et autres parties prenantes en vue d’instaurer un processus d’amélioration continue des processus et résultats.  </w:t>
            </w:r>
          </w:p>
          <w:p w:rsidRPr="00160A11" w:rsidR="001069C2" w:rsidP="001D40E9" w:rsidRDefault="001069C2" w14:paraId="5476713B" w14:textId="77777777">
            <w:pPr>
              <w:spacing w:before="119" w:line="278" w:lineRule="atLeast"/>
              <w:ind w:right="141"/>
              <w:jc w:val="both"/>
              <w:rPr>
                <w:rFonts w:cs="Arial"/>
                <w:i/>
                <w:iCs/>
                <w:szCs w:val="20"/>
                <w:lang w:val="fr-BE" w:eastAsia="fr-BE"/>
              </w:rPr>
            </w:pPr>
            <w:r w:rsidRPr="00160A11">
              <w:rPr>
                <w:rFonts w:cs="Arial"/>
                <w:i/>
                <w:iCs/>
                <w:szCs w:val="20"/>
                <w:lang w:val="fr-BE" w:eastAsia="fr-BE"/>
              </w:rPr>
              <w:t>La qualité de service est donc une volonté permanente encouragée au travers de différents objectifs et elle est démontrée par des mesures de résultats et de satisfaction des usagers.</w:t>
            </w:r>
          </w:p>
          <w:p w:rsidRPr="00160A11" w:rsidR="001069C2" w:rsidP="001D40E9" w:rsidRDefault="001069C2" w14:paraId="5EE2D8DF" w14:textId="77777777">
            <w:pPr>
              <w:ind w:right="141"/>
              <w:jc w:val="both"/>
              <w:rPr>
                <w:rFonts w:cs="Arial"/>
                <w:i/>
                <w:iCs/>
                <w:strike/>
                <w:szCs w:val="20"/>
                <w:lang w:val="fr-BE"/>
              </w:rPr>
            </w:pPr>
          </w:p>
          <w:p w:rsidRPr="00160A11" w:rsidR="006E3BED" w:rsidP="001D40E9" w:rsidRDefault="006E3BED" w14:paraId="3FA6C731" w14:textId="77777777">
            <w:pPr>
              <w:ind w:right="141"/>
              <w:jc w:val="both"/>
              <w:rPr>
                <w:rFonts w:cs="Arial"/>
                <w:i/>
                <w:iCs/>
                <w:strike/>
                <w:szCs w:val="20"/>
                <w:lang w:val="fr-BE"/>
              </w:rPr>
            </w:pPr>
          </w:p>
        </w:tc>
      </w:tr>
      <w:tr w:rsidRPr="00306284" w:rsidR="001069C2" w:rsidTr="00D3184E" w14:paraId="241C3CF1"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160A11" w:rsidR="001069C2" w:rsidP="001D40E9" w:rsidRDefault="001069C2" w14:paraId="03C6DAF4" w14:textId="77777777">
            <w:pPr>
              <w:widowControl w:val="0"/>
              <w:suppressAutoHyphens/>
              <w:spacing w:before="120" w:after="120" w:line="254" w:lineRule="auto"/>
              <w:ind w:left="360"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Objectifs :</w:t>
            </w:r>
          </w:p>
          <w:p w:rsidRPr="00160A11" w:rsidR="001069C2" w:rsidP="001D40E9" w:rsidRDefault="001069C2" w14:paraId="38672B78" w14:textId="77777777">
            <w:pPr>
              <w:widowControl w:val="0"/>
              <w:numPr>
                <w:ilvl w:val="0"/>
                <w:numId w:val="8"/>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Simplifier les démarches administratives</w:t>
            </w:r>
          </w:p>
          <w:p w:rsidRPr="00160A11" w:rsidR="001069C2" w:rsidP="001D40E9" w:rsidRDefault="001069C2" w14:paraId="68FB5DF4" w14:textId="77777777">
            <w:pPr>
              <w:widowControl w:val="0"/>
              <w:numPr>
                <w:ilvl w:val="0"/>
                <w:numId w:val="8"/>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Mieux communiquer et améliorer l’image du Port</w:t>
            </w:r>
          </w:p>
          <w:p w:rsidRPr="00160A11" w:rsidR="00A853B3" w:rsidP="001D40E9" w:rsidRDefault="001069C2" w14:paraId="3785D3D4" w14:textId="563A6ED6">
            <w:pPr>
              <w:widowControl w:val="0"/>
              <w:numPr>
                <w:ilvl w:val="0"/>
                <w:numId w:val="8"/>
              </w:numPr>
              <w:suppressAutoHyphens/>
              <w:spacing w:before="120" w:after="120" w:line="254" w:lineRule="auto"/>
              <w:ind w:right="141"/>
              <w:jc w:val="both"/>
              <w:rPr>
                <w:rFonts w:cs="Arial"/>
                <w:b/>
                <w:i/>
                <w:iCs/>
                <w:szCs w:val="20"/>
                <w:u w:val="single"/>
                <w:lang w:val="fr-FR"/>
              </w:rPr>
            </w:pPr>
            <w:r w:rsidRPr="00160A11">
              <w:rPr>
                <w:rFonts w:cs="Arial"/>
                <w:i/>
                <w:iCs/>
                <w:szCs w:val="20"/>
                <w:shd w:val="clear" w:color="auto" w:fill="FFFFFF"/>
                <w:lang w:val="fr-FR" w:eastAsia="fr-BE" w:bidi="hi-IN"/>
              </w:rPr>
              <w:t xml:space="preserve">Adapter les services sur la base de l'expérience et de la satisfaction des usagers </w:t>
            </w:r>
          </w:p>
        </w:tc>
      </w:tr>
      <w:tr w:rsidRPr="00BB6DC7" w:rsidR="001069C2" w:rsidTr="00D3184E" w14:paraId="11E3B3FE"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BB6DC7" w:rsidR="001069C2" w:rsidP="001D40E9" w:rsidRDefault="001069C2" w14:paraId="72703FD0" w14:textId="316D1CA2">
            <w:pPr>
              <w:ind w:right="141"/>
              <w:jc w:val="both"/>
              <w:rPr>
                <w:rFonts w:cs="Arial"/>
                <w:szCs w:val="20"/>
                <w:lang w:val="fr-BE"/>
              </w:rPr>
            </w:pPr>
            <w:r w:rsidRPr="00BB6DC7">
              <w:rPr>
                <w:rFonts w:cs="Arial"/>
                <w:b/>
                <w:szCs w:val="20"/>
                <w:u w:val="single"/>
                <w:lang w:val="fr-BE"/>
              </w:rPr>
              <w:t xml:space="preserve">Point de mesure </w:t>
            </w:r>
            <w:r w:rsidRPr="00BB6DC7" w:rsidR="00B317DB">
              <w:rPr>
                <w:rFonts w:cs="Arial"/>
                <w:b/>
                <w:szCs w:val="20"/>
                <w:u w:val="single"/>
                <w:lang w:val="fr-BE"/>
              </w:rPr>
              <w:t>5</w:t>
            </w:r>
            <w:r w:rsidRPr="00BB6DC7">
              <w:rPr>
                <w:rFonts w:cs="Arial"/>
                <w:b/>
                <w:szCs w:val="20"/>
                <w:u w:val="single"/>
                <w:lang w:val="fr-BE"/>
              </w:rPr>
              <w:t>.</w:t>
            </w:r>
            <w:r w:rsidRPr="00BB6DC7" w:rsidR="00A15FDA">
              <w:rPr>
                <w:rFonts w:cs="Arial"/>
                <w:b/>
                <w:szCs w:val="20"/>
                <w:u w:val="single"/>
                <w:lang w:val="fr-BE"/>
              </w:rPr>
              <w:t>1</w:t>
            </w:r>
            <w:r w:rsidRPr="00BB6DC7">
              <w:rPr>
                <w:rFonts w:cs="Arial"/>
                <w:b/>
                <w:szCs w:val="20"/>
                <w:u w:val="single"/>
                <w:lang w:val="fr-BE"/>
              </w:rPr>
              <w:t xml:space="preserve"> </w:t>
            </w:r>
            <w:r w:rsidRPr="00BB6DC7">
              <w:rPr>
                <w:rFonts w:cs="Arial"/>
                <w:szCs w:val="20"/>
                <w:lang w:val="fr-BE"/>
              </w:rPr>
              <w:t>:   Collaborer à la réalisation du Plan Bruxellois pour la simplification administrative  et à son évaluation, ce plan visant à réduire les charges administratives imposées par l'administration aux citoyens (démarches simplifiées et diminution des coûts)</w:t>
            </w:r>
          </w:p>
          <w:p w:rsidRPr="00BB6DC7" w:rsidR="001069C2" w:rsidP="001D40E9" w:rsidRDefault="001069C2" w14:paraId="574D1369" w14:textId="77777777">
            <w:pPr>
              <w:widowControl w:val="0"/>
              <w:suppressAutoHyphens/>
              <w:autoSpaceDN w:val="0"/>
              <w:snapToGrid/>
              <w:ind w:left="660" w:right="141"/>
              <w:jc w:val="both"/>
              <w:rPr>
                <w:rFonts w:eastAsia="Arial Unicode MS" w:cs="Arial"/>
                <w:kern w:val="3"/>
                <w:szCs w:val="20"/>
                <w:lang w:val="fr-BE" w:eastAsia="nl-NL"/>
              </w:rPr>
            </w:pPr>
          </w:p>
          <w:p w:rsidRPr="00BB6DC7" w:rsidR="001069C2" w:rsidP="001D40E9" w:rsidRDefault="001069C2" w14:paraId="42EE7EEF" w14:textId="77777777">
            <w:pPr>
              <w:widowControl w:val="0"/>
              <w:numPr>
                <w:ilvl w:val="0"/>
                <w:numId w:val="9"/>
              </w:numPr>
              <w:suppressAutoHyphens/>
              <w:autoSpaceDN w:val="0"/>
              <w:snapToGrid/>
              <w:ind w:left="660" w:right="141" w:hanging="270"/>
              <w:jc w:val="both"/>
              <w:rPr>
                <w:rFonts w:eastAsia="Calibri" w:cs="Arial"/>
                <w:kern w:val="3"/>
                <w:szCs w:val="20"/>
                <w:lang w:val="fr-BE" w:eastAsia="en-US"/>
              </w:rPr>
            </w:pPr>
            <w:r w:rsidRPr="00BB6DC7">
              <w:rPr>
                <w:rFonts w:eastAsia="Calibri" w:cs="Arial"/>
                <w:b/>
                <w:kern w:val="3"/>
                <w:szCs w:val="20"/>
                <w:lang w:val="fr-BE" w:eastAsia="en-US"/>
              </w:rPr>
              <w:t>Valeur cible</w:t>
            </w:r>
            <w:r w:rsidRPr="00BB6DC7">
              <w:rPr>
                <w:rFonts w:eastAsia="Calibri" w:cs="Arial"/>
                <w:kern w:val="3"/>
                <w:szCs w:val="20"/>
                <w:lang w:val="fr-BE" w:eastAsia="en-US"/>
              </w:rPr>
              <w:t xml:space="preserve"> : </w:t>
            </w:r>
            <w:r w:rsidRPr="00BB6DC7" w:rsidR="00812187">
              <w:rPr>
                <w:rFonts w:eastAsia="Calibri" w:cs="Arial"/>
                <w:kern w:val="3"/>
                <w:szCs w:val="20"/>
                <w:lang w:val="fr-BE" w:eastAsia="en-US"/>
              </w:rPr>
              <w:t>Adopter et mettre en œuvre les plans bisannuels de simplification administrative au sein du Port</w:t>
            </w:r>
            <w:r w:rsidRPr="00BB6DC7">
              <w:rPr>
                <w:rFonts w:eastAsia="Calibri" w:cs="Arial"/>
                <w:kern w:val="3"/>
                <w:szCs w:val="20"/>
                <w:lang w:val="fr-BE" w:eastAsia="en-US"/>
              </w:rPr>
              <w:t xml:space="preserve"> et contribuer activement aux projets communs développés au sein du Port et par l’agence, en priorité, alimenter le site « ABC » des démarches et le site Open data</w:t>
            </w:r>
          </w:p>
          <w:p w:rsidRPr="00BB6DC7" w:rsidR="001069C2" w:rsidP="001D40E9" w:rsidRDefault="001069C2" w14:paraId="52885DDB" w14:textId="77777777">
            <w:pPr>
              <w:widowControl w:val="0"/>
              <w:suppressAutoHyphens/>
              <w:autoSpaceDN w:val="0"/>
              <w:snapToGrid/>
              <w:ind w:left="660" w:right="141"/>
              <w:jc w:val="both"/>
              <w:rPr>
                <w:rFonts w:eastAsia="Arial Unicode MS" w:cs="Arial"/>
                <w:kern w:val="3"/>
                <w:szCs w:val="20"/>
                <w:lang w:val="fr-FR" w:eastAsia="nl-NL"/>
              </w:rPr>
            </w:pPr>
            <w:r w:rsidRPr="00BB6DC7">
              <w:rPr>
                <w:rFonts w:eastAsia="Arial Unicode MS" w:cs="Arial"/>
                <w:b/>
                <w:kern w:val="3"/>
                <w:szCs w:val="20"/>
                <w:lang w:val="fr-FR" w:eastAsia="nl-NL"/>
              </w:rPr>
              <w:t>Délai</w:t>
            </w:r>
            <w:r w:rsidRPr="00BB6DC7">
              <w:rPr>
                <w:rFonts w:eastAsia="Arial Unicode MS" w:cs="Arial"/>
                <w:kern w:val="3"/>
                <w:szCs w:val="20"/>
                <w:lang w:val="fr-FR" w:eastAsia="nl-NL"/>
              </w:rPr>
              <w:t xml:space="preserve"> : </w:t>
            </w:r>
            <w:r w:rsidRPr="00BB6DC7">
              <w:rPr>
                <w:rFonts w:eastAsia="Arial Unicode MS" w:cs="Arial"/>
                <w:kern w:val="3"/>
                <w:szCs w:val="20"/>
                <w:lang w:val="fr-BE" w:eastAsia="nl-NL"/>
              </w:rPr>
              <w:t>selon les délais liés aux projets communs en comité ou a</w:t>
            </w:r>
            <w:r w:rsidRPr="00BB6DC7" w:rsidR="00812187">
              <w:rPr>
                <w:rFonts w:eastAsia="Arial Unicode MS" w:cs="Arial"/>
                <w:kern w:val="3"/>
                <w:szCs w:val="20"/>
                <w:lang w:val="fr-BE" w:eastAsia="nl-NL"/>
              </w:rPr>
              <w:t>ux plans de simplifications administratives internes</w:t>
            </w:r>
          </w:p>
          <w:p w:rsidRPr="00BB6DC7" w:rsidR="001069C2" w:rsidP="001D40E9" w:rsidRDefault="001069C2" w14:paraId="54857BE4" w14:textId="77777777">
            <w:pPr>
              <w:ind w:left="360" w:right="141"/>
              <w:jc w:val="both"/>
              <w:rPr>
                <w:rFonts w:cs="Arial"/>
                <w:szCs w:val="20"/>
                <w:lang w:val="fr-BE"/>
              </w:rPr>
            </w:pPr>
          </w:p>
          <w:p w:rsidRPr="00BB6DC7" w:rsidR="001069C2" w:rsidP="001D40E9" w:rsidRDefault="001069C2" w14:paraId="1FEEB1CC" w14:textId="77777777">
            <w:pPr>
              <w:widowControl w:val="0"/>
              <w:numPr>
                <w:ilvl w:val="0"/>
                <w:numId w:val="9"/>
              </w:numPr>
              <w:suppressAutoHyphens/>
              <w:autoSpaceDN w:val="0"/>
              <w:snapToGrid/>
              <w:ind w:left="660" w:right="141" w:hanging="270"/>
              <w:jc w:val="both"/>
              <w:rPr>
                <w:rFonts w:eastAsia="Arial Unicode MS" w:cs="Arial"/>
                <w:kern w:val="3"/>
                <w:szCs w:val="20"/>
                <w:lang w:val="fr-BE" w:eastAsia="nl-NL"/>
              </w:rPr>
            </w:pPr>
            <w:r w:rsidRPr="00BB6DC7">
              <w:rPr>
                <w:rFonts w:eastAsia="Arial Unicode MS" w:cs="Arial"/>
                <w:b/>
                <w:kern w:val="3"/>
                <w:szCs w:val="20"/>
                <w:lang w:val="fr-BE" w:eastAsia="nl-NL"/>
              </w:rPr>
              <w:t>Valeur cible</w:t>
            </w:r>
            <w:r w:rsidRPr="00BB6DC7">
              <w:rPr>
                <w:rFonts w:eastAsia="Arial Unicode MS" w:cs="Arial"/>
                <w:kern w:val="3"/>
                <w:szCs w:val="20"/>
                <w:lang w:val="fr-BE" w:eastAsia="nl-NL"/>
              </w:rPr>
              <w:t> : participer activement au monitoring des actions de l'agence de simplification ainsi qu’</w:t>
            </w:r>
            <w:r w:rsidRPr="00BB6DC7">
              <w:rPr>
                <w:rFonts w:eastAsia="Arial Unicode MS" w:cs="Arial"/>
                <w:kern w:val="3"/>
                <w:szCs w:val="20"/>
                <w:shd w:val="clear" w:color="auto" w:fill="FFFFFF"/>
                <w:lang w:val="fr-FR" w:eastAsia="fr-BE" w:bidi="hi-IN"/>
              </w:rPr>
              <w:t>au reporting au gouvernement (é</w:t>
            </w:r>
            <w:r w:rsidRPr="00BB6DC7">
              <w:rPr>
                <w:rFonts w:eastAsia="Calibri" w:cs="Arial"/>
                <w:kern w:val="3"/>
                <w:szCs w:val="20"/>
                <w:lang w:val="fr-BE" w:eastAsia="en-US"/>
              </w:rPr>
              <w:t>volution du nombre de formulaires dématérialisés, diminution en % des charges administratives pour les usagers, diminution des délais de traitement des dossiers…)</w:t>
            </w:r>
          </w:p>
          <w:p w:rsidRPr="00BB6DC7" w:rsidR="001069C2" w:rsidP="001D40E9" w:rsidRDefault="001069C2" w14:paraId="23279C07" w14:textId="77777777">
            <w:pPr>
              <w:widowControl w:val="0"/>
              <w:suppressAutoHyphens/>
              <w:autoSpaceDN w:val="0"/>
              <w:snapToGrid/>
              <w:ind w:left="660" w:right="141"/>
              <w:jc w:val="both"/>
              <w:rPr>
                <w:rFonts w:eastAsia="Arial Unicode MS" w:cs="Arial"/>
                <w:kern w:val="3"/>
                <w:szCs w:val="20"/>
                <w:lang w:val="fr-BE" w:eastAsia="nl-NL"/>
              </w:rPr>
            </w:pPr>
            <w:r w:rsidRPr="00BB6DC7">
              <w:rPr>
                <w:rFonts w:eastAsia="Arial Unicode MS" w:cs="Arial"/>
                <w:b/>
                <w:kern w:val="3"/>
                <w:szCs w:val="20"/>
                <w:lang w:val="fr-BE" w:eastAsia="nl-NL"/>
              </w:rPr>
              <w:t>Délai</w:t>
            </w:r>
            <w:r w:rsidRPr="00BB6DC7">
              <w:rPr>
                <w:rFonts w:eastAsia="Arial Unicode MS" w:cs="Arial"/>
                <w:kern w:val="3"/>
                <w:szCs w:val="20"/>
                <w:lang w:val="fr-BE" w:eastAsia="nl-NL"/>
              </w:rPr>
              <w:t> : selon agenda fixé en comité</w:t>
            </w:r>
          </w:p>
          <w:p w:rsidRPr="00BB6DC7" w:rsidR="001069C2" w:rsidP="001D40E9" w:rsidRDefault="001069C2" w14:paraId="419985DF" w14:textId="77777777">
            <w:pPr>
              <w:ind w:right="141"/>
              <w:jc w:val="both"/>
              <w:rPr>
                <w:rFonts w:cs="Arial"/>
                <w:szCs w:val="20"/>
                <w:lang w:val="fr-BE"/>
              </w:rPr>
            </w:pPr>
          </w:p>
          <w:p w:rsidRPr="00BB6DC7" w:rsidR="001069C2" w:rsidP="001D40E9" w:rsidRDefault="001069C2" w14:paraId="39B180DF" w14:textId="37037EC8">
            <w:pPr>
              <w:ind w:right="141"/>
              <w:jc w:val="both"/>
              <w:rPr>
                <w:rFonts w:cs="Arial"/>
                <w:szCs w:val="20"/>
                <w:lang w:val="fr-FR"/>
              </w:rPr>
            </w:pPr>
            <w:r w:rsidRPr="00BB6DC7">
              <w:rPr>
                <w:rFonts w:cs="Arial"/>
                <w:b/>
                <w:szCs w:val="20"/>
                <w:u w:val="single"/>
                <w:lang w:val="fr-FR"/>
              </w:rPr>
              <w:t xml:space="preserve">Point de mesure </w:t>
            </w:r>
            <w:r w:rsidRPr="00BB6DC7" w:rsidR="00B317DB">
              <w:rPr>
                <w:rFonts w:cs="Arial"/>
                <w:b/>
                <w:szCs w:val="20"/>
                <w:u w:val="single"/>
                <w:lang w:val="fr-FR"/>
              </w:rPr>
              <w:t>5</w:t>
            </w:r>
            <w:r w:rsidRPr="00BB6DC7">
              <w:rPr>
                <w:rFonts w:cs="Arial"/>
                <w:b/>
                <w:szCs w:val="20"/>
                <w:u w:val="single"/>
                <w:lang w:val="fr-FR"/>
              </w:rPr>
              <w:t>.</w:t>
            </w:r>
            <w:r w:rsidRPr="00BB6DC7" w:rsidR="00A15FDA">
              <w:rPr>
                <w:rFonts w:cs="Arial"/>
                <w:b/>
                <w:szCs w:val="20"/>
                <w:u w:val="single"/>
                <w:lang w:val="fr-FR"/>
              </w:rPr>
              <w:t>2</w:t>
            </w:r>
            <w:r w:rsidRPr="00BB6DC7">
              <w:rPr>
                <w:rFonts w:cs="Arial"/>
                <w:b/>
                <w:szCs w:val="20"/>
                <w:u w:val="single"/>
                <w:lang w:val="fr-FR"/>
              </w:rPr>
              <w:t xml:space="preserve"> </w:t>
            </w:r>
            <w:r w:rsidRPr="00BB6DC7">
              <w:rPr>
                <w:rFonts w:cs="Arial"/>
                <w:szCs w:val="20"/>
                <w:lang w:val="fr-FR"/>
              </w:rPr>
              <w:t xml:space="preserve"> : Collaborer à la s</w:t>
            </w:r>
            <w:r w:rsidRPr="00BB6DC7">
              <w:rPr>
                <w:rFonts w:cs="Arial"/>
                <w:szCs w:val="20"/>
                <w:lang w:val="fr-BE"/>
              </w:rPr>
              <w:t xml:space="preserve">tratégie globale de communication externe, promouvoir l’image du Port de Bruxelles </w:t>
            </w:r>
          </w:p>
          <w:p w:rsidRPr="00BB6DC7" w:rsidR="001069C2" w:rsidP="001D40E9" w:rsidRDefault="001069C2" w14:paraId="69A9C214" w14:textId="77777777">
            <w:pPr>
              <w:ind w:right="141"/>
              <w:jc w:val="both"/>
              <w:rPr>
                <w:rFonts w:cs="Arial"/>
                <w:szCs w:val="20"/>
                <w:lang w:val="fr-BE"/>
              </w:rPr>
            </w:pPr>
          </w:p>
          <w:p w:rsidRPr="00BB6DC7" w:rsidR="001069C2" w:rsidP="001D40E9" w:rsidRDefault="001069C2" w14:paraId="308755A7" w14:textId="77777777">
            <w:pPr>
              <w:widowControl w:val="0"/>
              <w:numPr>
                <w:ilvl w:val="0"/>
                <w:numId w:val="6"/>
              </w:numPr>
              <w:suppressAutoHyphens/>
              <w:autoSpaceDN w:val="0"/>
              <w:snapToGrid/>
              <w:ind w:right="141"/>
              <w:jc w:val="both"/>
              <w:rPr>
                <w:rFonts w:eastAsia="Arial Unicode MS" w:cs="Arial"/>
                <w:kern w:val="3"/>
                <w:szCs w:val="20"/>
                <w:lang w:val="fr-FR" w:eastAsia="nl-NL"/>
              </w:rPr>
            </w:pPr>
            <w:r w:rsidRPr="00BB6DC7">
              <w:rPr>
                <w:rFonts w:eastAsia="Arial Unicode MS" w:cs="Arial"/>
                <w:b/>
                <w:kern w:val="3"/>
                <w:szCs w:val="20"/>
                <w:lang w:val="fr-FR" w:eastAsia="nl-NL"/>
              </w:rPr>
              <w:t xml:space="preserve">Valeur cible </w:t>
            </w:r>
            <w:r w:rsidRPr="00BB6DC7">
              <w:rPr>
                <w:rFonts w:eastAsia="Arial Unicode MS" w:cs="Arial"/>
                <w:kern w:val="3"/>
                <w:szCs w:val="20"/>
                <w:lang w:val="fr-FR" w:eastAsia="nl-NL"/>
              </w:rPr>
              <w:t xml:space="preserve">: </w:t>
            </w:r>
            <w:r w:rsidRPr="00BB6DC7" w:rsidR="00A853B3">
              <w:rPr>
                <w:rFonts w:eastAsia="Arial Unicode MS" w:cs="Arial"/>
                <w:kern w:val="3"/>
                <w:szCs w:val="20"/>
                <w:lang w:val="fr-FR" w:eastAsia="nl-NL"/>
              </w:rPr>
              <w:t>Poursuivre et évaluer</w:t>
            </w:r>
            <w:r w:rsidRPr="00BB6DC7">
              <w:rPr>
                <w:rFonts w:eastAsia="Arial Unicode MS" w:cs="Arial"/>
                <w:kern w:val="3"/>
                <w:szCs w:val="20"/>
                <w:lang w:val="fr-FR" w:eastAsia="nl-NL"/>
              </w:rPr>
              <w:t xml:space="preserve"> annuellement </w:t>
            </w:r>
            <w:r w:rsidRPr="00BB6DC7" w:rsidR="00A853B3">
              <w:rPr>
                <w:rFonts w:eastAsia="Arial Unicode MS" w:cs="Arial"/>
                <w:kern w:val="3"/>
                <w:szCs w:val="20"/>
                <w:lang w:val="fr-FR" w:eastAsia="nl-NL"/>
              </w:rPr>
              <w:t>le</w:t>
            </w:r>
            <w:r w:rsidRPr="00BB6DC7">
              <w:rPr>
                <w:rFonts w:eastAsia="Arial Unicode MS" w:cs="Arial"/>
                <w:kern w:val="3"/>
                <w:szCs w:val="20"/>
                <w:lang w:val="fr-FR" w:eastAsia="nl-NL"/>
              </w:rPr>
              <w:t xml:space="preserve"> plan stratégique de communication externe ;</w:t>
            </w:r>
          </w:p>
          <w:p w:rsidRPr="00BB6DC7" w:rsidR="001069C2" w:rsidP="001D40E9" w:rsidRDefault="001069C2" w14:paraId="52EDC015" w14:textId="77777777">
            <w:pPr>
              <w:widowControl w:val="0"/>
              <w:suppressAutoHyphens/>
              <w:autoSpaceDN w:val="0"/>
              <w:snapToGrid/>
              <w:ind w:left="720" w:right="141"/>
              <w:jc w:val="both"/>
              <w:rPr>
                <w:rFonts w:eastAsia="Arial Unicode MS" w:cs="Arial"/>
                <w:kern w:val="3"/>
                <w:szCs w:val="20"/>
                <w:lang w:val="fr-FR" w:eastAsia="nl-NL"/>
              </w:rPr>
            </w:pPr>
            <w:r w:rsidRPr="00BB6DC7">
              <w:rPr>
                <w:rFonts w:eastAsia="Arial Unicode MS" w:cs="Arial"/>
                <w:b/>
                <w:kern w:val="3"/>
                <w:szCs w:val="20"/>
                <w:lang w:val="fr-FR" w:eastAsia="nl-NL"/>
              </w:rPr>
              <w:t>Délai</w:t>
            </w:r>
            <w:r w:rsidRPr="00BB6DC7">
              <w:rPr>
                <w:rFonts w:eastAsia="Arial Unicode MS" w:cs="Arial"/>
                <w:kern w:val="3"/>
                <w:szCs w:val="20"/>
                <w:lang w:val="fr-FR" w:eastAsia="nl-NL"/>
              </w:rPr>
              <w:t> : Annuel</w:t>
            </w:r>
          </w:p>
          <w:p w:rsidRPr="00BB6DC7" w:rsidR="00285074" w:rsidP="001D40E9" w:rsidRDefault="00285074" w14:paraId="00ACD373" w14:textId="77777777">
            <w:pPr>
              <w:widowControl w:val="0"/>
              <w:suppressAutoHyphens/>
              <w:autoSpaceDN w:val="0"/>
              <w:snapToGrid/>
              <w:ind w:right="141"/>
              <w:jc w:val="both"/>
              <w:rPr>
                <w:rFonts w:eastAsia="Arial Unicode MS" w:cs="Arial"/>
                <w:kern w:val="3"/>
                <w:szCs w:val="20"/>
                <w:lang w:val="fr-FR" w:eastAsia="nl-NL"/>
              </w:rPr>
            </w:pPr>
          </w:p>
          <w:p w:rsidRPr="00BB6DC7" w:rsidR="001069C2" w:rsidP="001D40E9" w:rsidRDefault="001069C2" w14:paraId="0B7B9F4A" w14:textId="1907AB11">
            <w:pPr>
              <w:ind w:right="141"/>
              <w:jc w:val="both"/>
              <w:rPr>
                <w:rFonts w:cs="Arial"/>
                <w:szCs w:val="20"/>
                <w:lang w:val="fr-FR"/>
              </w:rPr>
            </w:pPr>
            <w:r w:rsidRPr="00BB6DC7">
              <w:rPr>
                <w:rFonts w:cs="Arial"/>
                <w:b/>
                <w:szCs w:val="20"/>
                <w:u w:val="single"/>
                <w:lang w:val="fr-FR"/>
              </w:rPr>
              <w:t xml:space="preserve">Point de mesure </w:t>
            </w:r>
            <w:r w:rsidRPr="00BB6DC7" w:rsidR="00B317DB">
              <w:rPr>
                <w:rFonts w:cs="Arial"/>
                <w:b/>
                <w:szCs w:val="20"/>
                <w:u w:val="single"/>
                <w:lang w:val="fr-FR"/>
              </w:rPr>
              <w:t>5</w:t>
            </w:r>
            <w:r w:rsidRPr="00BB6DC7">
              <w:rPr>
                <w:rFonts w:cs="Arial"/>
                <w:b/>
                <w:szCs w:val="20"/>
                <w:u w:val="single"/>
                <w:lang w:val="fr-FR"/>
              </w:rPr>
              <w:t>.</w:t>
            </w:r>
            <w:r w:rsidRPr="00BB6DC7" w:rsidR="00A15FDA">
              <w:rPr>
                <w:rFonts w:cs="Arial"/>
                <w:b/>
                <w:szCs w:val="20"/>
                <w:u w:val="single"/>
                <w:lang w:val="fr-FR"/>
              </w:rPr>
              <w:t>3</w:t>
            </w:r>
            <w:r w:rsidRPr="00BB6DC7">
              <w:rPr>
                <w:rFonts w:cs="Arial"/>
                <w:szCs w:val="20"/>
                <w:lang w:val="fr-FR"/>
              </w:rPr>
              <w:t xml:space="preserve"> : Evaluer la satisfaction des usagers</w:t>
            </w:r>
            <w:r w:rsidRPr="00BB6DC7">
              <w:rPr>
                <w:rFonts w:cs="Arial"/>
                <w:szCs w:val="20"/>
                <w:lang w:val="fr-BE"/>
              </w:rPr>
              <w:t xml:space="preserve"> </w:t>
            </w:r>
          </w:p>
          <w:p w:rsidRPr="00BB6DC7" w:rsidR="001069C2" w:rsidP="001D40E9" w:rsidRDefault="001069C2" w14:paraId="209A9BD2" w14:textId="77777777">
            <w:pPr>
              <w:ind w:right="141"/>
              <w:jc w:val="both"/>
              <w:rPr>
                <w:rFonts w:cs="Arial"/>
                <w:szCs w:val="20"/>
                <w:lang w:val="fr-BE"/>
              </w:rPr>
            </w:pPr>
          </w:p>
          <w:p w:rsidRPr="00BB6DC7" w:rsidR="001069C2" w:rsidP="001D40E9" w:rsidRDefault="001069C2" w14:paraId="66589B22" w14:textId="77777777">
            <w:pPr>
              <w:widowControl w:val="0"/>
              <w:numPr>
                <w:ilvl w:val="0"/>
                <w:numId w:val="6"/>
              </w:numPr>
              <w:suppressAutoHyphens/>
              <w:autoSpaceDN w:val="0"/>
              <w:snapToGrid/>
              <w:ind w:right="141"/>
              <w:jc w:val="both"/>
              <w:rPr>
                <w:rFonts w:eastAsia="Arial Unicode MS" w:cs="Arial"/>
                <w:kern w:val="3"/>
                <w:szCs w:val="20"/>
                <w:lang w:val="fr-FR" w:eastAsia="nl-NL"/>
              </w:rPr>
            </w:pPr>
            <w:r w:rsidRPr="00BB6DC7">
              <w:rPr>
                <w:rFonts w:eastAsia="Arial Unicode MS" w:cs="Arial"/>
                <w:b/>
                <w:kern w:val="3"/>
                <w:szCs w:val="20"/>
                <w:lang w:val="fr-FR" w:eastAsia="nl-NL"/>
              </w:rPr>
              <w:t xml:space="preserve">Valeur cible </w:t>
            </w:r>
            <w:r w:rsidRPr="00BB6DC7">
              <w:rPr>
                <w:rFonts w:eastAsia="Arial Unicode MS" w:cs="Arial"/>
                <w:kern w:val="3"/>
                <w:szCs w:val="20"/>
                <w:lang w:val="fr-FR" w:eastAsia="nl-NL"/>
              </w:rPr>
              <w:t>: Mise à jour du baromètre des usagers et mise en place d’un plan d’actions à évaluer annuellement ;</w:t>
            </w:r>
          </w:p>
          <w:p w:rsidRPr="00BB6DC7" w:rsidR="001069C2" w:rsidP="001D40E9" w:rsidRDefault="001069C2" w14:paraId="66241919" w14:textId="0E8C8162">
            <w:pPr>
              <w:widowControl w:val="0"/>
              <w:suppressAutoHyphens/>
              <w:autoSpaceDN w:val="0"/>
              <w:snapToGrid/>
              <w:ind w:left="720" w:right="141"/>
              <w:jc w:val="both"/>
              <w:rPr>
                <w:rFonts w:cs="Arial"/>
                <w:szCs w:val="20"/>
                <w:lang w:val="fr-BE"/>
              </w:rPr>
            </w:pPr>
            <w:r w:rsidRPr="00BB6DC7">
              <w:rPr>
                <w:rFonts w:eastAsia="Arial Unicode MS" w:cs="Arial"/>
                <w:b/>
                <w:kern w:val="3"/>
                <w:szCs w:val="20"/>
                <w:lang w:val="fr-FR" w:eastAsia="nl-NL"/>
              </w:rPr>
              <w:t>Délai</w:t>
            </w:r>
            <w:r w:rsidRPr="00BB6DC7">
              <w:rPr>
                <w:rFonts w:eastAsia="Arial Unicode MS" w:cs="Arial"/>
                <w:kern w:val="3"/>
                <w:szCs w:val="20"/>
                <w:lang w:val="fr-FR" w:eastAsia="nl-NL"/>
              </w:rPr>
              <w:t xml:space="preserve"> : </w:t>
            </w:r>
            <w:r w:rsidRPr="00BB6DC7" w:rsidR="00B317DB">
              <w:rPr>
                <w:rFonts w:eastAsia="Arial Unicode MS" w:cs="Arial"/>
                <w:kern w:val="3"/>
                <w:szCs w:val="20"/>
                <w:lang w:val="fr-FR" w:eastAsia="nl-NL"/>
              </w:rPr>
              <w:t>bi</w:t>
            </w:r>
            <w:r w:rsidRPr="00BB6DC7" w:rsidR="00A853B3">
              <w:rPr>
                <w:rFonts w:eastAsia="Arial Unicode MS" w:cs="Arial"/>
                <w:kern w:val="3"/>
                <w:szCs w:val="20"/>
                <w:lang w:val="fr-FR" w:eastAsia="nl-NL"/>
              </w:rPr>
              <w:t>s</w:t>
            </w:r>
            <w:r w:rsidRPr="00BB6DC7" w:rsidR="00B317DB">
              <w:rPr>
                <w:rFonts w:eastAsia="Arial Unicode MS" w:cs="Arial"/>
                <w:kern w:val="3"/>
                <w:szCs w:val="20"/>
                <w:lang w:val="fr-FR" w:eastAsia="nl-NL"/>
              </w:rPr>
              <w:t>a</w:t>
            </w:r>
            <w:r w:rsidRPr="00BB6DC7">
              <w:rPr>
                <w:rFonts w:eastAsia="Arial Unicode MS" w:cs="Arial"/>
                <w:kern w:val="3"/>
                <w:szCs w:val="20"/>
                <w:lang w:val="fr-FR" w:eastAsia="nl-NL"/>
              </w:rPr>
              <w:t>nnuel</w:t>
            </w:r>
          </w:p>
        </w:tc>
      </w:tr>
    </w:tbl>
    <w:p w:rsidRPr="00BB6DC7" w:rsidR="001069C2" w:rsidP="001D40E9" w:rsidRDefault="001069C2" w14:paraId="677CDDEE" w14:textId="77777777">
      <w:pPr>
        <w:tabs>
          <w:tab w:val="left" w:pos="2940"/>
        </w:tabs>
        <w:ind w:right="141"/>
        <w:jc w:val="both"/>
        <w:rPr>
          <w:rFonts w:cs="Arial"/>
          <w:szCs w:val="20"/>
          <w:lang w:val="fr-BE"/>
        </w:rPr>
      </w:pPr>
    </w:p>
    <w:p w:rsidRPr="00BB6DC7" w:rsidR="00A853B3" w:rsidP="001D40E9" w:rsidRDefault="00A853B3" w14:paraId="3C5AD851" w14:textId="77777777">
      <w:pPr>
        <w:tabs>
          <w:tab w:val="left" w:pos="2940"/>
        </w:tabs>
        <w:ind w:right="141"/>
        <w:jc w:val="center"/>
        <w:rPr>
          <w:rFonts w:cs="Arial"/>
          <w:szCs w:val="20"/>
          <w:lang w:val="fr-BE"/>
        </w:rPr>
      </w:pPr>
      <w:r w:rsidRPr="00BB6DC7">
        <w:rPr>
          <w:rFonts w:cs="Arial"/>
          <w:szCs w:val="20"/>
          <w:lang w:val="fr-BE"/>
        </w:rPr>
        <w:t>***</w:t>
      </w:r>
    </w:p>
    <w:p w:rsidRPr="00BB6DC7" w:rsidR="001069C2" w:rsidP="001D40E9" w:rsidRDefault="001069C2" w14:paraId="042961A3" w14:textId="77777777">
      <w:pPr>
        <w:ind w:right="141"/>
        <w:jc w:val="both"/>
        <w:rPr>
          <w:rFonts w:cs="Arial"/>
          <w:szCs w:val="20"/>
          <w:lang w:val="fr-FR"/>
        </w:rPr>
      </w:pPr>
    </w:p>
    <w:tbl>
      <w:tblPr>
        <w:tblW w:w="9351" w:type="dxa"/>
        <w:tblLayout w:type="fixed"/>
        <w:tblCellMar>
          <w:left w:w="0" w:type="dxa"/>
          <w:right w:w="0" w:type="dxa"/>
        </w:tblCellMar>
        <w:tblLook w:val="04A0" w:firstRow="1" w:lastRow="0" w:firstColumn="1" w:lastColumn="0" w:noHBand="0" w:noVBand="1"/>
      </w:tblPr>
      <w:tblGrid>
        <w:gridCol w:w="9351"/>
      </w:tblGrid>
      <w:tr w:rsidRPr="00306284" w:rsidR="001069C2" w:rsidTr="00A56C3B" w14:paraId="163EFC8A" w14:textId="77777777">
        <w:trPr>
          <w:trHeight w:val="402"/>
        </w:trPr>
        <w:tc>
          <w:tcPr>
            <w:tcW w:w="9351"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160A11" w:rsidR="001B097B" w:rsidP="001D40E9" w:rsidRDefault="001069C2" w14:paraId="458B90CE" w14:textId="7E2137A0">
            <w:pPr>
              <w:suppressAutoHyphens/>
              <w:spacing w:before="120" w:after="120"/>
              <w:ind w:right="141"/>
              <w:jc w:val="both"/>
              <w:rPr>
                <w:rFonts w:cs="Arial"/>
                <w:b/>
                <w:color w:val="000080"/>
                <w:sz w:val="24"/>
                <w:lang w:val="fr-FR"/>
              </w:rPr>
            </w:pPr>
            <w:bookmarkStart w:name="_Hlk115771526" w:id="8"/>
            <w:r w:rsidRPr="00160A11">
              <w:rPr>
                <w:rFonts w:cs="Arial"/>
                <w:b/>
                <w:color w:val="000080"/>
                <w:sz w:val="24"/>
                <w:lang w:val="fr-FR"/>
              </w:rPr>
              <w:lastRenderedPageBreak/>
              <w:t xml:space="preserve">Objectif transversal « Développement du personnel » : points de mesure complémentaires </w:t>
            </w:r>
          </w:p>
        </w:tc>
      </w:tr>
      <w:tr w:rsidRPr="00306284" w:rsidR="001069C2" w:rsidTr="00A56C3B" w14:paraId="09C6D81F" w14:textId="77777777">
        <w:trPr>
          <w:trHeight w:val="806"/>
        </w:trPr>
        <w:tc>
          <w:tcPr>
            <w:tcW w:w="9351"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160A11" w:rsidR="001069C2" w:rsidP="001D40E9" w:rsidRDefault="001069C2" w14:paraId="096AFB79" w14:textId="77777777">
            <w:pPr>
              <w:suppressAutoHyphens/>
              <w:spacing w:before="120" w:after="120"/>
              <w:ind w:right="141"/>
              <w:jc w:val="both"/>
              <w:rPr>
                <w:rFonts w:eastAsia="SimSun" w:cs="Arial"/>
                <w:i/>
                <w:iCs/>
                <w:szCs w:val="20"/>
                <w:lang w:val="fr-BE" w:eastAsia="zh-CN" w:bidi="hi-IN"/>
              </w:rPr>
            </w:pPr>
            <w:r w:rsidRPr="00160A11">
              <w:rPr>
                <w:rFonts w:eastAsia="SimSun" w:cs="Arial"/>
                <w:i/>
                <w:iCs/>
                <w:szCs w:val="20"/>
                <w:lang w:val="fr-BE" w:eastAsia="zh-CN" w:bidi="hi-IN"/>
              </w:rPr>
              <w:t xml:space="preserve">Le personnel d’une organisation est sa richesse. Sa diversité et son bien-être sont des éléments essentiels dans la bonne réalisation des missions des administrations et des organismes bruxellois. Afin de permettre un service optimal aux usagers, les administrations et organismes régionaux doivent privilégier l’emploi statutaire et assurer le développement de leur personnel : être un employeur de choix, conserver et valoriser le personnel, développer ses compétences, offrir des perspectives de carrière horizontales et verticales, proposer un cadre de travail épanouissant ou encore, prendre en compte les aspirations professionnelles des différentes générations. </w:t>
            </w:r>
          </w:p>
          <w:p w:rsidRPr="00160A11" w:rsidR="001069C2" w:rsidP="001D40E9" w:rsidRDefault="001069C2" w14:paraId="683E136B" w14:textId="77777777">
            <w:pPr>
              <w:suppressAutoHyphens/>
              <w:spacing w:before="120" w:after="120"/>
              <w:ind w:right="141"/>
              <w:jc w:val="both"/>
              <w:rPr>
                <w:rFonts w:eastAsia="SimSun" w:cs="Arial"/>
                <w:i/>
                <w:iCs/>
                <w:szCs w:val="20"/>
                <w:lang w:val="fr-BE" w:eastAsia="zh-CN" w:bidi="hi-IN"/>
              </w:rPr>
            </w:pPr>
            <w:r w:rsidRPr="00160A11">
              <w:rPr>
                <w:rFonts w:eastAsia="SimSun" w:cs="Arial"/>
                <w:i/>
                <w:iCs/>
                <w:szCs w:val="20"/>
                <w:lang w:val="fr-BE" w:eastAsia="zh-CN" w:bidi="hi-IN"/>
              </w:rPr>
              <w:t>Des instruments dynamiques doivent être mis en place au sein de chaque organisme régional en vue de développer une stratégie de gestion des emplois et des compétences qui garantit la meilleure adéquation des ressources humaines aux besoins de l’organisation pour réaliser les missions et les objectifs qui lui sont assignés et en fonction du cadre budgétaire fixé.</w:t>
            </w:r>
          </w:p>
          <w:p w:rsidRPr="00160A11" w:rsidR="001069C2" w:rsidP="001D40E9" w:rsidRDefault="001069C2" w14:paraId="307BCE22" w14:textId="77777777">
            <w:pPr>
              <w:suppressAutoHyphens/>
              <w:spacing w:before="120" w:after="120"/>
              <w:ind w:right="141"/>
              <w:jc w:val="both"/>
              <w:rPr>
                <w:rFonts w:eastAsia="SimSun" w:cs="Arial"/>
                <w:i/>
                <w:iCs/>
                <w:szCs w:val="20"/>
                <w:lang w:val="fr-BE" w:eastAsia="zh-CN" w:bidi="hi-IN"/>
              </w:rPr>
            </w:pPr>
            <w:r w:rsidRPr="00160A11">
              <w:rPr>
                <w:rFonts w:eastAsia="SimSun" w:cs="Arial"/>
                <w:i/>
                <w:iCs/>
                <w:szCs w:val="20"/>
                <w:lang w:val="fr-BE" w:eastAsia="zh-CN" w:bidi="hi-IN"/>
              </w:rPr>
              <w:t>Deux enjeux additionnels sont également essentiels à Bruxelles : la mise à l’emploi des jeunes Bruxellois et la diversité.</w:t>
            </w:r>
          </w:p>
          <w:p w:rsidRPr="00160A11" w:rsidR="001069C2" w:rsidP="001D40E9" w:rsidRDefault="001069C2" w14:paraId="189FB529" w14:textId="77777777">
            <w:pPr>
              <w:suppressAutoHyphens/>
              <w:spacing w:before="120" w:after="120"/>
              <w:ind w:right="141"/>
              <w:jc w:val="both"/>
              <w:rPr>
                <w:rFonts w:eastAsia="SimSun" w:cs="Arial"/>
                <w:i/>
                <w:iCs/>
                <w:szCs w:val="20"/>
                <w:lang w:val="fr-BE" w:eastAsia="zh-CN" w:bidi="hi-IN"/>
              </w:rPr>
            </w:pPr>
            <w:r w:rsidRPr="00160A11">
              <w:rPr>
                <w:rFonts w:eastAsia="SimSun" w:cs="Arial"/>
                <w:i/>
                <w:iCs/>
                <w:szCs w:val="20"/>
                <w:lang w:val="fr-BE" w:eastAsia="zh-CN" w:bidi="hi-IN"/>
              </w:rPr>
              <w:t>Il est également essentiel de développer une gestion prévisionnelle des emplois et des compétences dans une optique de croissance maîtrisée.</w:t>
            </w:r>
          </w:p>
          <w:p w:rsidRPr="00160A11" w:rsidR="001069C2" w:rsidP="001D40E9" w:rsidRDefault="001069C2" w14:paraId="41F5B252" w14:textId="77777777">
            <w:pPr>
              <w:ind w:right="141"/>
              <w:rPr>
                <w:rFonts w:cs="Arial"/>
                <w:i/>
                <w:iCs/>
                <w:szCs w:val="20"/>
                <w:lang w:val="fr-BE"/>
              </w:rPr>
            </w:pPr>
            <w:r w:rsidRPr="00160A11">
              <w:rPr>
                <w:rFonts w:eastAsia="Calibri" w:cs="Arial"/>
                <w:bCs/>
                <w:i/>
                <w:iCs/>
                <w:szCs w:val="20"/>
                <w:lang w:val="fr-BE" w:eastAsia="fr-BE"/>
              </w:rPr>
              <w:t>Bruxelles Fonction publique offrira un appui dans la promotion de la stratégie globale en matière de personnel et organisation. Il s’agit de veiller à l’homogénéité et à la cohérence de cette politique et d’offrir un appui pour coordonner la stratégie de gestion des emplois et des compétences ainsi que le développement du personnel.</w:t>
            </w:r>
            <w:r w:rsidRPr="00160A11">
              <w:rPr>
                <w:rFonts w:eastAsia="Calibri" w:cs="Arial"/>
                <w:bCs/>
                <w:i/>
                <w:iCs/>
                <w:szCs w:val="20"/>
                <w:lang w:val="fr-BE" w:eastAsia="en-US"/>
              </w:rPr>
              <w:t xml:space="preserve"> Il coordonnera également la stratégie de l’égalité des chances et diversité dans la fonction publique régionale. </w:t>
            </w:r>
            <w:r w:rsidRPr="00160A11">
              <w:rPr>
                <w:rFonts w:eastAsia="Calibri" w:cs="Arial"/>
                <w:bCs/>
                <w:i/>
                <w:iCs/>
                <w:szCs w:val="20"/>
                <w:lang w:val="fr-BE" w:eastAsia="en-US"/>
              </w:rPr>
              <w:br/>
            </w:r>
          </w:p>
        </w:tc>
      </w:tr>
      <w:tr w:rsidRPr="00306284" w:rsidR="001069C2" w:rsidTr="00A56C3B" w14:paraId="26C64BD9" w14:textId="77777777">
        <w:trPr>
          <w:trHeight w:val="499"/>
        </w:trPr>
        <w:tc>
          <w:tcPr>
            <w:tcW w:w="9351"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160A11" w:rsidR="001069C2" w:rsidP="001D40E9" w:rsidRDefault="001069C2" w14:paraId="2C5DD90E" w14:textId="77777777">
            <w:pPr>
              <w:widowControl w:val="0"/>
              <w:suppressAutoHyphens/>
              <w:spacing w:before="120" w:after="120"/>
              <w:ind w:left="360"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Objectifs :</w:t>
            </w:r>
          </w:p>
          <w:p w:rsidRPr="00160A11" w:rsidR="001069C2" w:rsidP="001D40E9" w:rsidRDefault="001069C2" w14:paraId="275CC5FB" w14:textId="77777777">
            <w:pPr>
              <w:widowControl w:val="0"/>
              <w:numPr>
                <w:ilvl w:val="0"/>
                <w:numId w:val="10"/>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 xml:space="preserve">Aider au développement du personnel et le former, veiller aux conditions du bien-être au travail </w:t>
            </w:r>
          </w:p>
          <w:p w:rsidRPr="00160A11" w:rsidR="001069C2" w:rsidP="001D40E9" w:rsidRDefault="001069C2" w14:paraId="2D23E422" w14:textId="77777777">
            <w:pPr>
              <w:widowControl w:val="0"/>
              <w:numPr>
                <w:ilvl w:val="0"/>
                <w:numId w:val="10"/>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Responsabiliser le personnel</w:t>
            </w:r>
          </w:p>
          <w:p w:rsidRPr="00160A11" w:rsidR="001069C2" w:rsidP="001D40E9" w:rsidRDefault="001069C2" w14:paraId="54F3BDCC" w14:textId="77777777">
            <w:pPr>
              <w:widowControl w:val="0"/>
              <w:numPr>
                <w:ilvl w:val="0"/>
                <w:numId w:val="10"/>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 xml:space="preserve">Développer une politique de communication interne et accompagner le changement  </w:t>
            </w:r>
          </w:p>
          <w:p w:rsidRPr="00160A11" w:rsidR="001069C2" w:rsidP="001D40E9" w:rsidRDefault="001069C2" w14:paraId="25C525F6" w14:textId="77777777">
            <w:pPr>
              <w:widowControl w:val="0"/>
              <w:numPr>
                <w:ilvl w:val="0"/>
                <w:numId w:val="10"/>
              </w:numPr>
              <w:suppressAutoHyphens/>
              <w:spacing w:before="120" w:after="120" w:line="254" w:lineRule="auto"/>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 xml:space="preserve">Refléter la diversité bruxelloise </w:t>
            </w:r>
          </w:p>
          <w:p w:rsidRPr="00160A11" w:rsidR="001069C2" w:rsidP="001D40E9" w:rsidRDefault="001069C2" w14:paraId="50AB3E73" w14:textId="77777777">
            <w:pPr>
              <w:widowControl w:val="0"/>
              <w:numPr>
                <w:ilvl w:val="0"/>
                <w:numId w:val="10"/>
              </w:numPr>
              <w:suppressAutoHyphens/>
              <w:autoSpaceDN w:val="0"/>
              <w:snapToGrid/>
              <w:spacing w:before="120" w:after="120" w:line="254" w:lineRule="auto"/>
              <w:ind w:right="141"/>
              <w:jc w:val="both"/>
              <w:rPr>
                <w:rFonts w:eastAsia="Arial Unicode MS" w:cs="Arial"/>
                <w:i/>
                <w:iCs/>
                <w:kern w:val="3"/>
                <w:szCs w:val="20"/>
                <w:shd w:val="clear" w:color="auto" w:fill="FFFFFF"/>
                <w:lang w:val="fr-FR" w:eastAsia="fr-BE" w:bidi="hi-IN"/>
              </w:rPr>
            </w:pPr>
            <w:r w:rsidRPr="00160A11">
              <w:rPr>
                <w:rFonts w:eastAsia="Calibri" w:cs="Arial"/>
                <w:i/>
                <w:iCs/>
                <w:kern w:val="3"/>
                <w:szCs w:val="20"/>
                <w:shd w:val="clear" w:color="auto" w:fill="FFFFFF"/>
                <w:lang w:val="fr-FR" w:eastAsia="en-US" w:bidi="hi-IN"/>
              </w:rPr>
              <w:t>Partager l'expertise en matière de fonction publique</w:t>
            </w:r>
          </w:p>
          <w:p w:rsidRPr="00160A11" w:rsidR="004A0C45" w:rsidP="001D40E9" w:rsidRDefault="004A0C45" w14:paraId="174E0298" w14:textId="1B34B909">
            <w:pPr>
              <w:widowControl w:val="0"/>
              <w:suppressAutoHyphens/>
              <w:autoSpaceDN w:val="0"/>
              <w:snapToGrid/>
              <w:spacing w:before="120" w:after="120" w:line="254" w:lineRule="auto"/>
              <w:ind w:left="720" w:right="141"/>
              <w:jc w:val="both"/>
              <w:rPr>
                <w:rFonts w:eastAsia="Arial Unicode MS" w:cs="Arial"/>
                <w:i/>
                <w:iCs/>
                <w:kern w:val="3"/>
                <w:szCs w:val="20"/>
                <w:shd w:val="clear" w:color="auto" w:fill="FFFFFF"/>
                <w:lang w:val="fr-FR" w:eastAsia="fr-BE" w:bidi="hi-IN"/>
              </w:rPr>
            </w:pPr>
          </w:p>
        </w:tc>
      </w:tr>
      <w:tr w:rsidRPr="00306284" w:rsidR="001069C2" w:rsidTr="00A56C3B" w14:paraId="3467A34B" w14:textId="77777777">
        <w:trPr>
          <w:trHeight w:val="499"/>
        </w:trPr>
        <w:tc>
          <w:tcPr>
            <w:tcW w:w="9351" w:type="dxa"/>
            <w:tcBorders>
              <w:top w:val="nil"/>
              <w:left w:val="single" w:color="auto" w:sz="4" w:space="0"/>
              <w:bottom w:val="nil"/>
              <w:right w:val="single" w:color="auto" w:sz="4" w:space="0"/>
            </w:tcBorders>
            <w:noWrap/>
            <w:tcMar>
              <w:top w:w="0" w:type="dxa"/>
              <w:left w:w="72" w:type="dxa"/>
              <w:bottom w:w="0" w:type="dxa"/>
              <w:right w:w="0" w:type="dxa"/>
            </w:tcMar>
            <w:vAlign w:val="center"/>
          </w:tcPr>
          <w:p w:rsidRPr="00BB6DC7" w:rsidR="001069C2" w:rsidP="001D40E9" w:rsidRDefault="001069C2" w14:paraId="20589A60" w14:textId="77777777">
            <w:pPr>
              <w:ind w:right="141"/>
              <w:jc w:val="both"/>
              <w:rPr>
                <w:rFonts w:cs="Arial"/>
                <w:szCs w:val="20"/>
                <w:lang w:val="fr-FR"/>
              </w:rPr>
            </w:pPr>
            <w:r w:rsidRPr="00BB6DC7">
              <w:rPr>
                <w:rFonts w:cs="Arial"/>
                <w:b/>
                <w:szCs w:val="20"/>
                <w:u w:val="single"/>
                <w:lang w:val="fr-FR"/>
              </w:rPr>
              <w:t xml:space="preserve">Points de mesure </w:t>
            </w:r>
            <w:r w:rsidRPr="00BB6DC7" w:rsidR="00C22CCA">
              <w:rPr>
                <w:rFonts w:cs="Arial"/>
                <w:b/>
                <w:szCs w:val="20"/>
                <w:u w:val="single"/>
                <w:lang w:val="fr-FR"/>
              </w:rPr>
              <w:t>6</w:t>
            </w:r>
            <w:r w:rsidRPr="00BB6DC7">
              <w:rPr>
                <w:rFonts w:cs="Arial"/>
                <w:b/>
                <w:szCs w:val="20"/>
                <w:u w:val="single"/>
                <w:lang w:val="fr-FR"/>
              </w:rPr>
              <w:t xml:space="preserve">.1 </w:t>
            </w:r>
            <w:r w:rsidRPr="00BB6DC7">
              <w:rPr>
                <w:rFonts w:cs="Arial"/>
                <w:szCs w:val="20"/>
                <w:lang w:val="fr-FR"/>
              </w:rPr>
              <w:t xml:space="preserve">: Veiller au développement des compétences du personnel tout en </w:t>
            </w:r>
            <w:r w:rsidRPr="00BB6DC7">
              <w:rPr>
                <w:rFonts w:cs="Arial"/>
                <w:szCs w:val="20"/>
                <w:lang w:val="fr-BE"/>
              </w:rPr>
              <w:t xml:space="preserve">offrant des garanties en matière de bien-être et </w:t>
            </w:r>
            <w:r w:rsidRPr="00BB6DC7" w:rsidR="001B097B">
              <w:rPr>
                <w:rFonts w:cs="Arial"/>
                <w:szCs w:val="20"/>
                <w:lang w:val="fr-BE"/>
              </w:rPr>
              <w:t>de protection</w:t>
            </w:r>
            <w:r w:rsidRPr="00BB6DC7">
              <w:rPr>
                <w:rFonts w:cs="Arial"/>
                <w:szCs w:val="20"/>
                <w:lang w:val="fr-BE"/>
              </w:rPr>
              <w:t xml:space="preserve"> du travail </w:t>
            </w:r>
          </w:p>
          <w:p w:rsidRPr="00BB6DC7" w:rsidR="001069C2" w:rsidP="001D40E9" w:rsidRDefault="001069C2" w14:paraId="022726DA" w14:textId="77777777">
            <w:pPr>
              <w:widowControl w:val="0"/>
              <w:suppressAutoHyphens/>
              <w:autoSpaceDN w:val="0"/>
              <w:snapToGrid/>
              <w:ind w:left="720" w:right="141"/>
              <w:jc w:val="both"/>
              <w:rPr>
                <w:rFonts w:eastAsia="Arial Unicode MS" w:cs="Arial"/>
                <w:kern w:val="3"/>
                <w:szCs w:val="20"/>
                <w:lang w:val="fr-FR" w:eastAsia="nl-NL"/>
              </w:rPr>
            </w:pPr>
          </w:p>
          <w:p w:rsidRPr="00BB6DC7" w:rsidR="001069C2" w:rsidP="001D40E9" w:rsidRDefault="001069C2" w14:paraId="330A21BC" w14:textId="77777777">
            <w:pPr>
              <w:widowControl w:val="0"/>
              <w:numPr>
                <w:ilvl w:val="0"/>
                <w:numId w:val="11"/>
              </w:numPr>
              <w:suppressAutoHyphens/>
              <w:autoSpaceDN w:val="0"/>
              <w:snapToGrid/>
              <w:ind w:right="141"/>
              <w:jc w:val="both"/>
              <w:rPr>
                <w:rFonts w:eastAsia="Arial Unicode MS" w:cs="Arial"/>
                <w:b/>
                <w:kern w:val="3"/>
                <w:szCs w:val="20"/>
                <w:lang w:val="fr-BE" w:eastAsia="nl-NL"/>
              </w:rPr>
            </w:pPr>
            <w:r w:rsidRPr="00BB6DC7">
              <w:rPr>
                <w:rFonts w:eastAsia="Arial Unicode MS" w:cs="Arial"/>
                <w:b/>
                <w:kern w:val="3"/>
                <w:szCs w:val="20"/>
                <w:lang w:val="fr-BE" w:eastAsia="nl-NL"/>
              </w:rPr>
              <w:t xml:space="preserve">Valeur cible : </w:t>
            </w:r>
            <w:r w:rsidRPr="00BB6DC7">
              <w:rPr>
                <w:rFonts w:eastAsia="Arial Unicode MS" w:cs="Arial"/>
                <w:kern w:val="3"/>
                <w:szCs w:val="20"/>
                <w:lang w:val="fr-BE" w:eastAsia="nl-NL"/>
              </w:rPr>
              <w:t>Collaborer à l’élaboration du plan de formation annuel</w:t>
            </w:r>
          </w:p>
          <w:p w:rsidRPr="00BB6DC7" w:rsidR="001069C2" w:rsidP="001D40E9" w:rsidRDefault="001069C2" w14:paraId="26BCE70B" w14:textId="77777777">
            <w:pPr>
              <w:widowControl w:val="0"/>
              <w:suppressAutoHyphens/>
              <w:autoSpaceDN w:val="0"/>
              <w:snapToGrid/>
              <w:ind w:left="720" w:right="141"/>
              <w:jc w:val="both"/>
              <w:rPr>
                <w:rFonts w:eastAsia="Arial Unicode MS" w:cs="Arial"/>
                <w:kern w:val="3"/>
                <w:szCs w:val="20"/>
                <w:lang w:val="fr-FR" w:eastAsia="nl-NL"/>
              </w:rPr>
            </w:pPr>
            <w:r w:rsidRPr="00BB6DC7">
              <w:rPr>
                <w:rFonts w:eastAsia="Arial Unicode MS" w:cs="Arial"/>
                <w:b/>
                <w:kern w:val="3"/>
                <w:szCs w:val="20"/>
                <w:lang w:val="fr-BE" w:eastAsia="nl-NL"/>
              </w:rPr>
              <w:t xml:space="preserve">Délai : </w:t>
            </w:r>
            <w:r w:rsidRPr="00BB6DC7">
              <w:rPr>
                <w:rFonts w:eastAsia="Arial Unicode MS" w:cs="Arial"/>
                <w:kern w:val="3"/>
                <w:szCs w:val="20"/>
                <w:lang w:val="fr-BE" w:eastAsia="nl-NL"/>
              </w:rPr>
              <w:t>Annuel</w:t>
            </w:r>
          </w:p>
          <w:p w:rsidRPr="00BB6DC7" w:rsidR="001069C2" w:rsidP="001D40E9" w:rsidRDefault="001069C2" w14:paraId="37F84EE3" w14:textId="77777777">
            <w:pPr>
              <w:widowControl w:val="0"/>
              <w:suppressAutoHyphens/>
              <w:autoSpaceDN w:val="0"/>
              <w:snapToGrid/>
              <w:ind w:left="720" w:right="141"/>
              <w:jc w:val="both"/>
              <w:rPr>
                <w:rFonts w:eastAsia="Arial Unicode MS" w:cs="Arial"/>
                <w:b/>
                <w:kern w:val="3"/>
                <w:szCs w:val="20"/>
                <w:lang w:val="fr-BE" w:eastAsia="nl-NL"/>
              </w:rPr>
            </w:pPr>
          </w:p>
          <w:p w:rsidRPr="00BB6DC7" w:rsidR="001069C2" w:rsidP="001D40E9" w:rsidRDefault="001069C2" w14:paraId="4BF735A7" w14:textId="77777777">
            <w:pPr>
              <w:widowControl w:val="0"/>
              <w:numPr>
                <w:ilvl w:val="0"/>
                <w:numId w:val="11"/>
              </w:numPr>
              <w:suppressAutoHyphens/>
              <w:autoSpaceDN w:val="0"/>
              <w:snapToGrid/>
              <w:ind w:right="141"/>
              <w:jc w:val="both"/>
              <w:rPr>
                <w:rFonts w:eastAsia="Arial Unicode MS" w:cs="Arial"/>
                <w:b/>
                <w:kern w:val="3"/>
                <w:szCs w:val="20"/>
                <w:lang w:val="fr-BE" w:eastAsia="nl-NL"/>
              </w:rPr>
            </w:pPr>
            <w:r w:rsidRPr="00BB6DC7">
              <w:rPr>
                <w:rFonts w:eastAsia="Arial Unicode MS" w:cs="Arial"/>
                <w:b/>
                <w:kern w:val="3"/>
                <w:szCs w:val="20"/>
                <w:lang w:val="fr-BE" w:eastAsia="nl-NL"/>
              </w:rPr>
              <w:t xml:space="preserve">Valeur cible : </w:t>
            </w:r>
            <w:r w:rsidRPr="00BB6DC7">
              <w:rPr>
                <w:rFonts w:eastAsia="Arial Unicode MS" w:cs="Arial"/>
                <w:kern w:val="3"/>
                <w:szCs w:val="20"/>
                <w:lang w:val="fr-BE" w:eastAsia="nl-NL"/>
              </w:rPr>
              <w:t>Collaborer à la stratégie du Port en matière de bien-être, de lutte contre l’absentéisme, de lutte contre le burn-out et d’accompagnement lors de la reprise du travail après une absence</w:t>
            </w:r>
            <w:r w:rsidRPr="00BB6DC7">
              <w:rPr>
                <w:rFonts w:eastAsia="Arial Unicode MS" w:cs="Arial"/>
                <w:b/>
                <w:kern w:val="3"/>
                <w:szCs w:val="20"/>
                <w:lang w:val="fr-BE" w:eastAsia="nl-NL"/>
              </w:rPr>
              <w:t xml:space="preserve">. </w:t>
            </w:r>
          </w:p>
          <w:p w:rsidRPr="00BB6DC7" w:rsidR="001069C2" w:rsidP="001D40E9" w:rsidRDefault="001069C2" w14:paraId="65D223AE" w14:textId="77777777">
            <w:pPr>
              <w:widowControl w:val="0"/>
              <w:suppressAutoHyphens/>
              <w:autoSpaceDN w:val="0"/>
              <w:snapToGrid/>
              <w:ind w:left="720" w:right="141"/>
              <w:rPr>
                <w:rFonts w:eastAsia="Arial Unicode MS" w:cs="Arial"/>
                <w:kern w:val="3"/>
                <w:szCs w:val="20"/>
                <w:lang w:val="fr-BE" w:eastAsia="nl-NL"/>
              </w:rPr>
            </w:pPr>
            <w:r w:rsidRPr="00BB6DC7">
              <w:rPr>
                <w:rFonts w:eastAsia="Arial Unicode MS" w:cs="Arial"/>
                <w:b/>
                <w:kern w:val="3"/>
                <w:szCs w:val="20"/>
                <w:lang w:val="fr-BE" w:eastAsia="nl-NL"/>
              </w:rPr>
              <w:t>Délai :</w:t>
            </w:r>
            <w:r w:rsidRPr="00BB6DC7" w:rsidR="0077508D">
              <w:rPr>
                <w:rFonts w:eastAsia="Arial Unicode MS" w:cs="Arial"/>
                <w:b/>
                <w:kern w:val="3"/>
                <w:szCs w:val="20"/>
                <w:lang w:val="fr-BE" w:eastAsia="nl-NL"/>
              </w:rPr>
              <w:t xml:space="preserve"> </w:t>
            </w:r>
            <w:r w:rsidRPr="00BB6DC7">
              <w:rPr>
                <w:rFonts w:eastAsia="Arial Unicode MS" w:cs="Arial"/>
                <w:kern w:val="3"/>
                <w:szCs w:val="20"/>
                <w:lang w:val="fr-BE" w:eastAsia="nl-NL"/>
              </w:rPr>
              <w:t>Annuel</w:t>
            </w:r>
            <w:r w:rsidRPr="00BB6DC7">
              <w:rPr>
                <w:rFonts w:eastAsia="Arial Unicode MS" w:cs="Arial"/>
                <w:kern w:val="3"/>
                <w:szCs w:val="20"/>
                <w:lang w:val="fr-BE" w:eastAsia="nl-NL"/>
              </w:rPr>
              <w:br/>
            </w:r>
          </w:p>
          <w:p w:rsidRPr="00BB6DC7" w:rsidR="001069C2" w:rsidP="001D40E9" w:rsidRDefault="001069C2" w14:paraId="49AFA626" w14:textId="77777777">
            <w:pPr>
              <w:ind w:left="360" w:right="141"/>
              <w:jc w:val="both"/>
              <w:rPr>
                <w:rFonts w:cs="Arial"/>
                <w:szCs w:val="20"/>
                <w:lang w:val="fr-FR"/>
              </w:rPr>
            </w:pPr>
          </w:p>
          <w:p w:rsidRPr="00BB6DC7" w:rsidR="001069C2" w:rsidP="001D40E9" w:rsidRDefault="001069C2" w14:paraId="7285D4C5" w14:textId="77777777">
            <w:pPr>
              <w:ind w:right="141"/>
              <w:jc w:val="both"/>
              <w:rPr>
                <w:rFonts w:cs="Arial"/>
                <w:szCs w:val="20"/>
                <w:lang w:val="fr-FR"/>
              </w:rPr>
            </w:pPr>
            <w:r w:rsidRPr="00BB6DC7">
              <w:rPr>
                <w:rFonts w:cs="Arial"/>
                <w:b/>
                <w:szCs w:val="20"/>
                <w:u w:val="single"/>
                <w:lang w:val="fr-FR"/>
              </w:rPr>
              <w:t xml:space="preserve">Points de mesure </w:t>
            </w:r>
            <w:r w:rsidRPr="00BB6DC7" w:rsidR="00C22CCA">
              <w:rPr>
                <w:rFonts w:cs="Arial"/>
                <w:b/>
                <w:szCs w:val="20"/>
                <w:u w:val="single"/>
                <w:lang w:val="fr-FR"/>
              </w:rPr>
              <w:t>6</w:t>
            </w:r>
            <w:r w:rsidRPr="00BB6DC7">
              <w:rPr>
                <w:rFonts w:cs="Arial"/>
                <w:b/>
                <w:szCs w:val="20"/>
                <w:u w:val="single"/>
                <w:lang w:val="fr-FR"/>
              </w:rPr>
              <w:t xml:space="preserve">.2 </w:t>
            </w:r>
            <w:r w:rsidRPr="00BB6DC7">
              <w:rPr>
                <w:rFonts w:cs="Arial"/>
                <w:szCs w:val="20"/>
                <w:lang w:val="fr-FR"/>
              </w:rPr>
              <w:t>: Décliner les objectifs du Port lors d’entretien individuel avec le personnel</w:t>
            </w:r>
            <w:r w:rsidRPr="00BB6DC7">
              <w:rPr>
                <w:rFonts w:cs="Arial"/>
                <w:szCs w:val="20"/>
                <w:lang w:val="fr-BE"/>
              </w:rPr>
              <w:t> </w:t>
            </w:r>
          </w:p>
          <w:p w:rsidRPr="00BB6DC7" w:rsidR="001069C2" w:rsidP="001D40E9" w:rsidRDefault="001069C2" w14:paraId="13408906" w14:textId="77777777">
            <w:pPr>
              <w:widowControl w:val="0"/>
              <w:suppressAutoHyphens/>
              <w:autoSpaceDN w:val="0"/>
              <w:snapToGrid/>
              <w:ind w:left="720" w:right="141"/>
              <w:jc w:val="both"/>
              <w:rPr>
                <w:rFonts w:eastAsia="Arial Unicode MS" w:cs="Arial"/>
                <w:kern w:val="3"/>
                <w:szCs w:val="20"/>
                <w:lang w:val="fr-FR" w:eastAsia="nl-NL"/>
              </w:rPr>
            </w:pPr>
          </w:p>
          <w:p w:rsidRPr="00BB6DC7" w:rsidR="001069C2" w:rsidP="001D40E9" w:rsidRDefault="001069C2" w14:paraId="2DD55D9C" w14:textId="77777777">
            <w:pPr>
              <w:widowControl w:val="0"/>
              <w:numPr>
                <w:ilvl w:val="0"/>
                <w:numId w:val="11"/>
              </w:numPr>
              <w:suppressAutoHyphens/>
              <w:autoSpaceDN w:val="0"/>
              <w:snapToGrid/>
              <w:ind w:right="141"/>
              <w:jc w:val="both"/>
              <w:rPr>
                <w:rFonts w:eastAsia="Arial Unicode MS" w:cs="Arial"/>
                <w:b/>
                <w:kern w:val="3"/>
                <w:szCs w:val="20"/>
                <w:lang w:val="fr-BE" w:eastAsia="nl-NL"/>
              </w:rPr>
            </w:pPr>
            <w:r w:rsidRPr="00BB6DC7">
              <w:rPr>
                <w:rFonts w:eastAsia="Arial Unicode MS" w:cs="Arial"/>
                <w:b/>
                <w:kern w:val="3"/>
                <w:szCs w:val="20"/>
                <w:lang w:val="fr-BE" w:eastAsia="nl-NL"/>
              </w:rPr>
              <w:t xml:space="preserve">Valeur cible : </w:t>
            </w:r>
            <w:r w:rsidRPr="00BB6DC7">
              <w:rPr>
                <w:rFonts w:eastAsia="Arial Unicode MS" w:cs="Arial"/>
                <w:kern w:val="3"/>
                <w:szCs w:val="20"/>
                <w:lang w:val="fr-BE" w:eastAsia="nl-NL"/>
              </w:rPr>
              <w:t>Réalisation de 100% des entretiens de fonction et d’évaluation</w:t>
            </w:r>
          </w:p>
          <w:p w:rsidRPr="00BB6DC7" w:rsidR="001069C2" w:rsidP="001D40E9" w:rsidRDefault="001069C2" w14:paraId="6D74E683" w14:textId="77777777">
            <w:pPr>
              <w:widowControl w:val="0"/>
              <w:suppressAutoHyphens/>
              <w:autoSpaceDN w:val="0"/>
              <w:snapToGrid/>
              <w:ind w:left="720" w:right="141"/>
              <w:rPr>
                <w:rFonts w:eastAsia="Arial Unicode MS" w:cs="Arial"/>
                <w:kern w:val="3"/>
                <w:szCs w:val="20"/>
                <w:lang w:val="fr-BE" w:eastAsia="nl-NL"/>
              </w:rPr>
            </w:pPr>
            <w:r w:rsidRPr="00BB6DC7">
              <w:rPr>
                <w:rFonts w:eastAsia="Arial Unicode MS" w:cs="Arial"/>
                <w:b/>
                <w:kern w:val="3"/>
                <w:szCs w:val="20"/>
                <w:lang w:val="fr-BE" w:eastAsia="nl-NL"/>
              </w:rPr>
              <w:t xml:space="preserve">Délai :  </w:t>
            </w:r>
            <w:r w:rsidRPr="00BB6DC7">
              <w:rPr>
                <w:rFonts w:eastAsia="Arial Unicode MS" w:cs="Arial"/>
                <w:kern w:val="3"/>
                <w:szCs w:val="20"/>
                <w:lang w:val="fr-BE" w:eastAsia="nl-NL"/>
              </w:rPr>
              <w:t>tous les deux ans</w:t>
            </w:r>
            <w:r w:rsidRPr="00BB6DC7">
              <w:rPr>
                <w:rFonts w:eastAsia="Arial Unicode MS" w:cs="Arial"/>
                <w:kern w:val="3"/>
                <w:szCs w:val="20"/>
                <w:lang w:val="fr-BE" w:eastAsia="nl-NL"/>
              </w:rPr>
              <w:br/>
            </w:r>
          </w:p>
          <w:p w:rsidRPr="00BB6DC7" w:rsidR="001069C2" w:rsidP="001D40E9" w:rsidRDefault="001069C2" w14:paraId="38BC1C50" w14:textId="77777777">
            <w:pPr>
              <w:widowControl w:val="0"/>
              <w:suppressAutoHyphens/>
              <w:autoSpaceDN w:val="0"/>
              <w:snapToGrid/>
              <w:ind w:left="720" w:right="141"/>
              <w:jc w:val="both"/>
              <w:rPr>
                <w:rFonts w:eastAsia="Arial Unicode MS" w:cs="Arial"/>
                <w:kern w:val="3"/>
                <w:szCs w:val="20"/>
                <w:lang w:val="fr-FR" w:eastAsia="nl-NL"/>
              </w:rPr>
            </w:pPr>
          </w:p>
          <w:p w:rsidRPr="00BB6DC7" w:rsidR="00285074" w:rsidP="001D40E9" w:rsidRDefault="00285074" w14:paraId="0AFA4D33" w14:textId="77777777">
            <w:pPr>
              <w:widowControl w:val="0"/>
              <w:suppressAutoHyphens/>
              <w:autoSpaceDN w:val="0"/>
              <w:snapToGrid/>
              <w:ind w:left="720" w:right="141"/>
              <w:jc w:val="both"/>
              <w:rPr>
                <w:rFonts w:eastAsia="Arial Unicode MS" w:cs="Arial"/>
                <w:kern w:val="3"/>
                <w:szCs w:val="20"/>
                <w:lang w:val="fr-FR" w:eastAsia="nl-NL"/>
              </w:rPr>
            </w:pPr>
          </w:p>
          <w:p w:rsidRPr="00BB6DC7" w:rsidR="00285074" w:rsidP="001D40E9" w:rsidRDefault="00285074" w14:paraId="54B4EFF4" w14:textId="77777777">
            <w:pPr>
              <w:widowControl w:val="0"/>
              <w:suppressAutoHyphens/>
              <w:autoSpaceDN w:val="0"/>
              <w:snapToGrid/>
              <w:ind w:left="720" w:right="141"/>
              <w:jc w:val="both"/>
              <w:rPr>
                <w:rFonts w:eastAsia="Arial Unicode MS" w:cs="Arial"/>
                <w:kern w:val="3"/>
                <w:szCs w:val="20"/>
                <w:lang w:val="fr-FR" w:eastAsia="nl-NL"/>
              </w:rPr>
            </w:pPr>
          </w:p>
          <w:p w:rsidRPr="00BB6DC7" w:rsidR="001069C2" w:rsidP="001D40E9" w:rsidRDefault="001069C2" w14:paraId="2396F21F" w14:textId="77777777">
            <w:pPr>
              <w:ind w:right="141"/>
              <w:jc w:val="both"/>
              <w:rPr>
                <w:rFonts w:cs="Arial"/>
                <w:szCs w:val="20"/>
                <w:lang w:val="fr-FR"/>
              </w:rPr>
            </w:pPr>
            <w:r w:rsidRPr="00BB6DC7">
              <w:rPr>
                <w:rFonts w:cs="Arial"/>
                <w:b/>
                <w:szCs w:val="20"/>
                <w:u w:val="single"/>
                <w:lang w:val="fr-FR"/>
              </w:rPr>
              <w:t xml:space="preserve">Point de mesure </w:t>
            </w:r>
            <w:r w:rsidRPr="00BB6DC7" w:rsidR="00C22CCA">
              <w:rPr>
                <w:rFonts w:cs="Arial"/>
                <w:b/>
                <w:szCs w:val="20"/>
                <w:u w:val="single"/>
                <w:lang w:val="fr-FR"/>
              </w:rPr>
              <w:t>6</w:t>
            </w:r>
            <w:r w:rsidRPr="00BB6DC7">
              <w:rPr>
                <w:rFonts w:cs="Arial"/>
                <w:b/>
                <w:szCs w:val="20"/>
                <w:u w:val="single"/>
                <w:lang w:val="fr-FR"/>
              </w:rPr>
              <w:t xml:space="preserve">.3 </w:t>
            </w:r>
            <w:r w:rsidRPr="00BB6DC7">
              <w:rPr>
                <w:rFonts w:cs="Arial"/>
                <w:szCs w:val="20"/>
                <w:lang w:val="fr-FR"/>
              </w:rPr>
              <w:t xml:space="preserve"> : Collaborer à la s</w:t>
            </w:r>
            <w:r w:rsidRPr="00BB6DC7">
              <w:rPr>
                <w:rFonts w:cs="Arial"/>
                <w:szCs w:val="20"/>
                <w:lang w:val="fr-BE"/>
              </w:rPr>
              <w:t>tratégie globale de communication interne</w:t>
            </w:r>
          </w:p>
          <w:p w:rsidRPr="00BB6DC7" w:rsidR="001069C2" w:rsidP="001D40E9" w:rsidRDefault="001069C2" w14:paraId="70D3468E" w14:textId="77777777">
            <w:pPr>
              <w:ind w:right="141"/>
              <w:jc w:val="both"/>
              <w:rPr>
                <w:rFonts w:cs="Arial"/>
                <w:szCs w:val="20"/>
                <w:lang w:val="fr-BE"/>
              </w:rPr>
            </w:pPr>
          </w:p>
          <w:p w:rsidRPr="00BB6DC7" w:rsidR="001069C2" w:rsidP="001D40E9" w:rsidRDefault="001069C2" w14:paraId="7446B7BC" w14:textId="77777777">
            <w:pPr>
              <w:widowControl w:val="0"/>
              <w:numPr>
                <w:ilvl w:val="0"/>
                <w:numId w:val="6"/>
              </w:numPr>
              <w:suppressAutoHyphens/>
              <w:autoSpaceDN w:val="0"/>
              <w:snapToGrid/>
              <w:ind w:right="141"/>
              <w:jc w:val="both"/>
              <w:rPr>
                <w:rFonts w:eastAsia="Arial Unicode MS" w:cs="Arial"/>
                <w:kern w:val="3"/>
                <w:szCs w:val="20"/>
                <w:lang w:val="fr-FR" w:eastAsia="nl-NL"/>
              </w:rPr>
            </w:pPr>
            <w:r w:rsidRPr="00BB6DC7">
              <w:rPr>
                <w:rFonts w:eastAsia="Arial Unicode MS" w:cs="Arial"/>
                <w:b/>
                <w:kern w:val="3"/>
                <w:szCs w:val="20"/>
                <w:lang w:val="fr-FR" w:eastAsia="nl-NL"/>
              </w:rPr>
              <w:lastRenderedPageBreak/>
              <w:t xml:space="preserve">Valeur cible </w:t>
            </w:r>
            <w:r w:rsidRPr="00BB6DC7">
              <w:rPr>
                <w:rFonts w:eastAsia="Arial Unicode MS" w:cs="Arial"/>
                <w:kern w:val="3"/>
                <w:szCs w:val="20"/>
                <w:lang w:val="fr-FR" w:eastAsia="nl-NL"/>
              </w:rPr>
              <w:t xml:space="preserve">: </w:t>
            </w:r>
            <w:r w:rsidRPr="00BB6DC7" w:rsidR="001B097B">
              <w:rPr>
                <w:rFonts w:eastAsia="Arial Unicode MS" w:cs="Arial"/>
                <w:kern w:val="3"/>
                <w:szCs w:val="20"/>
                <w:lang w:val="fr-FR" w:eastAsia="nl-NL"/>
              </w:rPr>
              <w:t xml:space="preserve">Adopter et </w:t>
            </w:r>
            <w:r w:rsidRPr="00BB6DC7">
              <w:rPr>
                <w:rFonts w:eastAsia="Arial Unicode MS" w:cs="Arial"/>
                <w:kern w:val="3"/>
                <w:szCs w:val="20"/>
                <w:lang w:val="fr-FR" w:eastAsia="nl-NL"/>
              </w:rPr>
              <w:t xml:space="preserve">mettre en œuvre </w:t>
            </w:r>
            <w:r w:rsidRPr="00BB6DC7" w:rsidR="001B097B">
              <w:rPr>
                <w:rFonts w:eastAsia="Arial Unicode MS" w:cs="Arial"/>
                <w:kern w:val="3"/>
                <w:szCs w:val="20"/>
                <w:lang w:val="fr-FR" w:eastAsia="nl-NL"/>
              </w:rPr>
              <w:t>les plans bisannuels de diversité au sein du Port, dans la continuité des plans précédents ;</w:t>
            </w:r>
          </w:p>
          <w:p w:rsidRPr="00BB6DC7" w:rsidR="001069C2" w:rsidP="001D40E9" w:rsidRDefault="001069C2" w14:paraId="580394C4" w14:textId="7889BBF5">
            <w:pPr>
              <w:widowControl w:val="0"/>
              <w:suppressAutoHyphens/>
              <w:autoSpaceDN w:val="0"/>
              <w:snapToGrid/>
              <w:ind w:left="720" w:right="141"/>
              <w:jc w:val="both"/>
              <w:rPr>
                <w:rFonts w:eastAsia="Arial Unicode MS" w:cs="Arial"/>
                <w:kern w:val="3"/>
                <w:szCs w:val="20"/>
                <w:lang w:val="fr-FR" w:eastAsia="nl-NL"/>
              </w:rPr>
            </w:pPr>
            <w:r w:rsidRPr="00BB6DC7">
              <w:rPr>
                <w:rFonts w:eastAsia="Arial Unicode MS" w:cs="Arial"/>
                <w:b/>
                <w:kern w:val="3"/>
                <w:szCs w:val="20"/>
                <w:lang w:val="fr-FR" w:eastAsia="nl-NL"/>
              </w:rPr>
              <w:t>Délai</w:t>
            </w:r>
            <w:r w:rsidRPr="00BB6DC7">
              <w:rPr>
                <w:rFonts w:eastAsia="Arial Unicode MS" w:cs="Arial"/>
                <w:kern w:val="3"/>
                <w:szCs w:val="20"/>
                <w:lang w:val="fr-FR" w:eastAsia="nl-NL"/>
              </w:rPr>
              <w:t> :</w:t>
            </w:r>
            <w:r w:rsidRPr="00BB6DC7" w:rsidR="001B097B">
              <w:rPr>
                <w:rFonts w:eastAsia="Arial Unicode MS" w:cs="Arial"/>
                <w:kern w:val="3"/>
                <w:szCs w:val="20"/>
                <w:lang w:val="fr-FR" w:eastAsia="nl-NL"/>
              </w:rPr>
              <w:t xml:space="preserve"> biannuel</w:t>
            </w:r>
          </w:p>
          <w:p w:rsidRPr="00BB6DC7" w:rsidR="001069C2" w:rsidP="001D40E9" w:rsidRDefault="001069C2" w14:paraId="1C6F0B95" w14:textId="77777777">
            <w:pPr>
              <w:widowControl w:val="0"/>
              <w:suppressAutoHyphens/>
              <w:autoSpaceDN w:val="0"/>
              <w:snapToGrid/>
              <w:ind w:left="720" w:right="141"/>
              <w:jc w:val="both"/>
              <w:rPr>
                <w:rFonts w:eastAsia="Arial Unicode MS" w:cs="Arial"/>
                <w:kern w:val="3"/>
                <w:szCs w:val="20"/>
                <w:lang w:val="fr-BE" w:eastAsia="nl-NL"/>
              </w:rPr>
            </w:pPr>
            <w:r w:rsidRPr="00BB6DC7">
              <w:rPr>
                <w:rFonts w:eastAsia="Arial Unicode MS" w:cs="Arial"/>
                <w:kern w:val="3"/>
                <w:szCs w:val="20"/>
                <w:lang w:val="fr-BE" w:eastAsia="nl-NL"/>
              </w:rPr>
              <w:br/>
            </w:r>
          </w:p>
          <w:p w:rsidRPr="00BB6DC7" w:rsidR="001069C2" w:rsidP="001D40E9" w:rsidRDefault="001069C2" w14:paraId="6B1C0794" w14:textId="77777777">
            <w:pPr>
              <w:ind w:right="141"/>
              <w:jc w:val="both"/>
              <w:rPr>
                <w:rFonts w:cs="Arial"/>
                <w:iCs/>
                <w:szCs w:val="20"/>
                <w:lang w:val="fr-BE"/>
              </w:rPr>
            </w:pPr>
            <w:r w:rsidRPr="00BB6DC7">
              <w:rPr>
                <w:rFonts w:cs="Arial"/>
                <w:b/>
                <w:szCs w:val="20"/>
                <w:u w:val="single"/>
                <w:lang w:val="fr-BE"/>
              </w:rPr>
              <w:t xml:space="preserve">Point de mesure </w:t>
            </w:r>
            <w:r w:rsidRPr="00BB6DC7" w:rsidR="00C22CCA">
              <w:rPr>
                <w:rFonts w:cs="Arial"/>
                <w:b/>
                <w:szCs w:val="20"/>
                <w:u w:val="single"/>
                <w:lang w:val="fr-BE"/>
              </w:rPr>
              <w:t>6</w:t>
            </w:r>
            <w:r w:rsidRPr="00BB6DC7">
              <w:rPr>
                <w:rFonts w:cs="Arial"/>
                <w:b/>
                <w:szCs w:val="20"/>
                <w:u w:val="single"/>
                <w:lang w:val="fr-BE"/>
              </w:rPr>
              <w:t>.4</w:t>
            </w:r>
            <w:r w:rsidRPr="00BB6DC7">
              <w:rPr>
                <w:rFonts w:cs="Arial"/>
                <w:szCs w:val="20"/>
                <w:lang w:val="fr-BE"/>
              </w:rPr>
              <w:t xml:space="preserve"> : </w:t>
            </w:r>
            <w:r w:rsidRPr="00BB6DC7">
              <w:rPr>
                <w:rFonts w:cs="Arial"/>
                <w:iCs/>
                <w:szCs w:val="20"/>
                <w:lang w:val="fr-BE"/>
              </w:rPr>
              <w:t xml:space="preserve">Promouvoir la diversité en collaboration avec </w:t>
            </w:r>
            <w:r w:rsidRPr="00BB6DC7" w:rsidR="00A853B3">
              <w:rPr>
                <w:rFonts w:cs="Arial"/>
                <w:iCs/>
                <w:szCs w:val="20"/>
                <w:lang w:val="fr-BE"/>
              </w:rPr>
              <w:t>la commission diversité</w:t>
            </w:r>
            <w:r w:rsidRPr="00BB6DC7">
              <w:rPr>
                <w:rFonts w:cs="Arial"/>
                <w:iCs/>
                <w:szCs w:val="20"/>
                <w:lang w:val="fr-BE"/>
              </w:rPr>
              <w:t xml:space="preserve"> et le manager diversité </w:t>
            </w:r>
          </w:p>
          <w:p w:rsidRPr="00BB6DC7" w:rsidR="001069C2" w:rsidP="001D40E9" w:rsidRDefault="001069C2" w14:paraId="2D5B984D" w14:textId="77777777">
            <w:pPr>
              <w:ind w:right="141"/>
              <w:jc w:val="both"/>
              <w:rPr>
                <w:rFonts w:cs="Arial"/>
                <w:szCs w:val="20"/>
                <w:lang w:val="fr-BE"/>
              </w:rPr>
            </w:pPr>
          </w:p>
          <w:p w:rsidRPr="00BB6DC7" w:rsidR="001069C2" w:rsidP="001D40E9" w:rsidRDefault="001069C2" w14:paraId="2DEE8C3A" w14:textId="77777777">
            <w:pPr>
              <w:widowControl w:val="0"/>
              <w:numPr>
                <w:ilvl w:val="0"/>
                <w:numId w:val="11"/>
              </w:numPr>
              <w:suppressAutoHyphens/>
              <w:autoSpaceDN w:val="0"/>
              <w:snapToGrid/>
              <w:ind w:right="141"/>
              <w:jc w:val="both"/>
              <w:rPr>
                <w:rFonts w:eastAsia="Arial Unicode MS" w:cs="Arial"/>
                <w:kern w:val="3"/>
                <w:szCs w:val="20"/>
                <w:lang w:val="fr-BE" w:eastAsia="nl-NL"/>
              </w:rPr>
            </w:pPr>
            <w:r w:rsidRPr="00BB6DC7">
              <w:rPr>
                <w:rFonts w:eastAsia="Arial Unicode MS" w:cs="Arial"/>
                <w:b/>
                <w:kern w:val="3"/>
                <w:szCs w:val="20"/>
                <w:lang w:val="fr-BE" w:eastAsia="nl-NL"/>
              </w:rPr>
              <w:t xml:space="preserve">Valeur cible : </w:t>
            </w:r>
            <w:r w:rsidRPr="00BB6DC7" w:rsidR="00A853B3">
              <w:rPr>
                <w:rFonts w:eastAsia="Arial Unicode MS" w:cs="Arial"/>
                <w:kern w:val="3"/>
                <w:szCs w:val="20"/>
                <w:lang w:val="fr-BE" w:eastAsia="nl-NL"/>
              </w:rPr>
              <w:t xml:space="preserve">Poursuivre la </w:t>
            </w:r>
            <w:r w:rsidRPr="00BB6DC7">
              <w:rPr>
                <w:rFonts w:eastAsia="Arial Unicode MS" w:cs="Arial"/>
                <w:kern w:val="3"/>
                <w:szCs w:val="20"/>
                <w:lang w:val="fr-BE" w:eastAsia="nl-NL"/>
              </w:rPr>
              <w:t>mise en œuvre et l’évaluation du plan diversité au sein du Port de Bruxelles</w:t>
            </w:r>
          </w:p>
          <w:p w:rsidRPr="00BB6DC7" w:rsidR="001069C2" w:rsidP="001D40E9" w:rsidRDefault="001069C2" w14:paraId="33866723" w14:textId="77777777">
            <w:pPr>
              <w:widowControl w:val="0"/>
              <w:suppressAutoHyphens/>
              <w:autoSpaceDN w:val="0"/>
              <w:snapToGrid/>
              <w:ind w:left="720" w:right="141"/>
              <w:jc w:val="both"/>
              <w:rPr>
                <w:rFonts w:eastAsia="Arial Unicode MS" w:cs="Arial"/>
                <w:kern w:val="3"/>
                <w:szCs w:val="20"/>
                <w:lang w:val="fr-BE" w:eastAsia="nl-NL"/>
              </w:rPr>
            </w:pPr>
            <w:r w:rsidRPr="00BB6DC7">
              <w:rPr>
                <w:rFonts w:eastAsia="Arial Unicode MS" w:cs="Arial"/>
                <w:b/>
                <w:kern w:val="3"/>
                <w:szCs w:val="20"/>
                <w:lang w:val="fr-BE" w:eastAsia="nl-NL"/>
              </w:rPr>
              <w:t xml:space="preserve">Délai : </w:t>
            </w:r>
            <w:r w:rsidRPr="00BB6DC7">
              <w:rPr>
                <w:rFonts w:eastAsia="Arial Unicode MS" w:cs="Arial"/>
                <w:kern w:val="3"/>
                <w:szCs w:val="20"/>
                <w:lang w:val="fr-BE" w:eastAsia="nl-NL"/>
              </w:rPr>
              <w:t xml:space="preserve">biannuel </w:t>
            </w:r>
          </w:p>
          <w:p w:rsidRPr="00BB6DC7" w:rsidR="001069C2" w:rsidP="001D40E9" w:rsidRDefault="001069C2" w14:paraId="462F69EE" w14:textId="77777777">
            <w:pPr>
              <w:ind w:right="141"/>
              <w:jc w:val="both"/>
              <w:rPr>
                <w:rFonts w:cs="Arial"/>
                <w:szCs w:val="20"/>
                <w:lang w:val="fr-BE"/>
              </w:rPr>
            </w:pPr>
          </w:p>
          <w:p w:rsidRPr="00BB6DC7" w:rsidR="001069C2" w:rsidP="001D40E9" w:rsidRDefault="001069C2" w14:paraId="23FF9C7D" w14:textId="77777777">
            <w:pPr>
              <w:ind w:right="141"/>
              <w:jc w:val="both"/>
              <w:rPr>
                <w:rFonts w:cs="Arial"/>
                <w:szCs w:val="20"/>
                <w:lang w:val="fr-BE"/>
              </w:rPr>
            </w:pPr>
          </w:p>
          <w:p w:rsidRPr="00BB6DC7" w:rsidR="001069C2" w:rsidP="001D40E9" w:rsidRDefault="001069C2" w14:paraId="202336C3" w14:textId="77777777">
            <w:pPr>
              <w:ind w:right="141"/>
              <w:jc w:val="both"/>
              <w:rPr>
                <w:rFonts w:cs="Arial"/>
                <w:szCs w:val="20"/>
                <w:lang w:val="fr-BE"/>
              </w:rPr>
            </w:pPr>
            <w:r w:rsidRPr="00BB6DC7">
              <w:rPr>
                <w:rFonts w:cs="Arial"/>
                <w:b/>
                <w:szCs w:val="20"/>
                <w:u w:val="single"/>
                <w:lang w:val="fr-BE"/>
              </w:rPr>
              <w:t xml:space="preserve">Point de mesure </w:t>
            </w:r>
            <w:r w:rsidRPr="00BB6DC7" w:rsidR="00C22CCA">
              <w:rPr>
                <w:rFonts w:cs="Arial"/>
                <w:b/>
                <w:szCs w:val="20"/>
                <w:u w:val="single"/>
                <w:lang w:val="fr-BE"/>
              </w:rPr>
              <w:t>6</w:t>
            </w:r>
            <w:r w:rsidRPr="00BB6DC7">
              <w:rPr>
                <w:rFonts w:cs="Arial"/>
                <w:b/>
                <w:szCs w:val="20"/>
                <w:u w:val="single"/>
                <w:lang w:val="fr-BE"/>
              </w:rPr>
              <w:t xml:space="preserve">.5 </w:t>
            </w:r>
            <w:r w:rsidRPr="00BB6DC7">
              <w:rPr>
                <w:rFonts w:cs="Arial"/>
                <w:szCs w:val="20"/>
                <w:lang w:val="fr-BE"/>
              </w:rPr>
              <w:t xml:space="preserve">: Contribuer aux actions du Plan stratégique pour la fonction publique régionale en matière de formation, d’échange d’expertise et de bonnes pratiques </w:t>
            </w:r>
          </w:p>
          <w:p w:rsidRPr="00BB6DC7" w:rsidR="001069C2" w:rsidP="001D40E9" w:rsidRDefault="001069C2" w14:paraId="01F89808" w14:textId="77777777">
            <w:pPr>
              <w:ind w:right="141"/>
              <w:jc w:val="both"/>
              <w:rPr>
                <w:rFonts w:cs="Arial"/>
                <w:szCs w:val="20"/>
                <w:lang w:val="fr-BE"/>
              </w:rPr>
            </w:pPr>
          </w:p>
          <w:p w:rsidRPr="00BB6DC7" w:rsidR="001069C2" w:rsidP="001D40E9" w:rsidRDefault="001069C2" w14:paraId="38ED1F6F" w14:textId="77777777">
            <w:pPr>
              <w:widowControl w:val="0"/>
              <w:numPr>
                <w:ilvl w:val="0"/>
                <w:numId w:val="11"/>
              </w:numPr>
              <w:suppressAutoHyphens/>
              <w:autoSpaceDN w:val="0"/>
              <w:snapToGrid/>
              <w:ind w:right="141"/>
              <w:jc w:val="both"/>
              <w:rPr>
                <w:rFonts w:eastAsia="Arial Unicode MS" w:cs="Arial"/>
                <w:kern w:val="3"/>
                <w:szCs w:val="20"/>
                <w:lang w:val="fr-BE" w:eastAsia="nl-NL"/>
              </w:rPr>
            </w:pPr>
            <w:r w:rsidRPr="00BB6DC7">
              <w:rPr>
                <w:rFonts w:eastAsia="Arial Unicode MS" w:cs="Arial"/>
                <w:b/>
                <w:kern w:val="3"/>
                <w:szCs w:val="20"/>
                <w:lang w:val="fr-BE" w:eastAsia="nl-NL"/>
              </w:rPr>
              <w:t xml:space="preserve">Valeur cible à atteindre : </w:t>
            </w:r>
            <w:r w:rsidRPr="00BB6DC7">
              <w:rPr>
                <w:rFonts w:eastAsia="Arial Unicode MS" w:cs="Arial"/>
                <w:kern w:val="3"/>
                <w:szCs w:val="20"/>
                <w:lang w:val="fr-BE" w:eastAsia="nl-NL"/>
              </w:rPr>
              <w:t>Participer et stimuler la participation de ses collaborateurs au divers réseaux régionaux d’échange d’expertise et de bonnes pratiques et au réseau des formateurs ainsi que dans le cadre de projets communs (ex : plate-formes collaboratives, formations communes, cours en ligne...)</w:t>
            </w:r>
          </w:p>
          <w:p w:rsidRPr="00BB6DC7" w:rsidR="001069C2" w:rsidP="001D40E9" w:rsidRDefault="001069C2" w14:paraId="7BDBA576" w14:textId="77777777">
            <w:pPr>
              <w:widowControl w:val="0"/>
              <w:suppressAutoHyphens/>
              <w:autoSpaceDN w:val="0"/>
              <w:snapToGrid/>
              <w:ind w:left="720" w:right="141"/>
              <w:jc w:val="both"/>
              <w:rPr>
                <w:rFonts w:cs="Arial"/>
                <w:szCs w:val="20"/>
                <w:lang w:val="fr-BE"/>
              </w:rPr>
            </w:pPr>
            <w:r w:rsidRPr="00BB6DC7">
              <w:rPr>
                <w:rFonts w:eastAsia="Arial Unicode MS" w:cs="Arial"/>
                <w:b/>
                <w:kern w:val="3"/>
                <w:szCs w:val="20"/>
                <w:lang w:val="fr-BE" w:eastAsia="nl-NL"/>
              </w:rPr>
              <w:t>Délai </w:t>
            </w:r>
            <w:r w:rsidRPr="00BB6DC7">
              <w:rPr>
                <w:rFonts w:eastAsia="Arial Unicode MS" w:cs="Arial"/>
                <w:kern w:val="3"/>
                <w:szCs w:val="20"/>
                <w:lang w:val="fr-BE" w:eastAsia="nl-NL"/>
              </w:rPr>
              <w:t>: à convenir dans le cadre du réseau</w:t>
            </w:r>
          </w:p>
        </w:tc>
      </w:tr>
      <w:tr w:rsidRPr="00306284" w:rsidR="001069C2" w:rsidTr="00A56C3B" w14:paraId="793208AA" w14:textId="77777777">
        <w:trPr>
          <w:trHeight w:val="499"/>
        </w:trPr>
        <w:tc>
          <w:tcPr>
            <w:tcW w:w="9351"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BB6DC7" w:rsidR="001069C2" w:rsidP="001D40E9" w:rsidRDefault="001069C2" w14:paraId="0275B875" w14:textId="77777777">
            <w:pPr>
              <w:ind w:right="141"/>
              <w:jc w:val="both"/>
              <w:rPr>
                <w:rFonts w:cs="Arial"/>
                <w:szCs w:val="20"/>
                <w:lang w:val="fr-FR"/>
              </w:rPr>
            </w:pPr>
          </w:p>
        </w:tc>
      </w:tr>
      <w:bookmarkEnd w:id="8"/>
    </w:tbl>
    <w:p w:rsidRPr="00BB6DC7" w:rsidR="001069C2" w:rsidP="001D40E9" w:rsidRDefault="001069C2" w14:paraId="0F834964" w14:textId="77777777">
      <w:pPr>
        <w:ind w:right="141"/>
        <w:jc w:val="both"/>
        <w:rPr>
          <w:rFonts w:cs="Arial"/>
          <w:szCs w:val="20"/>
          <w:lang w:val="fr-BE"/>
        </w:rPr>
      </w:pPr>
    </w:p>
    <w:p w:rsidRPr="00BB6DC7" w:rsidR="001069C2" w:rsidP="001D40E9" w:rsidRDefault="00A853B3" w14:paraId="3AA32D76" w14:textId="77777777">
      <w:pPr>
        <w:ind w:right="141"/>
        <w:jc w:val="center"/>
        <w:rPr>
          <w:rFonts w:cs="Arial"/>
          <w:szCs w:val="20"/>
          <w:lang w:val="fr-BE"/>
        </w:rPr>
      </w:pPr>
      <w:r w:rsidRPr="00BB6DC7">
        <w:rPr>
          <w:rFonts w:cs="Arial"/>
          <w:szCs w:val="20"/>
          <w:lang w:val="fr-BE"/>
        </w:rPr>
        <w:t>***</w:t>
      </w:r>
    </w:p>
    <w:p w:rsidRPr="00BB6DC7" w:rsidR="00A853B3" w:rsidP="001D40E9" w:rsidRDefault="00A853B3" w14:paraId="2113E12F" w14:textId="77777777">
      <w:pPr>
        <w:snapToGrid/>
        <w:ind w:right="141"/>
        <w:rPr>
          <w:rFonts w:cs="Arial"/>
          <w:szCs w:val="20"/>
          <w:lang w:val="fr-FR"/>
        </w:rPr>
      </w:pPr>
      <w:r w:rsidRPr="00BB6DC7">
        <w:rPr>
          <w:rFonts w:cs="Arial"/>
          <w:szCs w:val="20"/>
          <w:lang w:val="fr-FR"/>
        </w:rPr>
        <w:br w:type="page"/>
      </w:r>
    </w:p>
    <w:tbl>
      <w:tblPr>
        <w:tblW w:w="9285" w:type="dxa"/>
        <w:tblLayout w:type="fixed"/>
        <w:tblCellMar>
          <w:left w:w="0" w:type="dxa"/>
          <w:right w:w="0" w:type="dxa"/>
        </w:tblCellMar>
        <w:tblLook w:val="04A0" w:firstRow="1" w:lastRow="0" w:firstColumn="1" w:lastColumn="0" w:noHBand="0" w:noVBand="1"/>
      </w:tblPr>
      <w:tblGrid>
        <w:gridCol w:w="9285"/>
      </w:tblGrid>
      <w:tr w:rsidRPr="00306284" w:rsidR="001069C2" w:rsidTr="2703DEE4" w14:paraId="7C1982E2"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160A11" w:rsidR="001B097B" w:rsidP="00285074" w:rsidRDefault="001069C2" w14:paraId="70FEDAB7" w14:textId="5F571A85">
            <w:pPr>
              <w:ind w:right="141"/>
              <w:jc w:val="both"/>
              <w:rPr>
                <w:rFonts w:cs="Arial"/>
                <w:b/>
                <w:i/>
                <w:sz w:val="24"/>
                <w:lang w:val="fr-FR"/>
              </w:rPr>
            </w:pPr>
            <w:bookmarkStart w:name="_Hlk115771551" w:id="9"/>
            <w:r w:rsidRPr="00160A11">
              <w:rPr>
                <w:rFonts w:cs="Arial"/>
                <w:b/>
                <w:color w:val="000080"/>
                <w:sz w:val="24"/>
                <w:lang w:val="fr-FR"/>
              </w:rPr>
              <w:lastRenderedPageBreak/>
              <w:t>Objectif transversal « Mode de fonctionnement efficient et durable » : points de mesure complémentaires</w:t>
            </w:r>
          </w:p>
        </w:tc>
      </w:tr>
      <w:tr w:rsidRPr="00306284" w:rsidR="001069C2" w:rsidTr="2703DEE4" w14:paraId="325E8659"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160A11" w:rsidR="001069C2" w:rsidP="001D40E9" w:rsidRDefault="001069C2" w14:paraId="79BF0139"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L’efficience des services publics est un défi permanent. Efficacité des résultats, qualité des services et maîtrise des moyens utilisés sont une équation complexe à gérer. </w:t>
            </w:r>
          </w:p>
          <w:p w:rsidRPr="00160A11" w:rsidR="001069C2" w:rsidP="001D40E9" w:rsidRDefault="001069C2" w14:paraId="2F9EE1EB"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Les enjeux environnementaux, troisième pilier du développement durable, ont émergé de façon spectaculaire ces dernières années et ont produit des politiques spécifiques en matière de gestion des ressources, lesquelles doivent être poursuivies. Le défi environnemental est lui aussi de taille et la fonction publique a un rôle d’exemple à jouer. </w:t>
            </w:r>
          </w:p>
          <w:p w:rsidRPr="00160A11" w:rsidR="001069C2" w:rsidP="001D40E9" w:rsidRDefault="001069C2" w14:paraId="7D4DB1BC"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Les principaux enjeux liés à ce défi environnemental et de durabilité sont d’une part d’assurer une utilisation durable et efficace des ressources afin de limiter l’impact environnemental des actions de la fonction publique et, d’autre part, d’avoir une utilisation rationnelle et parcimonieuse des ressources matérielles et financières. </w:t>
            </w:r>
          </w:p>
          <w:p w:rsidRPr="00160A11" w:rsidR="001069C2" w:rsidP="001D40E9" w:rsidRDefault="001069C2" w14:paraId="28A8706F" w14:textId="77777777">
            <w:pPr>
              <w:spacing w:before="119" w:line="278" w:lineRule="atLeast"/>
              <w:ind w:right="141"/>
              <w:jc w:val="both"/>
              <w:rPr>
                <w:rFonts w:cs="Arial"/>
                <w:i/>
                <w:iCs/>
                <w:szCs w:val="20"/>
                <w:lang w:val="fr-BE" w:eastAsia="fr-BE"/>
              </w:rPr>
            </w:pPr>
            <w:r w:rsidRPr="00160A11">
              <w:rPr>
                <w:rFonts w:cs="Arial"/>
                <w:i/>
                <w:iCs/>
                <w:szCs w:val="20"/>
                <w:lang w:val="fr-BE" w:eastAsia="fr-BE"/>
              </w:rPr>
              <w:t xml:space="preserve">En outre, la population et la société civile au sens large attend de plus en plus de transparence concernant l’utilisation des deniers publics et l’impact de l’action publique. La Région entend dès lors assurer une plus grande transparence financière de la fonction publique et mettre en œuvre une politique de suivi et d’évaluation des actions. Ces enjeux d’utilisation rationnelle des ressources publiques se traduisent également par la mise en œuvre de mutualisations de moyens entre organismes. </w:t>
            </w:r>
          </w:p>
          <w:p w:rsidRPr="00160A11" w:rsidR="001B097B" w:rsidP="001D40E9" w:rsidRDefault="001B097B" w14:paraId="60EE24F8" w14:textId="77777777">
            <w:pPr>
              <w:ind w:right="141"/>
              <w:jc w:val="both"/>
              <w:rPr>
                <w:rFonts w:eastAsia="Arial Unicode MS" w:cs="Arial"/>
                <w:bCs/>
                <w:i/>
                <w:iCs/>
                <w:kern w:val="2"/>
                <w:szCs w:val="20"/>
                <w:lang w:val="fr-BE" w:eastAsia="en-US" w:bidi="en-US"/>
              </w:rPr>
            </w:pPr>
          </w:p>
          <w:p w:rsidRPr="00160A11" w:rsidR="001069C2" w:rsidP="001D40E9" w:rsidRDefault="001069C2" w14:paraId="2B0D2559" w14:textId="77777777">
            <w:pPr>
              <w:ind w:right="141"/>
              <w:jc w:val="both"/>
              <w:rPr>
                <w:rFonts w:cs="Arial"/>
                <w:i/>
                <w:iCs/>
                <w:szCs w:val="20"/>
                <w:lang w:val="fr-BE"/>
              </w:rPr>
            </w:pPr>
            <w:r w:rsidRPr="00160A11">
              <w:rPr>
                <w:rFonts w:eastAsia="Arial Unicode MS" w:cs="Arial"/>
                <w:bCs/>
                <w:i/>
                <w:iCs/>
                <w:kern w:val="2"/>
                <w:szCs w:val="20"/>
                <w:lang w:val="fr-BE" w:eastAsia="en-US" w:bidi="en-US"/>
              </w:rPr>
              <w:t>Dans ses domaines de compétences</w:t>
            </w:r>
            <w:r w:rsidRPr="00160A11">
              <w:rPr>
                <w:rFonts w:cs="Arial" w:eastAsiaTheme="minorHAnsi"/>
                <w:i/>
                <w:iCs/>
                <w:szCs w:val="20"/>
                <w:lang w:val="fr-BE" w:eastAsia="en-US"/>
              </w:rPr>
              <w:t xml:space="preserve"> et selon un principe de subsidiarité, Bruxelles Fonction publique pourra s</w:t>
            </w:r>
            <w:r w:rsidRPr="00160A11">
              <w:rPr>
                <w:rFonts w:eastAsia="Calibri" w:cs="Arial"/>
                <w:bCs/>
                <w:i/>
                <w:iCs/>
                <w:szCs w:val="20"/>
                <w:lang w:val="fr-BE" w:eastAsia="en-US"/>
              </w:rPr>
              <w:t>outenir et accompagner la création de services et projets communs, y compris avec d’autres entités, sur le territoire de la Région, </w:t>
            </w:r>
            <w:r w:rsidRPr="00160A11">
              <w:rPr>
                <w:rFonts w:cs="Arial" w:eastAsiaTheme="minorHAnsi"/>
                <w:i/>
                <w:iCs/>
                <w:szCs w:val="20"/>
                <w:lang w:val="fr-BE" w:eastAsia="en-US"/>
              </w:rPr>
              <w:t>o</w:t>
            </w:r>
            <w:r w:rsidRPr="00160A11">
              <w:rPr>
                <w:rFonts w:eastAsia="Calibri" w:cs="Arial"/>
                <w:bCs/>
                <w:i/>
                <w:iCs/>
                <w:szCs w:val="20"/>
                <w:lang w:val="fr-BE" w:eastAsia="en-US"/>
              </w:rPr>
              <w:t>ffrir un soutien en matière de marchés publics, par exemple en promouvant des contrats-cadres, des contrats de groupe et des centrales d’achats</w:t>
            </w:r>
            <w:r w:rsidRPr="00160A11">
              <w:rPr>
                <w:rFonts w:eastAsia="Arial Unicode MS" w:cs="Arial"/>
                <w:bCs/>
                <w:i/>
                <w:iCs/>
                <w:kern w:val="2"/>
                <w:szCs w:val="20"/>
                <w:lang w:val="fr-BE" w:eastAsia="en-US" w:bidi="en-US"/>
              </w:rPr>
              <w:t>.</w:t>
            </w:r>
          </w:p>
        </w:tc>
      </w:tr>
      <w:tr w:rsidRPr="00306284" w:rsidR="001069C2" w:rsidTr="2703DEE4" w14:paraId="06542862"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160A11" w:rsidR="001069C2" w:rsidP="001D40E9" w:rsidRDefault="001069C2" w14:paraId="6F54D4F4" w14:textId="77777777">
            <w:pPr>
              <w:widowControl w:val="0"/>
              <w:suppressAutoHyphens/>
              <w:spacing w:before="120" w:after="120" w:line="254" w:lineRule="auto"/>
              <w:ind w:left="360"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Objectifs :</w:t>
            </w:r>
          </w:p>
          <w:p w:rsidRPr="00160A11" w:rsidR="001069C2" w:rsidP="001D40E9" w:rsidRDefault="001069C2" w14:paraId="247A7F91" w14:textId="77777777">
            <w:pPr>
              <w:widowControl w:val="0"/>
              <w:numPr>
                <w:ilvl w:val="0"/>
                <w:numId w:val="8"/>
              </w:numPr>
              <w:suppressAutoHyphens/>
              <w:spacing w:before="120" w:after="120"/>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Développer une culture de management recourant à des méthodes et outils adaptés aux services publics et garantissant un haut niveau d’éthique et d’équité.</w:t>
            </w:r>
          </w:p>
          <w:p w:rsidRPr="00160A11" w:rsidR="001069C2" w:rsidP="001D40E9" w:rsidRDefault="001069C2" w14:paraId="0A7C98F3" w14:textId="77777777">
            <w:pPr>
              <w:widowControl w:val="0"/>
              <w:numPr>
                <w:ilvl w:val="0"/>
                <w:numId w:val="8"/>
              </w:numPr>
              <w:suppressAutoHyphens/>
              <w:spacing w:before="120" w:after="120"/>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 xml:space="preserve">Optimiser les processus budgétaires et les processus de planification, de mise en œuvre et d’évaluation des plans ou contrats ou de gestion et des plans opérationnels </w:t>
            </w:r>
          </w:p>
          <w:p w:rsidRPr="00160A11" w:rsidR="001069C2" w:rsidP="001D40E9" w:rsidRDefault="001069C2" w14:paraId="69044963" w14:textId="77777777">
            <w:pPr>
              <w:widowControl w:val="0"/>
              <w:numPr>
                <w:ilvl w:val="0"/>
                <w:numId w:val="8"/>
              </w:numPr>
              <w:suppressAutoHyphens/>
              <w:spacing w:before="120" w:after="120"/>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Partager les services et les compétences</w:t>
            </w:r>
          </w:p>
          <w:p w:rsidRPr="00160A11" w:rsidR="001069C2" w:rsidP="001D40E9" w:rsidRDefault="001069C2" w14:paraId="6480541F" w14:textId="77777777">
            <w:pPr>
              <w:widowControl w:val="0"/>
              <w:numPr>
                <w:ilvl w:val="0"/>
                <w:numId w:val="8"/>
              </w:numPr>
              <w:suppressAutoHyphens/>
              <w:spacing w:before="120" w:after="120"/>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 xml:space="preserve">Accompagner la révolution numérique </w:t>
            </w:r>
          </w:p>
          <w:p w:rsidRPr="00160A11" w:rsidR="001069C2" w:rsidP="001D40E9" w:rsidRDefault="001069C2" w14:paraId="2A281E74" w14:textId="77777777">
            <w:pPr>
              <w:widowControl w:val="0"/>
              <w:numPr>
                <w:ilvl w:val="0"/>
                <w:numId w:val="8"/>
              </w:numPr>
              <w:suppressAutoHyphens/>
              <w:spacing w:before="120" w:after="120"/>
              <w:ind w:right="141"/>
              <w:jc w:val="both"/>
              <w:rPr>
                <w:rFonts w:cs="Arial"/>
                <w:i/>
                <w:iCs/>
                <w:szCs w:val="20"/>
                <w:shd w:val="clear" w:color="auto" w:fill="FFFFFF"/>
                <w:lang w:val="fr-FR" w:eastAsia="fr-BE" w:bidi="hi-IN"/>
              </w:rPr>
            </w:pPr>
            <w:r w:rsidRPr="00160A11">
              <w:rPr>
                <w:rFonts w:cs="Arial"/>
                <w:i/>
                <w:iCs/>
                <w:szCs w:val="20"/>
                <w:shd w:val="clear" w:color="auto" w:fill="FFFFFF"/>
                <w:lang w:val="fr-FR" w:eastAsia="fr-BE" w:bidi="hi-IN"/>
              </w:rPr>
              <w:t>Participer de manière proactive à la mise en œuvre des politiques transversales (intégration du genre, handiplan, Stratégie 2025, …) par des mesures concrètes et des méthodes assurant la collégialité entre fonctionnaires dirigeants et leur collaboration aux objectifs communs de l’organisation, ainsi qu’aux objectifs transversaux fixés par le Gouvernement.</w:t>
            </w:r>
          </w:p>
          <w:p w:rsidRPr="00160A11" w:rsidR="001069C2" w:rsidP="001D40E9" w:rsidRDefault="001069C2" w14:paraId="6024FEE9" w14:textId="77777777">
            <w:pPr>
              <w:widowControl w:val="0"/>
              <w:suppressAutoHyphens/>
              <w:spacing w:before="120" w:after="120" w:line="254" w:lineRule="auto"/>
              <w:ind w:left="720" w:right="141"/>
              <w:jc w:val="both"/>
              <w:rPr>
                <w:rFonts w:cs="Arial"/>
                <w:b/>
                <w:i/>
                <w:iCs/>
                <w:szCs w:val="20"/>
                <w:u w:val="single"/>
                <w:lang w:val="fr-FR"/>
              </w:rPr>
            </w:pPr>
          </w:p>
        </w:tc>
      </w:tr>
      <w:tr w:rsidRPr="00306284" w:rsidR="001069C2" w:rsidTr="2703DEE4" w14:paraId="53C8B852"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BB6DC7" w:rsidR="001069C2" w:rsidP="001D40E9" w:rsidRDefault="001069C2" w14:paraId="659DF51E" w14:textId="77777777">
            <w:pPr>
              <w:suppressAutoHyphens/>
              <w:spacing w:before="120" w:after="120"/>
              <w:ind w:right="141"/>
              <w:jc w:val="both"/>
              <w:rPr>
                <w:rFonts w:eastAsia="SimSun" w:cs="Arial"/>
                <w:szCs w:val="20"/>
                <w:lang w:val="fr-BE" w:eastAsia="zh-CN" w:bidi="hi-IN"/>
              </w:rPr>
            </w:pPr>
            <w:r w:rsidRPr="00BB6DC7">
              <w:rPr>
                <w:rFonts w:cs="Arial"/>
                <w:b/>
                <w:szCs w:val="20"/>
                <w:u w:val="single"/>
                <w:lang w:val="fr-FR"/>
              </w:rPr>
              <w:t xml:space="preserve">Point de mesure </w:t>
            </w:r>
            <w:r w:rsidRPr="00BB6DC7" w:rsidR="00C22CCA">
              <w:rPr>
                <w:rFonts w:cs="Arial"/>
                <w:b/>
                <w:szCs w:val="20"/>
                <w:u w:val="single"/>
                <w:lang w:val="fr-FR"/>
              </w:rPr>
              <w:t>7</w:t>
            </w:r>
            <w:r w:rsidRPr="00BB6DC7">
              <w:rPr>
                <w:rFonts w:cs="Arial"/>
                <w:b/>
                <w:szCs w:val="20"/>
                <w:u w:val="single"/>
                <w:lang w:val="fr-FR"/>
              </w:rPr>
              <w:t>.1.</w:t>
            </w:r>
            <w:r w:rsidRPr="00BB6DC7">
              <w:rPr>
                <w:rFonts w:cs="Arial"/>
                <w:szCs w:val="20"/>
                <w:lang w:val="fr-FR"/>
              </w:rPr>
              <w:t xml:space="preserve"> : Garantir </w:t>
            </w:r>
            <w:r w:rsidRPr="00BB6DC7">
              <w:rPr>
                <w:rFonts w:cs="Arial"/>
                <w:szCs w:val="20"/>
                <w:shd w:val="clear" w:color="auto" w:fill="FFFFFF"/>
                <w:lang w:val="fr-FR" w:eastAsia="fr-BE" w:bidi="hi-IN"/>
              </w:rPr>
              <w:t>un haut niveau d’éthique et d’équité</w:t>
            </w:r>
          </w:p>
          <w:p w:rsidRPr="00BB6DC7" w:rsidR="001069C2" w:rsidP="001D40E9" w:rsidRDefault="001069C2" w14:paraId="77D15E9B" w14:textId="77777777">
            <w:pPr>
              <w:pStyle w:val="Paragraphedeliste"/>
              <w:numPr>
                <w:ilvl w:val="0"/>
                <w:numId w:val="2"/>
              </w:numPr>
              <w:spacing w:before="120" w:after="120"/>
              <w:ind w:right="141"/>
              <w:jc w:val="both"/>
              <w:rPr>
                <w:rFonts w:ascii="Arial" w:hAnsi="Arial" w:cs="Arial"/>
                <w:sz w:val="20"/>
                <w:szCs w:val="20"/>
                <w:lang w:val="fr-FR"/>
              </w:rPr>
            </w:pPr>
            <w:r w:rsidRPr="00BB6DC7">
              <w:rPr>
                <w:rFonts w:ascii="Arial" w:hAnsi="Arial" w:cs="Arial"/>
                <w:b/>
                <w:sz w:val="20"/>
                <w:szCs w:val="20"/>
                <w:lang w:val="fr-FR"/>
              </w:rPr>
              <w:t xml:space="preserve">Valeur cible </w:t>
            </w:r>
            <w:r w:rsidRPr="00BB6DC7">
              <w:rPr>
                <w:rFonts w:ascii="Arial" w:hAnsi="Arial" w:cs="Arial"/>
                <w:sz w:val="20"/>
                <w:szCs w:val="20"/>
                <w:lang w:val="fr-FR"/>
              </w:rPr>
              <w:t xml:space="preserve">: </w:t>
            </w:r>
            <w:r w:rsidRPr="00BB6DC7">
              <w:rPr>
                <w:rFonts w:ascii="Arial" w:hAnsi="Arial" w:cs="Arial"/>
                <w:sz w:val="20"/>
                <w:szCs w:val="20"/>
                <w:lang w:val="fr-BE" w:eastAsia="zh-CN" w:bidi="hi-IN"/>
              </w:rPr>
              <w:t>Diffuser et s’assurer de l’adhésion de tous à la charte des valeurs</w:t>
            </w:r>
            <w:r w:rsidRPr="00BB6DC7" w:rsidR="001B097B">
              <w:rPr>
                <w:rFonts w:ascii="Arial" w:hAnsi="Arial" w:cs="Arial"/>
                <w:sz w:val="20"/>
                <w:szCs w:val="20"/>
                <w:lang w:val="fr-BE" w:eastAsia="zh-CN" w:bidi="hi-IN"/>
              </w:rPr>
              <w:t xml:space="preserve"> du Port</w:t>
            </w:r>
          </w:p>
          <w:p w:rsidRPr="00BB6DC7" w:rsidR="001069C2" w:rsidP="001D40E9" w:rsidRDefault="001069C2" w14:paraId="362750ED" w14:textId="619ACDC7">
            <w:pPr>
              <w:pStyle w:val="Paragraphedeliste"/>
              <w:spacing w:before="120" w:after="120"/>
              <w:ind w:left="720" w:right="141"/>
              <w:jc w:val="both"/>
              <w:rPr>
                <w:rFonts w:ascii="Arial" w:hAnsi="Arial" w:cs="Arial"/>
                <w:sz w:val="20"/>
                <w:szCs w:val="20"/>
                <w:lang w:val="fr-FR"/>
              </w:rPr>
            </w:pPr>
            <w:r w:rsidRPr="2703DEE4" w:rsidR="001069C2">
              <w:rPr>
                <w:rFonts w:ascii="Arial" w:hAnsi="Arial" w:cs="Arial"/>
                <w:b w:val="1"/>
                <w:bCs w:val="1"/>
                <w:sz w:val="20"/>
                <w:szCs w:val="20"/>
                <w:lang w:val="fr-FR"/>
              </w:rPr>
              <w:t>Délai</w:t>
            </w:r>
            <w:r w:rsidRPr="2703DEE4" w:rsidR="001069C2">
              <w:rPr>
                <w:rFonts w:ascii="Arial" w:hAnsi="Arial" w:cs="Arial"/>
                <w:sz w:val="20"/>
                <w:szCs w:val="20"/>
                <w:lang w:val="fr-FR"/>
              </w:rPr>
              <w:t> : 20</w:t>
            </w:r>
            <w:r w:rsidRPr="2703DEE4" w:rsidR="048E8740">
              <w:rPr>
                <w:rFonts w:ascii="Arial" w:hAnsi="Arial" w:cs="Arial"/>
                <w:sz w:val="20"/>
                <w:szCs w:val="20"/>
                <w:lang w:val="fr-FR"/>
              </w:rPr>
              <w:t>23</w:t>
            </w:r>
            <w:r w:rsidRPr="2703DEE4" w:rsidR="001069C2">
              <w:rPr>
                <w:rFonts w:ascii="Arial" w:hAnsi="Arial" w:cs="Arial"/>
                <w:sz w:val="20"/>
                <w:szCs w:val="20"/>
                <w:lang w:val="fr-FR"/>
              </w:rPr>
              <w:t xml:space="preserve"> </w:t>
            </w:r>
            <w:r w:rsidRPr="2703DEE4" w:rsidR="00A853B3">
              <w:rPr>
                <w:rFonts w:ascii="Arial" w:hAnsi="Arial" w:cs="Arial"/>
                <w:sz w:val="20"/>
                <w:szCs w:val="20"/>
                <w:lang w:val="fr-FR"/>
              </w:rPr>
              <w:t>puis permanent</w:t>
            </w:r>
          </w:p>
          <w:p w:rsidRPr="00BB6DC7" w:rsidR="001069C2" w:rsidP="001D40E9" w:rsidRDefault="001069C2" w14:paraId="1D586E3D" w14:textId="77777777">
            <w:pPr>
              <w:pStyle w:val="Paragraphedeliste"/>
              <w:ind w:left="720" w:right="141"/>
              <w:jc w:val="both"/>
              <w:rPr>
                <w:rFonts w:ascii="Arial" w:hAnsi="Arial" w:cs="Arial"/>
                <w:sz w:val="20"/>
                <w:szCs w:val="20"/>
                <w:lang w:val="fr-FR"/>
              </w:rPr>
            </w:pPr>
          </w:p>
          <w:p w:rsidRPr="00BB6DC7" w:rsidR="001069C2" w:rsidP="001D40E9" w:rsidRDefault="001069C2" w14:paraId="6489E157" w14:textId="77777777">
            <w:pPr>
              <w:suppressAutoHyphens/>
              <w:spacing w:before="120" w:after="120"/>
              <w:ind w:right="141"/>
              <w:jc w:val="both"/>
              <w:rPr>
                <w:rFonts w:eastAsia="SimSun" w:cs="Arial"/>
                <w:szCs w:val="20"/>
                <w:lang w:val="fr-BE" w:eastAsia="zh-CN" w:bidi="hi-IN"/>
              </w:rPr>
            </w:pPr>
            <w:r w:rsidRPr="00BB6DC7">
              <w:rPr>
                <w:rFonts w:cs="Arial"/>
                <w:b/>
                <w:szCs w:val="20"/>
                <w:u w:val="single"/>
                <w:lang w:val="fr-FR"/>
              </w:rPr>
              <w:t xml:space="preserve">Point de mesure </w:t>
            </w:r>
            <w:r w:rsidRPr="00BB6DC7" w:rsidR="00C22CCA">
              <w:rPr>
                <w:rFonts w:cs="Arial"/>
                <w:b/>
                <w:szCs w:val="20"/>
                <w:u w:val="single"/>
                <w:lang w:val="fr-FR"/>
              </w:rPr>
              <w:t>7</w:t>
            </w:r>
            <w:r w:rsidRPr="00BB6DC7">
              <w:rPr>
                <w:rFonts w:cs="Arial"/>
                <w:b/>
                <w:szCs w:val="20"/>
                <w:u w:val="single"/>
                <w:lang w:val="fr-FR"/>
              </w:rPr>
              <w:t>.2.</w:t>
            </w:r>
            <w:r w:rsidRPr="00BB6DC7">
              <w:rPr>
                <w:rFonts w:cs="Arial"/>
                <w:szCs w:val="20"/>
                <w:lang w:val="fr-FR"/>
              </w:rPr>
              <w:t> : Stimuler la diffusion des p</w:t>
            </w:r>
            <w:r w:rsidRPr="00BB6DC7">
              <w:rPr>
                <w:rFonts w:eastAsia="SimSun" w:cs="Arial"/>
                <w:szCs w:val="20"/>
                <w:lang w:val="fr-BE" w:eastAsia="zh-CN" w:bidi="hi-IN"/>
              </w:rPr>
              <w:t xml:space="preserve">rocédures écrites </w:t>
            </w:r>
          </w:p>
          <w:p w:rsidRPr="00BB6DC7" w:rsidR="001069C2" w:rsidP="001D40E9" w:rsidRDefault="001069C2" w14:paraId="1896B5E0" w14:textId="77777777">
            <w:pPr>
              <w:pStyle w:val="Paragraphedeliste"/>
              <w:numPr>
                <w:ilvl w:val="0"/>
                <w:numId w:val="28"/>
              </w:numPr>
              <w:spacing w:before="120" w:after="120"/>
              <w:ind w:right="141"/>
              <w:jc w:val="both"/>
              <w:rPr>
                <w:rFonts w:ascii="Arial" w:hAnsi="Arial" w:cs="Arial"/>
                <w:sz w:val="20"/>
                <w:szCs w:val="20"/>
                <w:lang w:val="fr-FR"/>
              </w:rPr>
            </w:pPr>
            <w:r w:rsidRPr="00BB6DC7">
              <w:rPr>
                <w:rFonts w:ascii="Arial" w:hAnsi="Arial" w:cs="Arial"/>
                <w:b/>
                <w:sz w:val="20"/>
                <w:szCs w:val="20"/>
                <w:lang w:val="fr-FR"/>
              </w:rPr>
              <w:t xml:space="preserve">Valeur cible </w:t>
            </w:r>
            <w:r w:rsidRPr="00BB6DC7">
              <w:rPr>
                <w:rFonts w:ascii="Arial" w:hAnsi="Arial" w:cs="Arial"/>
                <w:sz w:val="20"/>
                <w:szCs w:val="20"/>
                <w:lang w:val="fr-FR"/>
              </w:rPr>
              <w:t>: Elaboration d’un vade-mecum des procédures</w:t>
            </w:r>
          </w:p>
          <w:p w:rsidRPr="00BB6DC7" w:rsidR="001069C2" w:rsidP="001D40E9" w:rsidRDefault="001069C2" w14:paraId="68CC2219" w14:textId="77777777">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w:t>
            </w:r>
            <w:r w:rsidRPr="00BB6DC7">
              <w:rPr>
                <w:rFonts w:ascii="Arial" w:hAnsi="Arial" w:cs="Arial"/>
                <w:sz w:val="20"/>
                <w:szCs w:val="20"/>
                <w:lang w:val="fr-FR"/>
              </w:rPr>
              <w:t> : mi-mandat et fin de mandat</w:t>
            </w:r>
          </w:p>
          <w:p w:rsidRPr="00BB6DC7" w:rsidR="001069C2" w:rsidP="001D40E9" w:rsidRDefault="001069C2" w14:paraId="7A44FD1C" w14:textId="77777777">
            <w:pPr>
              <w:ind w:right="141"/>
              <w:jc w:val="both"/>
              <w:rPr>
                <w:rFonts w:cs="Arial"/>
                <w:szCs w:val="20"/>
                <w:lang w:val="fr-FR"/>
              </w:rPr>
            </w:pPr>
          </w:p>
          <w:p w:rsidRPr="00BB6DC7" w:rsidR="001069C2" w:rsidP="001D40E9" w:rsidRDefault="001069C2" w14:paraId="43AF07D1" w14:textId="77777777">
            <w:pPr>
              <w:spacing w:before="120" w:after="120"/>
              <w:ind w:right="141"/>
              <w:jc w:val="both"/>
              <w:rPr>
                <w:rFonts w:cs="Arial"/>
                <w:szCs w:val="20"/>
                <w:lang w:val="fr-FR" w:eastAsia="en-US"/>
              </w:rPr>
            </w:pPr>
            <w:r w:rsidRPr="00BB6DC7">
              <w:rPr>
                <w:rFonts w:cs="Arial"/>
                <w:b/>
                <w:bCs/>
                <w:szCs w:val="20"/>
                <w:u w:val="single"/>
                <w:lang w:val="fr-BE" w:eastAsia="zh-CN"/>
              </w:rPr>
              <w:lastRenderedPageBreak/>
              <w:t xml:space="preserve">Point de mesure </w:t>
            </w:r>
            <w:r w:rsidRPr="00BB6DC7" w:rsidR="00C22CCA">
              <w:rPr>
                <w:rFonts w:cs="Arial"/>
                <w:b/>
                <w:bCs/>
                <w:szCs w:val="20"/>
                <w:u w:val="single"/>
                <w:lang w:val="fr-BE" w:eastAsia="zh-CN"/>
              </w:rPr>
              <w:t>7</w:t>
            </w:r>
            <w:r w:rsidRPr="00BB6DC7">
              <w:rPr>
                <w:rFonts w:cs="Arial"/>
                <w:b/>
                <w:bCs/>
                <w:szCs w:val="20"/>
                <w:u w:val="single"/>
                <w:lang w:val="fr-BE" w:eastAsia="zh-CN"/>
              </w:rPr>
              <w:t>.3</w:t>
            </w:r>
            <w:r w:rsidRPr="00BB6DC7">
              <w:rPr>
                <w:rFonts w:cs="Arial"/>
                <w:szCs w:val="20"/>
                <w:lang w:val="fr-BE" w:eastAsia="zh-CN"/>
              </w:rPr>
              <w:t xml:space="preserve"> : Assurer la mise en </w:t>
            </w:r>
            <w:r w:rsidRPr="00BB6DC7" w:rsidR="0077508D">
              <w:rPr>
                <w:rFonts w:cs="Arial"/>
                <w:szCs w:val="20"/>
                <w:lang w:val="fr-BE" w:eastAsia="zh-CN"/>
              </w:rPr>
              <w:t>œuvre</w:t>
            </w:r>
            <w:r w:rsidRPr="00BB6DC7">
              <w:rPr>
                <w:rFonts w:cs="Arial"/>
                <w:szCs w:val="20"/>
                <w:lang w:val="fr-BE" w:eastAsia="zh-CN"/>
              </w:rPr>
              <w:t xml:space="preserve"> des outils de l’OOBCC de manière à contribuer au bon déroulement des opérations du cycle budgétaire et en vue de </w:t>
            </w:r>
            <w:r w:rsidRPr="00BB6DC7">
              <w:rPr>
                <w:rFonts w:cs="Arial"/>
                <w:szCs w:val="20"/>
                <w:lang w:val="fr-FR"/>
              </w:rPr>
              <w:t xml:space="preserve">fournir les données nécessaires pour le </w:t>
            </w:r>
            <w:r w:rsidRPr="00BB6DC7">
              <w:rPr>
                <w:rFonts w:cs="Arial"/>
                <w:szCs w:val="20"/>
                <w:lang w:val="fr-BE" w:eastAsia="zh-CN"/>
              </w:rPr>
              <w:t xml:space="preserve">monitoring et reporting  </w:t>
            </w:r>
          </w:p>
          <w:p w:rsidRPr="00BB6DC7" w:rsidR="001069C2" w:rsidP="001D40E9" w:rsidRDefault="001069C2" w14:paraId="2CCBC574" w14:textId="77777777">
            <w:pPr>
              <w:pStyle w:val="Paragraphedeliste"/>
              <w:numPr>
                <w:ilvl w:val="0"/>
                <w:numId w:val="34"/>
              </w:numPr>
              <w:spacing w:before="120" w:after="120"/>
              <w:ind w:left="735" w:right="141"/>
              <w:jc w:val="both"/>
              <w:rPr>
                <w:rFonts w:ascii="Arial" w:hAnsi="Arial" w:cs="Arial"/>
                <w:sz w:val="20"/>
                <w:szCs w:val="20"/>
                <w:lang w:val="fr-FR" w:eastAsia="en-US"/>
              </w:rPr>
            </w:pPr>
            <w:r w:rsidRPr="00BB6DC7">
              <w:rPr>
                <w:rFonts w:ascii="Arial" w:hAnsi="Arial" w:cs="Arial"/>
                <w:b/>
                <w:bCs/>
                <w:sz w:val="20"/>
                <w:szCs w:val="20"/>
                <w:lang w:val="fr-FR"/>
              </w:rPr>
              <w:t xml:space="preserve">Valeur cible : </w:t>
            </w:r>
            <w:r w:rsidRPr="00BB6DC7">
              <w:rPr>
                <w:rFonts w:ascii="Arial" w:hAnsi="Arial" w:cs="Arial"/>
                <w:sz w:val="20"/>
                <w:szCs w:val="20"/>
                <w:lang w:val="fr-FR"/>
              </w:rPr>
              <w:t>fournir les données nécessaires</w:t>
            </w:r>
            <w:r w:rsidRPr="00BB6DC7">
              <w:rPr>
                <w:rFonts w:ascii="Arial" w:hAnsi="Arial" w:cs="Arial"/>
                <w:bCs/>
                <w:sz w:val="20"/>
                <w:szCs w:val="20"/>
                <w:lang w:val="fr-FR"/>
              </w:rPr>
              <w:t xml:space="preserve"> pour les rapports annuels au Parlement,</w:t>
            </w:r>
            <w:r w:rsidRPr="00BB6DC7">
              <w:rPr>
                <w:rFonts w:ascii="Arial" w:hAnsi="Arial" w:cs="Arial"/>
                <w:sz w:val="20"/>
                <w:szCs w:val="20"/>
                <w:lang w:val="fr-FR"/>
              </w:rPr>
              <w:t xml:space="preserve"> pour </w:t>
            </w:r>
            <w:r w:rsidRPr="00BB6DC7" w:rsidR="001B097B">
              <w:rPr>
                <w:rFonts w:ascii="Arial" w:hAnsi="Arial" w:cs="Arial"/>
                <w:sz w:val="20"/>
                <w:szCs w:val="20"/>
                <w:lang w:val="fr-FR"/>
              </w:rPr>
              <w:t xml:space="preserve">les </w:t>
            </w:r>
            <w:r w:rsidRPr="00BB6DC7">
              <w:rPr>
                <w:rFonts w:ascii="Arial" w:hAnsi="Arial" w:cs="Arial"/>
                <w:sz w:val="20"/>
                <w:szCs w:val="20"/>
                <w:lang w:val="fr-FR"/>
              </w:rPr>
              <w:t xml:space="preserve">opérations de </w:t>
            </w:r>
            <w:r w:rsidRPr="00BB6DC7">
              <w:rPr>
                <w:rFonts w:ascii="Arial" w:hAnsi="Arial" w:cs="Arial"/>
                <w:sz w:val="20"/>
                <w:szCs w:val="20"/>
                <w:lang w:val="fr-BE" w:eastAsia="zh-CN"/>
              </w:rPr>
              <w:t xml:space="preserve">monitoring et de reporting  </w:t>
            </w:r>
          </w:p>
          <w:p w:rsidRPr="00BB6DC7" w:rsidR="001069C2" w:rsidP="001D40E9" w:rsidRDefault="001069C2" w14:paraId="2062B588" w14:textId="77777777">
            <w:pPr>
              <w:pStyle w:val="Paragraphedeliste"/>
              <w:spacing w:before="120" w:after="120"/>
              <w:ind w:left="735" w:right="141"/>
              <w:jc w:val="both"/>
              <w:rPr>
                <w:rFonts w:ascii="Arial" w:hAnsi="Arial" w:cs="Arial"/>
                <w:sz w:val="20"/>
                <w:szCs w:val="20"/>
                <w:shd w:val="clear" w:color="auto" w:fill="FFFFFF"/>
                <w:lang w:val="fr-BE" w:eastAsia="fr-BE"/>
              </w:rPr>
            </w:pPr>
            <w:r w:rsidRPr="00BB6DC7">
              <w:rPr>
                <w:rFonts w:ascii="Arial" w:hAnsi="Arial" w:cs="Arial"/>
                <w:b/>
                <w:bCs/>
                <w:sz w:val="20"/>
                <w:szCs w:val="20"/>
                <w:lang w:val="fr-FR"/>
              </w:rPr>
              <w:t>Délai</w:t>
            </w:r>
            <w:r w:rsidRPr="00BB6DC7">
              <w:rPr>
                <w:rFonts w:ascii="Arial" w:hAnsi="Arial" w:cs="Arial"/>
                <w:sz w:val="20"/>
                <w:szCs w:val="20"/>
                <w:lang w:val="fr-FR"/>
              </w:rPr>
              <w:t xml:space="preserve"> : selon </w:t>
            </w:r>
            <w:r w:rsidRPr="00BB6DC7" w:rsidR="001B097B">
              <w:rPr>
                <w:rFonts w:ascii="Arial" w:hAnsi="Arial" w:cs="Arial"/>
                <w:sz w:val="20"/>
                <w:szCs w:val="20"/>
                <w:lang w:val="fr-FR"/>
              </w:rPr>
              <w:t xml:space="preserve">les </w:t>
            </w:r>
            <w:r w:rsidRPr="00BB6DC7">
              <w:rPr>
                <w:rFonts w:ascii="Arial" w:hAnsi="Arial" w:cs="Arial"/>
                <w:sz w:val="20"/>
                <w:szCs w:val="20"/>
                <w:lang w:val="fr-FR"/>
              </w:rPr>
              <w:t>circulaires ministérielles et décisions du GRBC</w:t>
            </w:r>
          </w:p>
          <w:p w:rsidRPr="00BB6DC7" w:rsidR="001069C2" w:rsidP="001D40E9" w:rsidRDefault="001069C2" w14:paraId="05DAD357" w14:textId="77777777">
            <w:pPr>
              <w:spacing w:before="120" w:after="120"/>
              <w:ind w:right="141"/>
              <w:jc w:val="both"/>
              <w:rPr>
                <w:rFonts w:cs="Arial"/>
                <w:szCs w:val="20"/>
                <w:shd w:val="clear" w:color="auto" w:fill="FFFFFF"/>
                <w:lang w:val="fr-FR" w:eastAsia="fr-BE"/>
              </w:rPr>
            </w:pPr>
          </w:p>
          <w:p w:rsidRPr="00BB6DC7" w:rsidR="001069C2" w:rsidP="001D40E9" w:rsidRDefault="001069C2" w14:paraId="36EA552C" w14:textId="77777777">
            <w:pPr>
              <w:suppressAutoHyphens/>
              <w:spacing w:before="120" w:after="120"/>
              <w:ind w:right="141"/>
              <w:jc w:val="both"/>
              <w:rPr>
                <w:rFonts w:cs="Arial" w:eastAsiaTheme="minorHAnsi"/>
                <w:iCs/>
                <w:szCs w:val="20"/>
                <w:lang w:val="fr-BE" w:eastAsia="en-US"/>
              </w:rPr>
            </w:pPr>
            <w:r w:rsidRPr="00BB6DC7">
              <w:rPr>
                <w:rFonts w:cs="Arial"/>
                <w:b/>
                <w:szCs w:val="20"/>
                <w:u w:val="single"/>
                <w:lang w:val="fr-FR"/>
              </w:rPr>
              <w:t xml:space="preserve">Point de mesure </w:t>
            </w:r>
            <w:r w:rsidRPr="00BB6DC7" w:rsidR="00C22CCA">
              <w:rPr>
                <w:rFonts w:cs="Arial"/>
                <w:b/>
                <w:szCs w:val="20"/>
                <w:u w:val="single"/>
                <w:lang w:val="fr-FR"/>
              </w:rPr>
              <w:t>7</w:t>
            </w:r>
            <w:r w:rsidRPr="00BB6DC7">
              <w:rPr>
                <w:rFonts w:cs="Arial"/>
                <w:b/>
                <w:szCs w:val="20"/>
                <w:u w:val="single"/>
                <w:lang w:val="fr-FR"/>
              </w:rPr>
              <w:t>.4.</w:t>
            </w:r>
            <w:r w:rsidRPr="00BB6DC7">
              <w:rPr>
                <w:rFonts w:cs="Arial"/>
                <w:szCs w:val="20"/>
                <w:lang w:val="fr-FR"/>
              </w:rPr>
              <w:t xml:space="preserve"> : Collaborer au </w:t>
            </w:r>
            <w:r w:rsidRPr="00BB6DC7" w:rsidR="00A853B3">
              <w:rPr>
                <w:rFonts w:cs="Arial"/>
                <w:szCs w:val="20"/>
                <w:lang w:val="fr-FR"/>
              </w:rPr>
              <w:t>développement des</w:t>
            </w:r>
            <w:r w:rsidRPr="00BB6DC7">
              <w:rPr>
                <w:rFonts w:eastAsia="SimSun" w:cs="Arial"/>
                <w:szCs w:val="20"/>
                <w:lang w:val="fr-BE" w:eastAsia="zh-CN" w:bidi="hi-IN"/>
              </w:rPr>
              <w:t xml:space="preserve"> réseaux d’experts, de centres de connaissance,</w:t>
            </w:r>
            <w:r w:rsidRPr="00BB6DC7">
              <w:rPr>
                <w:rFonts w:cs="Arial" w:eastAsiaTheme="minorHAnsi"/>
                <w:iCs/>
                <w:szCs w:val="20"/>
                <w:lang w:val="fr-BE" w:eastAsia="en-US"/>
              </w:rPr>
              <w:t xml:space="preserve"> de services partagés, de centrales d’achats ou d’accords-cadres et stimuler l’implication de</w:t>
            </w:r>
            <w:r w:rsidRPr="00BB6DC7" w:rsidR="001B097B">
              <w:rPr>
                <w:rFonts w:cs="Arial" w:eastAsiaTheme="minorHAnsi"/>
                <w:iCs/>
                <w:szCs w:val="20"/>
                <w:lang w:val="fr-BE" w:eastAsia="en-US"/>
              </w:rPr>
              <w:t>s</w:t>
            </w:r>
            <w:r w:rsidRPr="00BB6DC7">
              <w:rPr>
                <w:rFonts w:cs="Arial" w:eastAsiaTheme="minorHAnsi"/>
                <w:iCs/>
                <w:szCs w:val="20"/>
                <w:lang w:val="fr-BE" w:eastAsia="en-US"/>
              </w:rPr>
              <w:t xml:space="preserve"> collaborateurs</w:t>
            </w:r>
            <w:r w:rsidRPr="00BB6DC7" w:rsidR="00B91B28">
              <w:rPr>
                <w:rFonts w:cs="Arial" w:eastAsiaTheme="minorHAnsi"/>
                <w:iCs/>
                <w:szCs w:val="20"/>
                <w:lang w:val="fr-BE" w:eastAsia="en-US"/>
              </w:rPr>
              <w:t>/trices</w:t>
            </w:r>
          </w:p>
          <w:p w:rsidRPr="00BB6DC7" w:rsidR="001069C2" w:rsidP="001D40E9" w:rsidRDefault="001069C2" w14:paraId="56D24509" w14:textId="77777777">
            <w:pPr>
              <w:pStyle w:val="Paragraphedeliste"/>
              <w:numPr>
                <w:ilvl w:val="0"/>
                <w:numId w:val="2"/>
              </w:numPr>
              <w:spacing w:before="120" w:after="120"/>
              <w:ind w:right="141"/>
              <w:jc w:val="both"/>
              <w:rPr>
                <w:rFonts w:ascii="Arial" w:hAnsi="Arial" w:cs="Arial"/>
                <w:sz w:val="20"/>
                <w:szCs w:val="20"/>
                <w:lang w:val="fr-FR"/>
              </w:rPr>
            </w:pPr>
            <w:r w:rsidRPr="00BB6DC7">
              <w:rPr>
                <w:rFonts w:ascii="Arial" w:hAnsi="Arial" w:cs="Arial"/>
                <w:b/>
                <w:sz w:val="20"/>
                <w:szCs w:val="20"/>
                <w:lang w:val="fr-FR"/>
              </w:rPr>
              <w:t xml:space="preserve">Valeur cible </w:t>
            </w:r>
            <w:r w:rsidRPr="00BB6DC7">
              <w:rPr>
                <w:rFonts w:ascii="Arial" w:hAnsi="Arial" w:cs="Arial"/>
                <w:sz w:val="20"/>
                <w:szCs w:val="20"/>
                <w:lang w:val="fr-FR"/>
              </w:rPr>
              <w:t xml:space="preserve">: projets à proposer dans le cadre d’un groupe de travail à mettre en place par Bruxelles Fonction publique </w:t>
            </w:r>
          </w:p>
          <w:p w:rsidRPr="00BB6DC7" w:rsidR="001069C2" w:rsidP="001D40E9" w:rsidRDefault="001069C2" w14:paraId="5BAF521E" w14:textId="77777777">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w:t>
            </w:r>
            <w:r w:rsidRPr="00BB6DC7">
              <w:rPr>
                <w:rFonts w:ascii="Arial" w:hAnsi="Arial" w:cs="Arial"/>
                <w:sz w:val="20"/>
                <w:szCs w:val="20"/>
                <w:lang w:val="fr-FR"/>
              </w:rPr>
              <w:t xml:space="preserve"> : à préciser selon accords conclus   </w:t>
            </w:r>
          </w:p>
          <w:p w:rsidRPr="00BB6DC7" w:rsidR="001069C2" w:rsidP="001D40E9" w:rsidRDefault="001069C2" w14:paraId="6FEE3FA8" w14:textId="77777777">
            <w:pPr>
              <w:ind w:right="141"/>
              <w:jc w:val="both"/>
              <w:rPr>
                <w:rFonts w:cs="Arial"/>
                <w:szCs w:val="20"/>
                <w:lang w:val="fr-BE"/>
              </w:rPr>
            </w:pPr>
          </w:p>
          <w:p w:rsidRPr="00BB6DC7" w:rsidR="001069C2" w:rsidP="001D40E9" w:rsidRDefault="001069C2" w14:paraId="220D0C6A" w14:textId="77777777">
            <w:pPr>
              <w:suppressAutoHyphens/>
              <w:spacing w:before="120" w:after="120"/>
              <w:ind w:right="141"/>
              <w:jc w:val="both"/>
              <w:rPr>
                <w:rFonts w:eastAsia="SimSun" w:cs="Arial"/>
                <w:szCs w:val="20"/>
                <w:lang w:val="fr-BE" w:eastAsia="zh-CN" w:bidi="hi-IN"/>
              </w:rPr>
            </w:pPr>
            <w:r w:rsidRPr="00BB6DC7">
              <w:rPr>
                <w:rFonts w:cs="Arial"/>
                <w:b/>
                <w:szCs w:val="20"/>
                <w:u w:val="single"/>
                <w:lang w:val="fr-BE"/>
              </w:rPr>
              <w:t xml:space="preserve">Point de mesure </w:t>
            </w:r>
            <w:r w:rsidRPr="00BB6DC7" w:rsidR="00C22CCA">
              <w:rPr>
                <w:rFonts w:cs="Arial"/>
                <w:b/>
                <w:szCs w:val="20"/>
                <w:u w:val="single"/>
                <w:lang w:val="fr-BE"/>
              </w:rPr>
              <w:t>7</w:t>
            </w:r>
            <w:r w:rsidRPr="00BB6DC7">
              <w:rPr>
                <w:rFonts w:cs="Arial"/>
                <w:b/>
                <w:szCs w:val="20"/>
                <w:u w:val="single"/>
                <w:lang w:val="fr-BE"/>
              </w:rPr>
              <w:t>.5.</w:t>
            </w:r>
            <w:r w:rsidRPr="00BB6DC7">
              <w:rPr>
                <w:rFonts w:cs="Arial"/>
                <w:szCs w:val="20"/>
                <w:lang w:val="fr-BE"/>
              </w:rPr>
              <w:t xml:space="preserve"> : </w:t>
            </w:r>
            <w:r w:rsidRPr="00BB6DC7">
              <w:rPr>
                <w:rFonts w:eastAsia="SimSun" w:cs="Arial"/>
                <w:szCs w:val="20"/>
                <w:lang w:val="fr-BE" w:eastAsia="zh-CN" w:bidi="hi-IN"/>
              </w:rPr>
              <w:t>Collaborer au développement des outils régionaux/Participer au groupe de travail régional « révolution numérique »</w:t>
            </w:r>
          </w:p>
          <w:p w:rsidRPr="00BB6DC7" w:rsidR="001069C2" w:rsidP="001D40E9" w:rsidRDefault="001069C2" w14:paraId="69A20610" w14:textId="77777777">
            <w:pPr>
              <w:ind w:right="141"/>
              <w:jc w:val="both"/>
              <w:rPr>
                <w:rFonts w:cs="Arial"/>
                <w:szCs w:val="20"/>
                <w:lang w:val="fr-BE"/>
              </w:rPr>
            </w:pPr>
          </w:p>
          <w:p w:rsidRPr="00BB6DC7" w:rsidR="001069C2" w:rsidP="001D40E9" w:rsidRDefault="001069C2" w14:paraId="07CF7F90" w14:textId="77777777">
            <w:pPr>
              <w:pStyle w:val="Paragraphedeliste"/>
              <w:numPr>
                <w:ilvl w:val="0"/>
                <w:numId w:val="2"/>
              </w:numPr>
              <w:ind w:right="141"/>
              <w:jc w:val="both"/>
              <w:rPr>
                <w:rFonts w:ascii="Arial" w:hAnsi="Arial" w:eastAsia="SimSun" w:cs="Arial"/>
                <w:sz w:val="20"/>
                <w:szCs w:val="20"/>
                <w:lang w:val="fr-BE" w:eastAsia="zh-CN" w:bidi="hi-IN"/>
              </w:rPr>
            </w:pPr>
            <w:r w:rsidRPr="00BB6DC7">
              <w:rPr>
                <w:rFonts w:ascii="Arial" w:hAnsi="Arial" w:cs="Arial"/>
                <w:b/>
                <w:sz w:val="20"/>
                <w:szCs w:val="20"/>
                <w:lang w:val="fr-FR"/>
              </w:rPr>
              <w:t xml:space="preserve">Valeur cible </w:t>
            </w:r>
            <w:r w:rsidRPr="00BB6DC7">
              <w:rPr>
                <w:rFonts w:ascii="Arial" w:hAnsi="Arial" w:cs="Arial"/>
                <w:sz w:val="20"/>
                <w:szCs w:val="20"/>
                <w:lang w:val="fr-FR"/>
              </w:rPr>
              <w:t>: entre autre</w:t>
            </w:r>
            <w:r w:rsidRPr="00BB6DC7" w:rsidR="00C22CCA">
              <w:rPr>
                <w:rFonts w:ascii="Arial" w:hAnsi="Arial" w:cs="Arial"/>
                <w:sz w:val="20"/>
                <w:szCs w:val="20"/>
                <w:lang w:val="fr-FR"/>
              </w:rPr>
              <w:t>s</w:t>
            </w:r>
            <w:r w:rsidRPr="00BB6DC7">
              <w:rPr>
                <w:rFonts w:ascii="Arial" w:hAnsi="Arial" w:cs="Arial"/>
                <w:sz w:val="20"/>
                <w:szCs w:val="20"/>
                <w:lang w:val="fr-FR"/>
              </w:rPr>
              <w:t>, développement d’un outil informatique pour le contrôle de gestion.</w:t>
            </w:r>
          </w:p>
          <w:p w:rsidRPr="00BB6DC7" w:rsidR="001069C2" w:rsidP="001D40E9" w:rsidRDefault="001069C2" w14:paraId="3E5D726E" w14:textId="77777777">
            <w:pPr>
              <w:pStyle w:val="Paragraphedeliste"/>
              <w:ind w:left="720" w:right="141"/>
              <w:jc w:val="both"/>
              <w:rPr>
                <w:rFonts w:ascii="Arial" w:hAnsi="Arial" w:cs="Arial"/>
                <w:sz w:val="20"/>
                <w:szCs w:val="20"/>
                <w:lang w:val="fr-FR"/>
              </w:rPr>
            </w:pPr>
            <w:r w:rsidRPr="00BB6DC7">
              <w:rPr>
                <w:rFonts w:ascii="Arial" w:hAnsi="Arial" w:cs="Arial"/>
                <w:b/>
                <w:sz w:val="20"/>
                <w:szCs w:val="20"/>
                <w:lang w:val="fr-FR"/>
              </w:rPr>
              <w:t>Délai</w:t>
            </w:r>
            <w:r w:rsidRPr="00BB6DC7">
              <w:rPr>
                <w:rFonts w:ascii="Arial" w:hAnsi="Arial" w:cs="Arial"/>
                <w:sz w:val="20"/>
                <w:szCs w:val="20"/>
                <w:lang w:val="fr-FR"/>
              </w:rPr>
              <w:t xml:space="preserve"> : à préciser en fonction des décisions du GRBC  </w:t>
            </w:r>
          </w:p>
          <w:p w:rsidRPr="00BB6DC7" w:rsidR="001069C2" w:rsidP="001D40E9" w:rsidRDefault="001069C2" w14:paraId="21FBCBDE" w14:textId="77777777">
            <w:pPr>
              <w:ind w:right="141"/>
              <w:jc w:val="both"/>
              <w:rPr>
                <w:rFonts w:cs="Arial"/>
                <w:szCs w:val="20"/>
                <w:lang w:val="fr-BE"/>
              </w:rPr>
            </w:pPr>
          </w:p>
        </w:tc>
      </w:tr>
      <w:bookmarkEnd w:id="9"/>
    </w:tbl>
    <w:p w:rsidRPr="00BB6DC7" w:rsidR="001069C2" w:rsidP="001D40E9" w:rsidRDefault="001069C2" w14:paraId="5654163A" w14:textId="230B4599">
      <w:pPr>
        <w:ind w:right="141"/>
        <w:jc w:val="both"/>
        <w:rPr>
          <w:rFonts w:cs="Arial"/>
          <w:szCs w:val="20"/>
          <w:lang w:val="fr-FR"/>
        </w:rPr>
      </w:pPr>
    </w:p>
    <w:p w:rsidRPr="00BB6DC7" w:rsidR="00513FEB" w:rsidP="001D40E9" w:rsidRDefault="008476B4" w14:paraId="05A9D82C" w14:textId="0DE5C75F">
      <w:pPr>
        <w:ind w:right="141"/>
        <w:jc w:val="center"/>
        <w:rPr>
          <w:rFonts w:cs="Arial"/>
          <w:szCs w:val="20"/>
          <w:lang w:val="fr-FR"/>
        </w:rPr>
      </w:pPr>
      <w:r w:rsidRPr="00BB6DC7">
        <w:rPr>
          <w:rFonts w:cs="Arial"/>
          <w:szCs w:val="20"/>
          <w:lang w:val="fr-FR"/>
        </w:rPr>
        <w:t>***</w:t>
      </w:r>
    </w:p>
    <w:p w:rsidRPr="00BB6DC7" w:rsidR="00D50FC2" w:rsidP="001D40E9" w:rsidRDefault="00D50FC2" w14:paraId="431E38BD" w14:textId="77777777">
      <w:pPr>
        <w:ind w:right="141"/>
        <w:jc w:val="center"/>
        <w:rPr>
          <w:rFonts w:cs="Arial"/>
          <w:szCs w:val="20"/>
          <w:lang w:val="fr-FR"/>
        </w:rPr>
      </w:pPr>
    </w:p>
    <w:tbl>
      <w:tblPr>
        <w:tblW w:w="9285" w:type="dxa"/>
        <w:tblLayout w:type="fixed"/>
        <w:tblCellMar>
          <w:left w:w="0" w:type="dxa"/>
          <w:right w:w="0" w:type="dxa"/>
        </w:tblCellMar>
        <w:tblLook w:val="04A0" w:firstRow="1" w:lastRow="0" w:firstColumn="1" w:lastColumn="0" w:noHBand="0" w:noVBand="1"/>
      </w:tblPr>
      <w:tblGrid>
        <w:gridCol w:w="9285"/>
      </w:tblGrid>
      <w:tr w:rsidRPr="00306284" w:rsidR="001B379B" w:rsidTr="003A0FC9" w14:paraId="7BB3CA7E"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p w:rsidRPr="001C61D6" w:rsidR="00285074" w:rsidP="00285074" w:rsidRDefault="001B379B" w14:paraId="5DE029E3" w14:textId="556F1235">
            <w:pPr>
              <w:ind w:right="141"/>
              <w:jc w:val="both"/>
              <w:rPr>
                <w:rFonts w:cs="Arial"/>
                <w:b/>
                <w:i/>
                <w:sz w:val="24"/>
                <w:lang w:val="fr-FR"/>
              </w:rPr>
            </w:pPr>
            <w:r w:rsidRPr="001C61D6">
              <w:rPr>
                <w:rFonts w:cs="Arial"/>
                <w:b/>
                <w:color w:val="000080"/>
                <w:sz w:val="24"/>
                <w:lang w:val="fr-FR"/>
              </w:rPr>
              <w:t xml:space="preserve">Objectif transversal </w:t>
            </w:r>
            <w:r w:rsidRPr="001C61D6" w:rsidR="00A8180D">
              <w:rPr>
                <w:rFonts w:cs="Arial"/>
                <w:b/>
                <w:color w:val="000080"/>
                <w:sz w:val="24"/>
                <w:lang w:val="fr-FR"/>
              </w:rPr>
              <w:t>sur les relations internationales, les affaires européennes et la coopération au développement</w:t>
            </w:r>
            <w:r w:rsidRPr="001C61D6">
              <w:rPr>
                <w:rFonts w:cs="Arial"/>
                <w:b/>
                <w:color w:val="000080"/>
                <w:sz w:val="24"/>
                <w:lang w:val="fr-FR"/>
              </w:rPr>
              <w:t> </w:t>
            </w:r>
          </w:p>
        </w:tc>
      </w:tr>
      <w:tr w:rsidRPr="00306284" w:rsidR="001B379B" w:rsidTr="003A0FC9" w14:paraId="54A1A33C"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1C61D6" w:rsidR="00A8180D" w:rsidP="001D40E9" w:rsidRDefault="00A8180D" w14:paraId="6CAB8B22" w14:textId="77777777">
            <w:pPr>
              <w:widowControl w:val="0"/>
              <w:autoSpaceDE w:val="0"/>
              <w:autoSpaceDN w:val="0"/>
              <w:spacing w:line="273" w:lineRule="exact"/>
              <w:ind w:left="71" w:right="141"/>
              <w:jc w:val="both"/>
              <w:rPr>
                <w:rFonts w:cs="Arial"/>
                <w:i/>
                <w:iCs/>
                <w:szCs w:val="20"/>
                <w:lang w:val="fr-FR"/>
              </w:rPr>
            </w:pPr>
          </w:p>
          <w:p w:rsidRPr="001C61D6" w:rsidR="00A8180D" w:rsidP="001D40E9" w:rsidRDefault="00A8180D" w14:paraId="4BA93F5A" w14:textId="169EFF0E">
            <w:pPr>
              <w:widowControl w:val="0"/>
              <w:autoSpaceDE w:val="0"/>
              <w:autoSpaceDN w:val="0"/>
              <w:spacing w:line="273" w:lineRule="exact"/>
              <w:ind w:left="71" w:right="141"/>
              <w:jc w:val="both"/>
              <w:rPr>
                <w:rFonts w:cs="Arial"/>
                <w:i/>
                <w:iCs/>
                <w:szCs w:val="20"/>
                <w:lang w:val="fr-FR"/>
              </w:rPr>
            </w:pPr>
            <w:r w:rsidRPr="001C61D6">
              <w:rPr>
                <w:rFonts w:cs="Arial"/>
                <w:i/>
                <w:iCs/>
                <w:szCs w:val="20"/>
                <w:lang w:val="fr-FR"/>
              </w:rPr>
              <w:t xml:space="preserve">Les affaires internationales ont un impact croissant sur la Région de Bruxelles-Capitale. </w:t>
            </w:r>
          </w:p>
          <w:p w:rsidRPr="001C61D6" w:rsidR="00A8180D" w:rsidP="001D40E9" w:rsidRDefault="00A8180D" w14:paraId="36F0460C" w14:textId="77777777">
            <w:pPr>
              <w:widowControl w:val="0"/>
              <w:autoSpaceDE w:val="0"/>
              <w:autoSpaceDN w:val="0"/>
              <w:spacing w:line="273" w:lineRule="exact"/>
              <w:ind w:left="71" w:right="141"/>
              <w:jc w:val="both"/>
              <w:rPr>
                <w:rFonts w:cs="Arial"/>
                <w:i/>
                <w:iCs/>
                <w:szCs w:val="20"/>
                <w:lang w:val="fr-FR"/>
              </w:rPr>
            </w:pPr>
          </w:p>
          <w:p w:rsidRPr="001C61D6" w:rsidR="00A8180D" w:rsidP="001D40E9" w:rsidRDefault="00A8180D" w14:paraId="3ABC18D8" w14:textId="77777777">
            <w:pPr>
              <w:widowControl w:val="0"/>
              <w:autoSpaceDE w:val="0"/>
              <w:autoSpaceDN w:val="0"/>
              <w:spacing w:line="273" w:lineRule="exact"/>
              <w:ind w:left="71" w:right="141"/>
              <w:jc w:val="both"/>
              <w:rPr>
                <w:rFonts w:cs="Arial"/>
                <w:i/>
                <w:iCs/>
                <w:szCs w:val="20"/>
                <w:lang w:val="fr-FR"/>
              </w:rPr>
            </w:pPr>
            <w:r w:rsidRPr="001C61D6">
              <w:rPr>
                <w:rFonts w:cs="Arial"/>
                <w:i/>
                <w:iCs/>
                <w:szCs w:val="20"/>
                <w:lang w:val="fr-FR"/>
              </w:rPr>
              <w:t xml:space="preserve">En effet, la politique internationale, la coopération au développement et la promotion de la Région à l’étranger peuvent avoir un effet levier sur les plans économique et touristique mais également susciter des échanges de bonnes pratiques. </w:t>
            </w:r>
          </w:p>
          <w:p w:rsidRPr="001C61D6" w:rsidR="00A8180D" w:rsidP="001D40E9" w:rsidRDefault="00A8180D" w14:paraId="5D11F22E" w14:textId="77777777">
            <w:pPr>
              <w:widowControl w:val="0"/>
              <w:autoSpaceDE w:val="0"/>
              <w:autoSpaceDN w:val="0"/>
              <w:spacing w:line="273" w:lineRule="exact"/>
              <w:ind w:left="71" w:right="141"/>
              <w:jc w:val="both"/>
              <w:rPr>
                <w:rFonts w:cs="Arial"/>
                <w:i/>
                <w:iCs/>
                <w:szCs w:val="20"/>
                <w:lang w:val="fr-FR"/>
              </w:rPr>
            </w:pPr>
          </w:p>
          <w:p w:rsidRPr="001C61D6" w:rsidR="00A8180D" w:rsidP="001D40E9" w:rsidRDefault="00A8180D" w14:paraId="1484B524" w14:textId="77777777">
            <w:pPr>
              <w:widowControl w:val="0"/>
              <w:autoSpaceDE w:val="0"/>
              <w:autoSpaceDN w:val="0"/>
              <w:spacing w:line="273" w:lineRule="exact"/>
              <w:ind w:left="71" w:right="141"/>
              <w:jc w:val="both"/>
              <w:rPr>
                <w:rFonts w:cs="Arial"/>
                <w:i/>
                <w:iCs/>
                <w:szCs w:val="20"/>
                <w:lang w:val="fr-FR"/>
              </w:rPr>
            </w:pPr>
            <w:r w:rsidRPr="001C61D6">
              <w:rPr>
                <w:rFonts w:cs="Arial"/>
                <w:i/>
                <w:iCs/>
                <w:szCs w:val="20"/>
                <w:lang w:val="fr-FR"/>
              </w:rPr>
              <w:t xml:space="preserve">De plus, il découle des affaires européennes des obligations contraignantes mais également des opportunités importantes en matière de subsides, d’aides et de soutien qui impactent directement l’ensemble des institutions régionales. </w:t>
            </w:r>
          </w:p>
          <w:p w:rsidRPr="001C61D6" w:rsidR="00A8180D" w:rsidP="001D40E9" w:rsidRDefault="00A8180D" w14:paraId="4225E52B" w14:textId="77777777">
            <w:pPr>
              <w:widowControl w:val="0"/>
              <w:autoSpaceDE w:val="0"/>
              <w:autoSpaceDN w:val="0"/>
              <w:spacing w:line="273" w:lineRule="exact"/>
              <w:ind w:left="71" w:right="141"/>
              <w:jc w:val="both"/>
              <w:rPr>
                <w:rFonts w:cs="Arial"/>
                <w:i/>
                <w:iCs/>
                <w:szCs w:val="20"/>
                <w:lang w:val="fr-FR"/>
              </w:rPr>
            </w:pPr>
          </w:p>
          <w:p w:rsidRPr="001C61D6" w:rsidR="00A8180D" w:rsidP="001D40E9" w:rsidRDefault="00A8180D" w14:paraId="42D57A36" w14:textId="0C058965">
            <w:pPr>
              <w:widowControl w:val="0"/>
              <w:autoSpaceDE w:val="0"/>
              <w:autoSpaceDN w:val="0"/>
              <w:spacing w:line="273" w:lineRule="exact"/>
              <w:ind w:left="71" w:right="141"/>
              <w:jc w:val="both"/>
              <w:rPr>
                <w:rFonts w:cs="Arial"/>
                <w:i/>
                <w:iCs/>
                <w:szCs w:val="20"/>
                <w:lang w:val="fr-FR"/>
              </w:rPr>
            </w:pPr>
            <w:r w:rsidRPr="001C61D6">
              <w:rPr>
                <w:rFonts w:cs="Arial"/>
                <w:i/>
                <w:iCs/>
                <w:szCs w:val="20"/>
                <w:lang w:val="fr-FR"/>
              </w:rPr>
              <w:t>Aussi, convient-il d’assurer l’appropriation et la coordination stratégique des différents processus en veillant à une meilleure intégration dans les politiques régionales bruxelloises.</w:t>
            </w:r>
          </w:p>
          <w:p w:rsidRPr="001C61D6" w:rsidR="00A8180D" w:rsidP="001D40E9" w:rsidRDefault="00A8180D" w14:paraId="4B74ACDA" w14:textId="77777777">
            <w:pPr>
              <w:widowControl w:val="0"/>
              <w:autoSpaceDE w:val="0"/>
              <w:autoSpaceDN w:val="0"/>
              <w:spacing w:line="273" w:lineRule="exact"/>
              <w:ind w:left="71" w:right="141"/>
              <w:jc w:val="both"/>
              <w:rPr>
                <w:rFonts w:cs="Arial"/>
                <w:i/>
                <w:iCs/>
                <w:szCs w:val="20"/>
                <w:lang w:val="fr-FR"/>
              </w:rPr>
            </w:pPr>
          </w:p>
          <w:p w:rsidRPr="001C61D6" w:rsidR="001B379B" w:rsidP="001D40E9" w:rsidRDefault="001B379B" w14:paraId="23A0386E" w14:textId="23A9FF06">
            <w:pPr>
              <w:ind w:right="141"/>
              <w:jc w:val="both"/>
              <w:rPr>
                <w:rFonts w:cs="Arial"/>
                <w:i/>
                <w:iCs/>
                <w:szCs w:val="20"/>
                <w:lang w:val="fr-BE"/>
              </w:rPr>
            </w:pPr>
          </w:p>
        </w:tc>
      </w:tr>
      <w:tr w:rsidRPr="00306284" w:rsidR="001B379B" w:rsidTr="003A0FC9" w14:paraId="54BEE2B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1C61D6" w:rsidR="001B379B" w:rsidP="001D40E9" w:rsidRDefault="001B379B" w14:paraId="58001561" w14:textId="77777777">
            <w:pPr>
              <w:widowControl w:val="0"/>
              <w:suppressAutoHyphens/>
              <w:spacing w:before="120" w:after="120" w:line="254" w:lineRule="auto"/>
              <w:ind w:left="360" w:right="141"/>
              <w:jc w:val="both"/>
              <w:rPr>
                <w:rFonts w:cs="Arial"/>
                <w:i/>
                <w:iCs/>
                <w:szCs w:val="20"/>
                <w:shd w:val="clear" w:color="auto" w:fill="FFFFFF"/>
                <w:lang w:val="fr-FR" w:eastAsia="fr-BE" w:bidi="hi-IN"/>
              </w:rPr>
            </w:pPr>
            <w:r w:rsidRPr="001C61D6">
              <w:rPr>
                <w:rFonts w:cs="Arial"/>
                <w:i/>
                <w:iCs/>
                <w:szCs w:val="20"/>
                <w:shd w:val="clear" w:color="auto" w:fill="FFFFFF"/>
                <w:lang w:val="fr-FR" w:eastAsia="fr-BE" w:bidi="hi-IN"/>
              </w:rPr>
              <w:t>Objectifs :</w:t>
            </w:r>
          </w:p>
          <w:p w:rsidRPr="001C61D6" w:rsidR="00D50FC2" w:rsidP="001D40E9" w:rsidRDefault="00D50FC2" w14:paraId="601D7214"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 xml:space="preserve">Contribuer à la défense des intérêts de la RBC en vue de définir une position belge dans le cadre des négociations UE et multilatérales. </w:t>
            </w:r>
          </w:p>
          <w:p w:rsidRPr="001C61D6" w:rsidR="00D50FC2" w:rsidP="001D40E9" w:rsidRDefault="00D50FC2" w14:paraId="64AE5888"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Faciliter la circulation de l’information concernant la législation et les programmes européens.</w:t>
            </w:r>
          </w:p>
          <w:p w:rsidRPr="001C61D6" w:rsidR="00D50FC2" w:rsidP="001D40E9" w:rsidRDefault="00D50FC2" w14:paraId="0F874F7F"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Veiller à une transposition complète et correcte des directives européennes dans les délais impartis ainsi qu’à la bonne application du droit européen conformément à la Circulaire sur les procédures de transposition des directives, d’infraction et de recours devant la Cour de justice adoptée par le Gouvernement le 27 mai 2021.</w:t>
            </w:r>
          </w:p>
          <w:p w:rsidRPr="001C61D6" w:rsidR="00D50FC2" w:rsidP="001D40E9" w:rsidRDefault="00D50FC2" w14:paraId="550178CD"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Appuyer BI dans le cadre de la ratification des traités, et ce dans les délais impartis.</w:t>
            </w:r>
          </w:p>
          <w:p w:rsidRPr="001C61D6" w:rsidR="00D50FC2" w:rsidP="001D40E9" w:rsidRDefault="00D50FC2" w14:paraId="34843D1F"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 xml:space="preserve">En collaboration avec le pôle d’expertise de BI, sensibiliser les administrations et OIP aux </w:t>
            </w:r>
            <w:r w:rsidRPr="001C61D6">
              <w:rPr>
                <w:rFonts w:eastAsia="Arial" w:cs="Arial"/>
                <w:i/>
                <w:iCs/>
                <w:szCs w:val="20"/>
                <w:lang w:val="fr-BE" w:eastAsia="nl-BE" w:bidi="nl-BE"/>
              </w:rPr>
              <w:lastRenderedPageBreak/>
              <w:t>opportunités générées par l’UE (projets, subsides, instruments financiers, etc.).</w:t>
            </w:r>
          </w:p>
          <w:p w:rsidRPr="001C61D6" w:rsidR="00D50FC2" w:rsidP="001D40E9" w:rsidRDefault="00D50FC2" w14:paraId="50299046"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Contribuer au suivi des grands dossiers, plans et exercices de rapportage européens et internationaux et communiquer en toute transparence (ex. Semestre européen, plans de relance, Brexit, accords commerciaux, notamment).</w:t>
            </w:r>
          </w:p>
          <w:p w:rsidRPr="001C61D6" w:rsidR="00D50FC2" w:rsidP="001D40E9" w:rsidRDefault="00D50FC2" w14:paraId="6590A83E"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Contribuer à la cohérence des politiques pour le développement durable en matière de coopération au développement.</w:t>
            </w:r>
          </w:p>
          <w:p w:rsidRPr="001C61D6" w:rsidR="00D50FC2" w:rsidP="001D40E9" w:rsidRDefault="00D50FC2" w14:paraId="7993320E" w14:textId="77777777">
            <w:pPr>
              <w:widowControl w:val="0"/>
              <w:numPr>
                <w:ilvl w:val="0"/>
                <w:numId w:val="8"/>
              </w:numPr>
              <w:suppressAutoHyphens/>
              <w:autoSpaceDE w:val="0"/>
              <w:autoSpaceDN w:val="0"/>
              <w:spacing w:line="273" w:lineRule="exact"/>
              <w:ind w:right="141"/>
              <w:jc w:val="both"/>
              <w:textAlignment w:val="baseline"/>
              <w:rPr>
                <w:rFonts w:eastAsia="Arial" w:cs="Arial"/>
                <w:bCs/>
                <w:i/>
                <w:iCs/>
                <w:szCs w:val="20"/>
                <w:lang w:val="fr-BE" w:eastAsia="nl-BE" w:bidi="nl-BE"/>
              </w:rPr>
            </w:pPr>
            <w:r w:rsidRPr="001C61D6">
              <w:rPr>
                <w:rFonts w:eastAsia="Arial" w:cs="Arial"/>
                <w:i/>
                <w:iCs/>
                <w:szCs w:val="20"/>
                <w:lang w:val="fr-BE" w:eastAsia="nl-BE" w:bidi="nl-BE"/>
              </w:rPr>
              <w:t>Contribuer à la politique internationale, tant bilatérale que multilatérale, et au rayonnement international de la RBC.</w:t>
            </w:r>
          </w:p>
          <w:p w:rsidRPr="001C61D6" w:rsidR="008476B4" w:rsidP="001D40E9" w:rsidRDefault="00D50FC2" w14:paraId="13B653F0" w14:textId="114136F3">
            <w:pPr>
              <w:widowControl w:val="0"/>
              <w:numPr>
                <w:ilvl w:val="0"/>
                <w:numId w:val="8"/>
              </w:numPr>
              <w:suppressAutoHyphens/>
              <w:autoSpaceDE w:val="0"/>
              <w:autoSpaceDN w:val="0"/>
              <w:spacing w:line="273" w:lineRule="exact"/>
              <w:ind w:right="141"/>
              <w:jc w:val="both"/>
              <w:textAlignment w:val="baseline"/>
              <w:rPr>
                <w:rFonts w:cs="Arial"/>
                <w:b/>
                <w:i/>
                <w:iCs/>
                <w:szCs w:val="20"/>
                <w:u w:val="single"/>
                <w:lang w:val="fr-FR"/>
              </w:rPr>
            </w:pPr>
            <w:r w:rsidRPr="001C61D6">
              <w:rPr>
                <w:rFonts w:eastAsia="Arial" w:cs="Arial"/>
                <w:i/>
                <w:iCs/>
                <w:szCs w:val="20"/>
                <w:lang w:val="fr-BE" w:eastAsia="nl-BE" w:bidi="nl-BE"/>
              </w:rPr>
              <w:t xml:space="preserve">Contribuer à la cohérence du protocole et à la cohérence dans la gestion des voyages de service entre les services régionaux bruxellois. </w:t>
            </w:r>
          </w:p>
        </w:tc>
      </w:tr>
      <w:tr w:rsidRPr="00306284" w:rsidR="001B379B" w:rsidTr="003A0FC9" w14:paraId="0590E76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Pr="00BB6DC7" w:rsidR="001B379B" w:rsidP="001D40E9" w:rsidRDefault="001B379B" w14:paraId="3A0D9AF2" w14:textId="2D78E04A">
            <w:pPr>
              <w:suppressAutoHyphens/>
              <w:spacing w:before="120" w:after="120"/>
              <w:ind w:right="141"/>
              <w:jc w:val="both"/>
              <w:rPr>
                <w:rFonts w:eastAsia="SimSun" w:cs="Arial"/>
                <w:szCs w:val="20"/>
                <w:lang w:val="fr-BE" w:eastAsia="zh-CN" w:bidi="hi-IN"/>
              </w:rPr>
            </w:pPr>
            <w:r w:rsidRPr="00BB6DC7">
              <w:rPr>
                <w:rFonts w:cs="Arial"/>
                <w:b/>
                <w:szCs w:val="20"/>
                <w:u w:val="single"/>
                <w:lang w:val="fr-FR"/>
              </w:rPr>
              <w:lastRenderedPageBreak/>
              <w:t xml:space="preserve">Point de mesure </w:t>
            </w:r>
            <w:r w:rsidRPr="00BB6DC7" w:rsidR="00513FEB">
              <w:rPr>
                <w:rFonts w:cs="Arial"/>
                <w:b/>
                <w:szCs w:val="20"/>
                <w:u w:val="single"/>
                <w:lang w:val="fr-FR"/>
              </w:rPr>
              <w:t>8</w:t>
            </w:r>
            <w:r w:rsidRPr="00BB6DC7">
              <w:rPr>
                <w:rFonts w:cs="Arial"/>
                <w:b/>
                <w:szCs w:val="20"/>
                <w:u w:val="single"/>
                <w:lang w:val="fr-FR"/>
              </w:rPr>
              <w:t>.1.</w:t>
            </w:r>
            <w:r w:rsidRPr="00BB6DC7">
              <w:rPr>
                <w:rFonts w:cs="Arial"/>
                <w:szCs w:val="20"/>
                <w:lang w:val="fr-FR"/>
              </w:rPr>
              <w:t xml:space="preserve"> : </w:t>
            </w:r>
            <w:r w:rsidRPr="00BB6DC7" w:rsidR="00D50FC2">
              <w:rPr>
                <w:rFonts w:cs="Arial"/>
                <w:szCs w:val="20"/>
                <w:lang w:val="fr-FR"/>
              </w:rPr>
              <w:t>Désigner au moins un correspondant UE et Relations internationales par administration et pararégional afin de diffuser l’information et servir de relais avec la Délégation et la Direction des Relations extérieures</w:t>
            </w:r>
          </w:p>
          <w:p w:rsidRPr="00BB6DC7" w:rsidR="001B379B" w:rsidP="001D40E9" w:rsidRDefault="001B379B" w14:paraId="36FDFC6C" w14:textId="6B27E39A">
            <w:pPr>
              <w:pStyle w:val="Paragraphedeliste"/>
              <w:numPr>
                <w:ilvl w:val="0"/>
                <w:numId w:val="2"/>
              </w:numPr>
              <w:spacing w:before="120" w:after="120"/>
              <w:ind w:right="141"/>
              <w:jc w:val="both"/>
              <w:rPr>
                <w:rFonts w:ascii="Arial" w:hAnsi="Arial" w:cs="Arial"/>
                <w:sz w:val="20"/>
                <w:szCs w:val="20"/>
                <w:lang w:val="fr-FR"/>
              </w:rPr>
            </w:pPr>
            <w:r w:rsidRPr="00BB6DC7">
              <w:rPr>
                <w:rFonts w:ascii="Arial" w:hAnsi="Arial" w:cs="Arial"/>
                <w:b/>
                <w:sz w:val="20"/>
                <w:szCs w:val="20"/>
                <w:lang w:val="fr-FR"/>
              </w:rPr>
              <w:t>Valeur cible</w:t>
            </w:r>
            <w:r w:rsidRPr="00BB6DC7" w:rsidR="00AA3AC7">
              <w:rPr>
                <w:rFonts w:ascii="Arial" w:hAnsi="Arial" w:cs="Arial"/>
                <w:b/>
                <w:sz w:val="20"/>
                <w:szCs w:val="20"/>
                <w:lang w:val="fr-FR"/>
              </w:rPr>
              <w:t xml:space="preserve"> </w:t>
            </w:r>
            <w:r w:rsidRPr="00BB6DC7">
              <w:rPr>
                <w:rFonts w:ascii="Arial" w:hAnsi="Arial" w:cs="Arial"/>
                <w:sz w:val="20"/>
                <w:szCs w:val="20"/>
                <w:lang w:val="fr-FR"/>
              </w:rPr>
              <w:t xml:space="preserve">: </w:t>
            </w:r>
            <w:r w:rsidRPr="00BB6DC7" w:rsidR="00D50FC2">
              <w:rPr>
                <w:rFonts w:ascii="Arial" w:hAnsi="Arial" w:cs="Arial"/>
                <w:sz w:val="20"/>
                <w:szCs w:val="20"/>
                <w:lang w:val="fr-BE" w:eastAsia="zh-CN" w:bidi="hi-IN"/>
              </w:rPr>
              <w:t>Assurer la communication et la transmission de l’information au sein du service public/de l'institution pararégionale.</w:t>
            </w:r>
          </w:p>
          <w:p w:rsidRPr="00BB6DC7" w:rsidR="001B379B" w:rsidP="001D40E9" w:rsidRDefault="001B379B" w14:paraId="48C99227" w14:textId="011291A1">
            <w:pPr>
              <w:pStyle w:val="Paragraphedeliste"/>
              <w:spacing w:before="120" w:after="120"/>
              <w:ind w:left="720" w:right="141"/>
              <w:jc w:val="both"/>
              <w:rPr>
                <w:rFonts w:ascii="Arial" w:hAnsi="Arial" w:cs="Arial"/>
                <w:sz w:val="20"/>
                <w:szCs w:val="20"/>
                <w:lang w:val="fr-FR"/>
              </w:rPr>
            </w:pPr>
            <w:r w:rsidRPr="00BB6DC7">
              <w:rPr>
                <w:rFonts w:ascii="Arial" w:hAnsi="Arial" w:cs="Arial"/>
                <w:b/>
                <w:sz w:val="20"/>
                <w:szCs w:val="20"/>
                <w:lang w:val="fr-FR"/>
              </w:rPr>
              <w:t>Délai</w:t>
            </w:r>
            <w:r w:rsidRPr="00BB6DC7">
              <w:rPr>
                <w:rFonts w:ascii="Arial" w:hAnsi="Arial" w:cs="Arial"/>
                <w:sz w:val="20"/>
                <w:szCs w:val="20"/>
                <w:lang w:val="fr-FR"/>
              </w:rPr>
              <w:t xml:space="preserve"> : </w:t>
            </w:r>
            <w:r w:rsidRPr="00BB6DC7" w:rsidR="00D50FC2">
              <w:rPr>
                <w:rFonts w:ascii="Arial" w:hAnsi="Arial" w:cs="Arial"/>
                <w:sz w:val="20"/>
                <w:szCs w:val="20"/>
                <w:lang w:val="fr-FR"/>
              </w:rPr>
              <w:t>Toute l’année - En fonction des opportunités et des obligations de rapportage.</w:t>
            </w:r>
          </w:p>
          <w:p w:rsidRPr="00BB6DC7" w:rsidR="00D50FC2" w:rsidP="001D40E9" w:rsidRDefault="00D50FC2" w14:paraId="40698828" w14:textId="77777777">
            <w:pPr>
              <w:pStyle w:val="Paragraphedeliste"/>
              <w:spacing w:before="120" w:after="120"/>
              <w:ind w:left="720" w:right="141"/>
              <w:jc w:val="both"/>
              <w:rPr>
                <w:rFonts w:ascii="Arial" w:hAnsi="Arial" w:cs="Arial"/>
                <w:sz w:val="20"/>
                <w:szCs w:val="20"/>
                <w:lang w:val="fr-FR"/>
              </w:rPr>
            </w:pPr>
          </w:p>
          <w:p w:rsidRPr="00BB6DC7" w:rsidR="00D50FC2" w:rsidP="001D40E9" w:rsidRDefault="00D50FC2" w14:paraId="6560E546" w14:textId="39563954">
            <w:pPr>
              <w:pStyle w:val="Paragraphedeliste"/>
              <w:numPr>
                <w:ilvl w:val="0"/>
                <w:numId w:val="2"/>
              </w:numPr>
              <w:spacing w:before="120" w:after="120"/>
              <w:ind w:right="141"/>
              <w:jc w:val="both"/>
              <w:rPr>
                <w:rFonts w:ascii="Arial" w:hAnsi="Arial" w:cs="Arial"/>
                <w:sz w:val="20"/>
                <w:szCs w:val="20"/>
                <w:lang w:val="fr-BE" w:eastAsia="zh-CN" w:bidi="hi-IN"/>
              </w:rPr>
            </w:pPr>
            <w:r w:rsidRPr="00BB6DC7">
              <w:rPr>
                <w:rFonts w:ascii="Arial" w:hAnsi="Arial" w:cs="Arial"/>
                <w:b/>
                <w:sz w:val="20"/>
                <w:szCs w:val="20"/>
                <w:lang w:val="fr-FR"/>
              </w:rPr>
              <w:t>Valeur cible</w:t>
            </w:r>
            <w:r w:rsidRPr="00BB6DC7" w:rsidR="00AA3AC7">
              <w:rPr>
                <w:rFonts w:ascii="Arial" w:hAnsi="Arial" w:cs="Arial"/>
                <w:b/>
                <w:sz w:val="20"/>
                <w:szCs w:val="20"/>
                <w:lang w:val="fr-FR"/>
              </w:rPr>
              <w:t xml:space="preserve"> </w:t>
            </w:r>
            <w:r w:rsidRPr="00BB6DC7">
              <w:rPr>
                <w:rFonts w:ascii="Arial" w:hAnsi="Arial" w:cs="Arial"/>
                <w:sz w:val="20"/>
                <w:szCs w:val="20"/>
                <w:lang w:val="fr-FR"/>
              </w:rPr>
              <w:t xml:space="preserve">: Participer aux réunions de coordination RBC – UE tant générales qu'ad </w:t>
            </w:r>
            <w:r w:rsidRPr="00BB6DC7">
              <w:rPr>
                <w:rFonts w:ascii="Arial" w:hAnsi="Arial" w:cs="Arial"/>
                <w:sz w:val="20"/>
                <w:szCs w:val="20"/>
                <w:lang w:val="fr-BE" w:eastAsia="zh-CN" w:bidi="hi-IN"/>
              </w:rPr>
              <w:t>hoc/thématiques (ex. Semestre européen).</w:t>
            </w:r>
          </w:p>
          <w:p w:rsidRPr="00BB6DC7" w:rsidR="00D50FC2" w:rsidP="001D40E9" w:rsidRDefault="00D50FC2" w14:paraId="514891B6" w14:textId="47175B40">
            <w:pPr>
              <w:pStyle w:val="Paragraphedeliste"/>
              <w:spacing w:before="120" w:after="120"/>
              <w:ind w:left="720" w:right="141"/>
              <w:jc w:val="both"/>
              <w:rPr>
                <w:rFonts w:ascii="Arial" w:hAnsi="Arial" w:cs="Arial"/>
                <w:sz w:val="20"/>
                <w:szCs w:val="20"/>
                <w:lang w:val="fr-FR"/>
              </w:rPr>
            </w:pPr>
            <w:r w:rsidRPr="00BB6DC7">
              <w:rPr>
                <w:rFonts w:ascii="Arial" w:hAnsi="Arial" w:cs="Arial"/>
                <w:b/>
                <w:bCs/>
                <w:sz w:val="20"/>
                <w:szCs w:val="20"/>
                <w:lang w:val="fr-BE" w:eastAsia="zh-CN" w:bidi="hi-IN"/>
              </w:rPr>
              <w:t>Délai</w:t>
            </w:r>
            <w:r w:rsidRPr="00BB6DC7">
              <w:rPr>
                <w:rFonts w:ascii="Arial" w:hAnsi="Arial" w:cs="Arial"/>
                <w:sz w:val="20"/>
                <w:szCs w:val="20"/>
                <w:lang w:val="fr-BE" w:eastAsia="zh-CN" w:bidi="hi-IN"/>
              </w:rPr>
              <w:t xml:space="preserve"> : 2 fois par an pour les réunions générales et en fonction des besoins pour les réunions ad hoc/thématiques</w:t>
            </w:r>
            <w:r w:rsidRPr="00BB6DC7">
              <w:rPr>
                <w:rFonts w:ascii="Arial" w:hAnsi="Arial" w:cs="Arial"/>
                <w:sz w:val="20"/>
                <w:szCs w:val="20"/>
                <w:lang w:val="fr-FR"/>
              </w:rPr>
              <w:t>.</w:t>
            </w:r>
          </w:p>
          <w:p w:rsidRPr="00BB6DC7" w:rsidR="00D50FC2" w:rsidP="001D40E9" w:rsidRDefault="00D50FC2" w14:paraId="680ACBE8" w14:textId="77777777">
            <w:pPr>
              <w:pStyle w:val="Paragraphedeliste"/>
              <w:ind w:left="720" w:right="141"/>
              <w:jc w:val="both"/>
              <w:rPr>
                <w:rFonts w:ascii="Arial" w:hAnsi="Arial" w:cs="Arial"/>
                <w:sz w:val="20"/>
                <w:szCs w:val="20"/>
                <w:lang w:val="fr-FR"/>
              </w:rPr>
            </w:pPr>
          </w:p>
          <w:p w:rsidRPr="00BB6DC7" w:rsidR="00D50FC2" w:rsidP="001D40E9" w:rsidRDefault="00D50FC2" w14:paraId="013D667E" w14:textId="057F73BB">
            <w:pPr>
              <w:pStyle w:val="Paragraphedeliste"/>
              <w:numPr>
                <w:ilvl w:val="0"/>
                <w:numId w:val="2"/>
              </w:numPr>
              <w:spacing w:before="120" w:after="120"/>
              <w:ind w:right="141"/>
              <w:jc w:val="both"/>
              <w:rPr>
                <w:rFonts w:ascii="Arial" w:hAnsi="Arial" w:cs="Arial"/>
                <w:sz w:val="20"/>
                <w:szCs w:val="20"/>
                <w:lang w:val="fr-BE" w:eastAsia="zh-CN" w:bidi="hi-IN"/>
              </w:rPr>
            </w:pPr>
            <w:r w:rsidRPr="00BB6DC7">
              <w:rPr>
                <w:rFonts w:ascii="Arial" w:hAnsi="Arial" w:cs="Arial"/>
                <w:b/>
                <w:sz w:val="20"/>
                <w:szCs w:val="20"/>
                <w:lang w:val="fr-FR"/>
              </w:rPr>
              <w:t>Valeur cible</w:t>
            </w:r>
            <w:r w:rsidRPr="00BB6DC7" w:rsidR="00AA3AC7">
              <w:rPr>
                <w:rFonts w:ascii="Arial" w:hAnsi="Arial" w:cs="Arial"/>
                <w:b/>
                <w:sz w:val="20"/>
                <w:szCs w:val="20"/>
                <w:lang w:val="fr-FR"/>
              </w:rPr>
              <w:t xml:space="preserve"> </w:t>
            </w:r>
            <w:r w:rsidRPr="00BB6DC7">
              <w:rPr>
                <w:rFonts w:ascii="Arial" w:hAnsi="Arial" w:cs="Arial"/>
                <w:b/>
                <w:sz w:val="20"/>
                <w:szCs w:val="20"/>
                <w:lang w:val="fr-FR"/>
              </w:rPr>
              <w:t xml:space="preserve">: </w:t>
            </w:r>
            <w:r w:rsidRPr="00BB6DC7">
              <w:rPr>
                <w:rFonts w:ascii="Arial" w:hAnsi="Arial" w:cs="Arial"/>
                <w:bCs/>
                <w:sz w:val="20"/>
                <w:szCs w:val="20"/>
                <w:lang w:val="fr-FR"/>
              </w:rPr>
              <w:t xml:space="preserve">Sensibiliser sa propre administration aux opportunités (projets, </w:t>
            </w:r>
            <w:r w:rsidRPr="00BB6DC7">
              <w:rPr>
                <w:rFonts w:ascii="Arial" w:hAnsi="Arial" w:cs="Arial"/>
                <w:sz w:val="20"/>
                <w:szCs w:val="20"/>
                <w:lang w:val="fr-BE" w:eastAsia="zh-CN" w:bidi="hi-IN"/>
              </w:rPr>
              <w:t>financements, échanges, etc.).</w:t>
            </w:r>
          </w:p>
          <w:p w:rsidRPr="00BB6DC7" w:rsidR="00D50FC2" w:rsidP="001D40E9" w:rsidRDefault="00D50FC2" w14:paraId="7BC3AB0C" w14:textId="7E61BC7C">
            <w:pPr>
              <w:pStyle w:val="Paragraphedeliste"/>
              <w:spacing w:before="120" w:after="120"/>
              <w:ind w:left="720" w:right="141"/>
              <w:jc w:val="both"/>
              <w:rPr>
                <w:rFonts w:ascii="Arial" w:hAnsi="Arial" w:cs="Arial"/>
                <w:b/>
                <w:sz w:val="20"/>
                <w:szCs w:val="20"/>
                <w:lang w:val="fr-FR"/>
              </w:rPr>
            </w:pPr>
            <w:r w:rsidRPr="00BB6DC7">
              <w:rPr>
                <w:rFonts w:ascii="Arial" w:hAnsi="Arial" w:cs="Arial"/>
                <w:b/>
                <w:bCs/>
                <w:sz w:val="20"/>
                <w:szCs w:val="20"/>
                <w:lang w:val="fr-BE" w:eastAsia="zh-CN" w:bidi="hi-IN"/>
              </w:rPr>
              <w:t>Délai</w:t>
            </w:r>
            <w:r w:rsidRPr="00BB6DC7">
              <w:rPr>
                <w:rFonts w:ascii="Arial" w:hAnsi="Arial" w:cs="Arial"/>
                <w:sz w:val="20"/>
                <w:szCs w:val="20"/>
                <w:lang w:val="fr-BE" w:eastAsia="zh-CN" w:bidi="hi-IN"/>
              </w:rPr>
              <w:t xml:space="preserve"> : Toute l’année</w:t>
            </w:r>
            <w:r w:rsidRPr="00BB6DC7">
              <w:rPr>
                <w:rFonts w:ascii="Arial" w:hAnsi="Arial" w:cs="Arial"/>
                <w:bCs/>
                <w:sz w:val="20"/>
                <w:szCs w:val="20"/>
                <w:lang w:val="fr-FR"/>
              </w:rPr>
              <w:t xml:space="preserve"> - En fonction des opportunités</w:t>
            </w:r>
          </w:p>
          <w:p w:rsidRPr="00BB6DC7" w:rsidR="00D50FC2" w:rsidP="001D40E9" w:rsidRDefault="00D50FC2" w14:paraId="7DFE1F90" w14:textId="77777777">
            <w:pPr>
              <w:suppressAutoHyphens/>
              <w:spacing w:before="120" w:after="120"/>
              <w:ind w:right="141"/>
              <w:jc w:val="both"/>
              <w:rPr>
                <w:rFonts w:cs="Arial"/>
                <w:szCs w:val="20"/>
                <w:lang w:val="fr-FR"/>
              </w:rPr>
            </w:pPr>
          </w:p>
          <w:p w:rsidRPr="00BB6DC7" w:rsidR="00D50FC2" w:rsidP="001D40E9" w:rsidRDefault="001B379B" w14:paraId="12162E50" w14:textId="703BFBA6">
            <w:pPr>
              <w:suppressAutoHyphens/>
              <w:spacing w:before="120" w:after="120"/>
              <w:ind w:right="141"/>
              <w:jc w:val="both"/>
              <w:rPr>
                <w:rFonts w:cs="Arial"/>
                <w:szCs w:val="20"/>
                <w:lang w:val="fr-FR"/>
              </w:rPr>
            </w:pPr>
            <w:r w:rsidRPr="00BB6DC7">
              <w:rPr>
                <w:rFonts w:cs="Arial"/>
                <w:b/>
                <w:szCs w:val="20"/>
                <w:u w:val="single"/>
                <w:lang w:val="fr-FR"/>
              </w:rPr>
              <w:t xml:space="preserve">Point de mesure </w:t>
            </w:r>
            <w:r w:rsidRPr="00BB6DC7" w:rsidR="00513FEB">
              <w:rPr>
                <w:rFonts w:cs="Arial"/>
                <w:b/>
                <w:szCs w:val="20"/>
                <w:u w:val="single"/>
                <w:lang w:val="fr-FR"/>
              </w:rPr>
              <w:t>8</w:t>
            </w:r>
            <w:r w:rsidRPr="00BB6DC7">
              <w:rPr>
                <w:rFonts w:cs="Arial"/>
                <w:b/>
                <w:szCs w:val="20"/>
                <w:u w:val="single"/>
                <w:lang w:val="fr-FR"/>
              </w:rPr>
              <w:t>.2.</w:t>
            </w:r>
            <w:r w:rsidRPr="00BB6DC7">
              <w:rPr>
                <w:rFonts w:cs="Arial"/>
                <w:szCs w:val="20"/>
                <w:lang w:val="fr-FR"/>
              </w:rPr>
              <w:t xml:space="preserve"> : </w:t>
            </w:r>
            <w:r w:rsidRPr="00BB6DC7" w:rsidR="00D50FC2">
              <w:rPr>
                <w:rFonts w:cs="Arial"/>
                <w:szCs w:val="20"/>
                <w:lang w:val="fr-FR"/>
              </w:rPr>
              <w:t>Contribuer activement à la défense des intérêts bruxellois et à la préparation des positions belges dans le cadre des négociations européennes (règlementation, communication, conclusions, etc.) et internationales mais également des papiers rédigés conjointement avec d’autres régions et avec des réseaux.</w:t>
            </w:r>
          </w:p>
          <w:p w:rsidRPr="00BB6DC7" w:rsidR="001429FC" w:rsidP="001D40E9" w:rsidRDefault="001B379B" w14:paraId="0560CB56" w14:textId="46668D85">
            <w:pPr>
              <w:pStyle w:val="Paragraphedeliste"/>
              <w:numPr>
                <w:ilvl w:val="0"/>
                <w:numId w:val="2"/>
              </w:numPr>
              <w:spacing w:before="120" w:after="120"/>
              <w:ind w:right="141"/>
              <w:jc w:val="both"/>
              <w:rPr>
                <w:rFonts w:ascii="Arial" w:hAnsi="Arial" w:cs="Arial"/>
                <w:sz w:val="20"/>
                <w:szCs w:val="20"/>
                <w:lang w:val="fr-BE" w:eastAsia="zh-CN" w:bidi="hi-IN"/>
              </w:rPr>
            </w:pPr>
            <w:r w:rsidRPr="00BB6DC7">
              <w:rPr>
                <w:rFonts w:ascii="Arial" w:hAnsi="Arial" w:cs="Arial"/>
                <w:b/>
                <w:sz w:val="20"/>
                <w:szCs w:val="20"/>
                <w:lang w:val="fr-FR"/>
              </w:rPr>
              <w:t>Valeur cible</w:t>
            </w:r>
            <w:r w:rsidRPr="00BB6DC7" w:rsidR="00AA3AC7">
              <w:rPr>
                <w:rFonts w:ascii="Arial" w:hAnsi="Arial" w:cs="Arial"/>
                <w:b/>
                <w:sz w:val="20"/>
                <w:szCs w:val="20"/>
                <w:lang w:val="fr-FR"/>
              </w:rPr>
              <w:t xml:space="preserve"> </w:t>
            </w:r>
            <w:r w:rsidRPr="00BB6DC7">
              <w:rPr>
                <w:rFonts w:ascii="Arial" w:hAnsi="Arial" w:cs="Arial"/>
                <w:sz w:val="20"/>
                <w:szCs w:val="20"/>
                <w:lang w:val="fr-FR"/>
              </w:rPr>
              <w:t xml:space="preserve">: </w:t>
            </w:r>
            <w:r w:rsidRPr="00BB6DC7" w:rsidR="001429FC">
              <w:rPr>
                <w:rFonts w:ascii="Arial" w:hAnsi="Arial" w:cs="Arial"/>
                <w:sz w:val="20"/>
                <w:szCs w:val="20"/>
                <w:lang w:val="fr-FR"/>
              </w:rPr>
              <w:t xml:space="preserve">Assister BI lors de la publication de documents nécessitant une position RBC (en fournissant des conseils et analyses, en complétant ou en faisant des modifications au </w:t>
            </w:r>
            <w:r w:rsidRPr="00BB6DC7" w:rsidR="001429FC">
              <w:rPr>
                <w:rFonts w:ascii="Arial" w:hAnsi="Arial" w:cs="Arial"/>
                <w:sz w:val="20"/>
                <w:szCs w:val="20"/>
                <w:lang w:val="fr-BE" w:eastAsia="zh-CN" w:bidi="hi-IN"/>
              </w:rPr>
              <w:t>besoin dans les textes respectifs).</w:t>
            </w:r>
          </w:p>
          <w:p w:rsidRPr="00BB6DC7" w:rsidR="001B379B" w:rsidP="001D40E9" w:rsidRDefault="001B379B" w14:paraId="19469890" w14:textId="06F2CFB6">
            <w:pPr>
              <w:pStyle w:val="Paragraphedeliste"/>
              <w:spacing w:before="120" w:after="120"/>
              <w:ind w:left="720" w:right="141"/>
              <w:jc w:val="both"/>
              <w:rPr>
                <w:rFonts w:ascii="Arial" w:hAnsi="Arial" w:cs="Arial"/>
                <w:sz w:val="20"/>
                <w:szCs w:val="20"/>
                <w:lang w:val="fr-BE" w:eastAsia="zh-CN" w:bidi="hi-IN"/>
              </w:rPr>
            </w:pPr>
            <w:r w:rsidRPr="00BB6DC7">
              <w:rPr>
                <w:rFonts w:ascii="Arial" w:hAnsi="Arial" w:cs="Arial"/>
                <w:b/>
                <w:bCs/>
                <w:sz w:val="20"/>
                <w:szCs w:val="20"/>
                <w:lang w:val="fr-BE" w:eastAsia="zh-CN" w:bidi="hi-IN"/>
              </w:rPr>
              <w:t>Délai</w:t>
            </w:r>
            <w:r w:rsidRPr="00BB6DC7">
              <w:rPr>
                <w:rFonts w:ascii="Arial" w:hAnsi="Arial" w:cs="Arial"/>
                <w:sz w:val="20"/>
                <w:szCs w:val="20"/>
                <w:lang w:val="fr-BE" w:eastAsia="zh-CN" w:bidi="hi-IN"/>
              </w:rPr>
              <w:t xml:space="preserve"> : </w:t>
            </w:r>
            <w:r w:rsidRPr="00BB6DC7" w:rsidR="001429FC">
              <w:rPr>
                <w:rFonts w:ascii="Arial" w:hAnsi="Arial" w:cs="Arial"/>
                <w:sz w:val="20"/>
                <w:szCs w:val="20"/>
                <w:lang w:val="fr-BE" w:eastAsia="zh-CN" w:bidi="hi-IN"/>
              </w:rPr>
              <w:t>En fonction du calendrier européen et international.</w:t>
            </w:r>
          </w:p>
          <w:p w:rsidRPr="00BB6DC7" w:rsidR="001B379B" w:rsidP="001D40E9" w:rsidRDefault="001B379B" w14:paraId="44578E07" w14:textId="77777777">
            <w:pPr>
              <w:ind w:right="141"/>
              <w:jc w:val="both"/>
              <w:rPr>
                <w:rFonts w:cs="Arial"/>
                <w:szCs w:val="20"/>
                <w:lang w:val="fr-FR"/>
              </w:rPr>
            </w:pPr>
          </w:p>
          <w:p w:rsidRPr="00BB6DC7" w:rsidR="001B379B" w:rsidP="001D40E9" w:rsidRDefault="001B379B" w14:paraId="6DF06CFB" w14:textId="63F30ED5">
            <w:pPr>
              <w:spacing w:before="120" w:after="120"/>
              <w:ind w:right="141"/>
              <w:jc w:val="both"/>
              <w:rPr>
                <w:rFonts w:cs="Arial"/>
                <w:szCs w:val="20"/>
                <w:lang w:val="fr-FR" w:eastAsia="en-US"/>
              </w:rPr>
            </w:pPr>
            <w:r w:rsidRPr="00BB6DC7">
              <w:rPr>
                <w:rFonts w:cs="Arial"/>
                <w:b/>
                <w:bCs/>
                <w:szCs w:val="20"/>
                <w:u w:val="single"/>
                <w:lang w:val="fr-BE" w:eastAsia="zh-CN"/>
              </w:rPr>
              <w:t xml:space="preserve">Point de mesure </w:t>
            </w:r>
            <w:r w:rsidRPr="00BB6DC7" w:rsidR="00513FEB">
              <w:rPr>
                <w:rFonts w:cs="Arial"/>
                <w:b/>
                <w:bCs/>
                <w:szCs w:val="20"/>
                <w:u w:val="single"/>
                <w:lang w:val="fr-BE" w:eastAsia="zh-CN"/>
              </w:rPr>
              <w:t>8</w:t>
            </w:r>
            <w:r w:rsidRPr="00BB6DC7">
              <w:rPr>
                <w:rFonts w:cs="Arial"/>
                <w:b/>
                <w:bCs/>
                <w:szCs w:val="20"/>
                <w:u w:val="single"/>
                <w:lang w:val="fr-BE" w:eastAsia="zh-CN"/>
              </w:rPr>
              <w:t>.3</w:t>
            </w:r>
            <w:r w:rsidRPr="00BB6DC7">
              <w:rPr>
                <w:rFonts w:cs="Arial"/>
                <w:szCs w:val="20"/>
                <w:lang w:val="fr-BE" w:eastAsia="zh-CN"/>
              </w:rPr>
              <w:t xml:space="preserve"> : </w:t>
            </w:r>
            <w:r w:rsidRPr="00BB6DC7" w:rsidR="001429FC">
              <w:rPr>
                <w:rFonts w:cs="Arial"/>
                <w:szCs w:val="20"/>
                <w:lang w:val="fr-BE" w:eastAsia="zh-CN"/>
              </w:rPr>
              <w:t>Servir de relais proactif dans le cadre de la transposition des directives dans les délais impartis.</w:t>
            </w:r>
            <w:r w:rsidRPr="00BB6DC7">
              <w:rPr>
                <w:rFonts w:cs="Arial"/>
                <w:szCs w:val="20"/>
                <w:lang w:val="fr-BE" w:eastAsia="zh-CN"/>
              </w:rPr>
              <w:t xml:space="preserve">  </w:t>
            </w:r>
          </w:p>
          <w:p w:rsidRPr="00BB6DC7" w:rsidR="001429FC" w:rsidP="001D40E9" w:rsidRDefault="001B379B" w14:paraId="25A67F18" w14:textId="75A7C670">
            <w:pPr>
              <w:pStyle w:val="Paragraphedeliste"/>
              <w:numPr>
                <w:ilvl w:val="0"/>
                <w:numId w:val="2"/>
              </w:numPr>
              <w:spacing w:before="120" w:after="120"/>
              <w:ind w:right="141"/>
              <w:jc w:val="both"/>
              <w:rPr>
                <w:rFonts w:ascii="Arial" w:hAnsi="Arial" w:cs="Arial"/>
                <w:sz w:val="20"/>
                <w:szCs w:val="20"/>
                <w:lang w:val="fr-BE" w:eastAsia="zh-CN" w:bidi="hi-IN"/>
              </w:rPr>
            </w:pPr>
            <w:r w:rsidRPr="00BB6DC7">
              <w:rPr>
                <w:rFonts w:ascii="Arial" w:hAnsi="Arial" w:cs="Arial"/>
                <w:b/>
                <w:sz w:val="20"/>
                <w:szCs w:val="20"/>
                <w:lang w:val="fr-FR"/>
              </w:rPr>
              <w:t>Valeur cible</w:t>
            </w:r>
            <w:r w:rsidRPr="00BB6DC7" w:rsidR="004A0C45">
              <w:rPr>
                <w:rFonts w:ascii="Arial" w:hAnsi="Arial" w:cs="Arial"/>
                <w:b/>
                <w:sz w:val="20"/>
                <w:szCs w:val="20"/>
                <w:lang w:val="fr-FR"/>
              </w:rPr>
              <w:t xml:space="preserve"> </w:t>
            </w:r>
            <w:r w:rsidRPr="00BB6DC7">
              <w:rPr>
                <w:rFonts w:ascii="Arial" w:hAnsi="Arial" w:cs="Arial"/>
                <w:b/>
                <w:sz w:val="20"/>
                <w:szCs w:val="20"/>
                <w:lang w:val="fr-FR"/>
              </w:rPr>
              <w:t>:</w:t>
            </w:r>
            <w:r w:rsidRPr="00BB6DC7" w:rsidR="004A0C45">
              <w:rPr>
                <w:rFonts w:ascii="Arial" w:hAnsi="Arial" w:cs="Arial"/>
                <w:b/>
                <w:sz w:val="20"/>
                <w:szCs w:val="20"/>
                <w:lang w:val="fr-FR"/>
              </w:rPr>
              <w:t xml:space="preserve"> </w:t>
            </w:r>
            <w:r w:rsidRPr="00BB6DC7" w:rsidR="001429FC">
              <w:rPr>
                <w:rFonts w:ascii="Arial" w:hAnsi="Arial" w:cs="Arial"/>
                <w:bCs/>
                <w:sz w:val="20"/>
                <w:szCs w:val="20"/>
                <w:lang w:val="fr-FR"/>
              </w:rPr>
              <w:t xml:space="preserve">Veiller au respect du calendrier de transposition établi ( calendrier acté par le Gouvernement de la Région de Bruxelles-Capitale tous les deux mois ), assurer le suivi et travailler en étroite collaboration avec l’attaché BI en charge de la coordination de la transposition des directives afin d’évaluer et anticiper les éventuels retards, difficultés et points d’achoppement y compris la communication de l’état d’avancement régulier des processus de transposition et des </w:t>
            </w:r>
            <w:r w:rsidRPr="00BB6DC7" w:rsidR="001429FC">
              <w:rPr>
                <w:rFonts w:ascii="Arial" w:hAnsi="Arial" w:cs="Arial"/>
                <w:sz w:val="20"/>
                <w:szCs w:val="20"/>
                <w:lang w:val="fr-BE" w:eastAsia="zh-CN" w:bidi="hi-IN"/>
              </w:rPr>
              <w:t>documents à notifier à la Commission.</w:t>
            </w:r>
          </w:p>
          <w:p w:rsidRPr="00BB6DC7" w:rsidR="001B379B" w:rsidP="001D40E9" w:rsidRDefault="001B379B" w14:paraId="65111F80" w14:textId="56B425F6">
            <w:pPr>
              <w:pStyle w:val="Paragraphedeliste"/>
              <w:spacing w:before="120" w:after="120"/>
              <w:ind w:left="720" w:right="141"/>
              <w:jc w:val="both"/>
              <w:rPr>
                <w:rFonts w:ascii="Arial" w:hAnsi="Arial" w:cs="Arial"/>
                <w:sz w:val="20"/>
                <w:szCs w:val="20"/>
                <w:lang w:val="fr-BE" w:eastAsia="zh-CN" w:bidi="hi-IN"/>
              </w:rPr>
            </w:pPr>
            <w:r w:rsidRPr="00BB6DC7">
              <w:rPr>
                <w:rFonts w:ascii="Arial" w:hAnsi="Arial" w:cs="Arial"/>
                <w:b/>
                <w:bCs/>
                <w:sz w:val="20"/>
                <w:szCs w:val="20"/>
                <w:lang w:val="fr-BE" w:eastAsia="zh-CN" w:bidi="hi-IN"/>
              </w:rPr>
              <w:t>Délai</w:t>
            </w:r>
            <w:r w:rsidRPr="00BB6DC7">
              <w:rPr>
                <w:rFonts w:ascii="Arial" w:hAnsi="Arial" w:cs="Arial"/>
                <w:sz w:val="20"/>
                <w:szCs w:val="20"/>
                <w:lang w:val="fr-BE" w:eastAsia="zh-CN" w:bidi="hi-IN"/>
              </w:rPr>
              <w:t xml:space="preserve"> : </w:t>
            </w:r>
            <w:r w:rsidRPr="00BB6DC7" w:rsidR="001429FC">
              <w:rPr>
                <w:rFonts w:ascii="Arial" w:hAnsi="Arial" w:cs="Arial"/>
                <w:sz w:val="20"/>
                <w:szCs w:val="20"/>
                <w:lang w:val="fr-BE" w:eastAsia="zh-CN" w:bidi="hi-IN"/>
              </w:rPr>
              <w:t>Dès que l’information est disponible et au minimum pour le 15 de chaque mois.</w:t>
            </w:r>
          </w:p>
          <w:p w:rsidRPr="00BB6DC7" w:rsidR="001429FC" w:rsidP="001D40E9" w:rsidRDefault="001429FC" w14:paraId="58214581" w14:textId="77777777">
            <w:pPr>
              <w:pStyle w:val="Paragraphedeliste"/>
              <w:spacing w:before="120" w:after="120"/>
              <w:ind w:left="720" w:right="141"/>
              <w:jc w:val="both"/>
              <w:rPr>
                <w:rFonts w:ascii="Arial" w:hAnsi="Arial" w:cs="Arial"/>
                <w:sz w:val="20"/>
                <w:szCs w:val="20"/>
                <w:lang w:val="fr-BE" w:eastAsia="zh-CN" w:bidi="hi-IN"/>
              </w:rPr>
            </w:pPr>
          </w:p>
          <w:p w:rsidRPr="00BB6DC7" w:rsidR="001429FC" w:rsidP="001D40E9" w:rsidRDefault="001429FC" w14:paraId="51E4F9C8" w14:textId="57DE430E">
            <w:pPr>
              <w:pStyle w:val="Paragraphedeliste"/>
              <w:numPr>
                <w:ilvl w:val="0"/>
                <w:numId w:val="2"/>
              </w:numPr>
              <w:ind w:right="141"/>
              <w:jc w:val="both"/>
              <w:rPr>
                <w:rFonts w:ascii="Arial" w:hAnsi="Arial" w:cs="Arial"/>
                <w:bCs/>
                <w:sz w:val="20"/>
                <w:szCs w:val="20"/>
                <w:lang w:val="fr-FR"/>
              </w:rPr>
            </w:pPr>
            <w:r w:rsidRPr="00BB6DC7">
              <w:rPr>
                <w:rFonts w:ascii="Arial" w:hAnsi="Arial" w:cs="Arial"/>
                <w:b/>
                <w:sz w:val="20"/>
                <w:szCs w:val="20"/>
                <w:lang w:val="fr-FR"/>
              </w:rPr>
              <w:t xml:space="preserve">Valeur cible  : </w:t>
            </w:r>
            <w:r w:rsidRPr="00BB6DC7">
              <w:rPr>
                <w:rFonts w:ascii="Arial" w:hAnsi="Arial" w:cs="Arial"/>
                <w:bCs/>
                <w:sz w:val="20"/>
                <w:szCs w:val="20"/>
                <w:lang w:val="fr-FR"/>
              </w:rPr>
              <w:t>Communiquer toute information utile concernant les procédures d’infraction et élaborer des réponses détaillées et motivées pour répondre aux griefs de la Commission.</w:t>
            </w:r>
          </w:p>
          <w:p w:rsidRPr="00BB6DC7" w:rsidR="001B379B" w:rsidP="001D40E9" w:rsidRDefault="001429FC" w14:paraId="5CF262A4" w14:textId="44672D1E">
            <w:pPr>
              <w:pStyle w:val="Paragraphedeliste"/>
              <w:spacing w:before="120" w:after="120"/>
              <w:ind w:left="720" w:right="141"/>
              <w:jc w:val="both"/>
              <w:rPr>
                <w:rFonts w:ascii="Arial" w:hAnsi="Arial" w:cs="Arial"/>
                <w:b/>
                <w:sz w:val="20"/>
                <w:szCs w:val="20"/>
                <w:lang w:val="fr-FR"/>
              </w:rPr>
            </w:pPr>
            <w:r w:rsidRPr="00BB6DC7">
              <w:rPr>
                <w:rFonts w:ascii="Arial" w:hAnsi="Arial" w:cs="Arial"/>
                <w:b/>
                <w:sz w:val="20"/>
                <w:szCs w:val="20"/>
                <w:lang w:val="fr-FR"/>
              </w:rPr>
              <w:lastRenderedPageBreak/>
              <w:t xml:space="preserve">Délai : </w:t>
            </w:r>
            <w:r w:rsidRPr="00BB6DC7">
              <w:rPr>
                <w:rFonts w:ascii="Arial" w:hAnsi="Arial" w:cs="Arial"/>
                <w:bCs/>
                <w:sz w:val="20"/>
                <w:szCs w:val="20"/>
                <w:lang w:val="fr-FR"/>
              </w:rPr>
              <w:t>Suivant le calendrier établi dans la procédure d’infraction.</w:t>
            </w:r>
          </w:p>
          <w:p w:rsidRPr="00BB6DC7" w:rsidR="001429FC" w:rsidP="001D40E9" w:rsidRDefault="001429FC" w14:paraId="60492A60" w14:textId="23EBC759">
            <w:pPr>
              <w:spacing w:before="120" w:after="120"/>
              <w:ind w:right="141"/>
              <w:jc w:val="both"/>
              <w:rPr>
                <w:rFonts w:cs="Arial"/>
                <w:szCs w:val="20"/>
                <w:shd w:val="clear" w:color="auto" w:fill="FFFFFF"/>
                <w:lang w:val="fr-FR" w:eastAsia="fr-BE"/>
              </w:rPr>
            </w:pPr>
          </w:p>
          <w:p w:rsidRPr="00BB6DC7" w:rsidR="001429FC" w:rsidP="001D40E9" w:rsidRDefault="001429FC" w14:paraId="2B2AA221" w14:textId="25BAC5A1">
            <w:pPr>
              <w:pStyle w:val="Paragraphedeliste"/>
              <w:numPr>
                <w:ilvl w:val="0"/>
                <w:numId w:val="2"/>
              </w:numPr>
              <w:ind w:right="141"/>
              <w:jc w:val="both"/>
              <w:rPr>
                <w:rFonts w:ascii="Arial" w:hAnsi="Arial" w:cs="Arial"/>
                <w:bCs/>
                <w:sz w:val="20"/>
                <w:szCs w:val="20"/>
                <w:lang w:val="fr-FR"/>
              </w:rPr>
            </w:pPr>
            <w:r w:rsidRPr="00BB6DC7">
              <w:rPr>
                <w:rFonts w:ascii="Arial" w:hAnsi="Arial" w:cs="Arial"/>
                <w:b/>
                <w:sz w:val="20"/>
                <w:szCs w:val="20"/>
                <w:lang w:val="fr-FR"/>
              </w:rPr>
              <w:t xml:space="preserve">Valeur cible  :   </w:t>
            </w:r>
            <w:r w:rsidRPr="00BB6DC7">
              <w:rPr>
                <w:rFonts w:ascii="Arial" w:hAnsi="Arial" w:cs="Arial"/>
                <w:bCs/>
                <w:sz w:val="20"/>
                <w:szCs w:val="20"/>
                <w:lang w:val="fr-FR"/>
              </w:rPr>
              <w:t>Communiquer toute information utile concernant les procédures devant la Cour et participer à l’élaboration des documents déposés par la Belgique devant la Cour de Justice.</w:t>
            </w:r>
          </w:p>
          <w:p w:rsidRPr="00BB6DC7" w:rsidR="001429FC" w:rsidP="001D40E9" w:rsidRDefault="001429FC" w14:paraId="49AEAD52" w14:textId="6A82B9CD">
            <w:pPr>
              <w:pStyle w:val="Paragraphedeliste"/>
              <w:spacing w:before="120" w:after="120"/>
              <w:ind w:left="720" w:right="141"/>
              <w:jc w:val="both"/>
              <w:rPr>
                <w:rFonts w:ascii="Arial" w:hAnsi="Arial" w:cs="Arial"/>
                <w:b/>
                <w:sz w:val="20"/>
                <w:szCs w:val="20"/>
                <w:lang w:val="fr-FR"/>
              </w:rPr>
            </w:pPr>
            <w:r w:rsidRPr="00BB6DC7">
              <w:rPr>
                <w:rFonts w:ascii="Arial" w:hAnsi="Arial" w:cs="Arial"/>
                <w:b/>
                <w:sz w:val="20"/>
                <w:szCs w:val="20"/>
                <w:lang w:val="fr-FR"/>
              </w:rPr>
              <w:t xml:space="preserve">Délai : </w:t>
            </w:r>
            <w:r w:rsidRPr="00BB6DC7">
              <w:rPr>
                <w:rFonts w:ascii="Arial" w:hAnsi="Arial" w:cs="Arial"/>
                <w:bCs/>
                <w:sz w:val="20"/>
                <w:szCs w:val="20"/>
                <w:lang w:val="fr-FR"/>
              </w:rPr>
              <w:t>Suivant le calendrier établi dans la procédure devant la Cour.</w:t>
            </w:r>
          </w:p>
          <w:p w:rsidRPr="00BB6DC7" w:rsidR="001429FC" w:rsidP="001D40E9" w:rsidRDefault="001429FC" w14:paraId="4D3BF3B6" w14:textId="093C6FAF">
            <w:pPr>
              <w:spacing w:before="120" w:after="120"/>
              <w:ind w:right="141"/>
              <w:jc w:val="both"/>
              <w:rPr>
                <w:rFonts w:cs="Arial"/>
                <w:szCs w:val="20"/>
                <w:shd w:val="clear" w:color="auto" w:fill="FFFFFF"/>
                <w:lang w:val="fr-FR" w:eastAsia="fr-BE"/>
              </w:rPr>
            </w:pPr>
          </w:p>
          <w:p w:rsidRPr="00BB6DC7" w:rsidR="00AA3AC7" w:rsidP="001D40E9" w:rsidRDefault="00AA3AC7" w14:paraId="6E9536E8" w14:textId="77777777">
            <w:pPr>
              <w:spacing w:before="120" w:after="120"/>
              <w:ind w:right="141"/>
              <w:jc w:val="both"/>
              <w:rPr>
                <w:rFonts w:cs="Arial"/>
                <w:szCs w:val="20"/>
                <w:shd w:val="clear" w:color="auto" w:fill="FFFFFF"/>
                <w:lang w:val="fr-FR" w:eastAsia="fr-BE"/>
              </w:rPr>
            </w:pPr>
          </w:p>
          <w:p w:rsidRPr="00BB6DC7" w:rsidR="001B379B" w:rsidP="001D40E9" w:rsidRDefault="001B379B" w14:paraId="59BF120E" w14:textId="56395035">
            <w:pPr>
              <w:suppressAutoHyphens/>
              <w:spacing w:before="120" w:after="120"/>
              <w:ind w:right="141"/>
              <w:jc w:val="both"/>
              <w:rPr>
                <w:rFonts w:cs="Arial" w:eastAsiaTheme="minorHAnsi"/>
                <w:iCs/>
                <w:szCs w:val="20"/>
                <w:lang w:val="fr-BE" w:eastAsia="en-US"/>
              </w:rPr>
            </w:pPr>
            <w:r w:rsidRPr="00BB6DC7">
              <w:rPr>
                <w:rFonts w:cs="Arial"/>
                <w:b/>
                <w:szCs w:val="20"/>
                <w:u w:val="single"/>
                <w:lang w:val="fr-FR"/>
              </w:rPr>
              <w:t xml:space="preserve">Point de mesure </w:t>
            </w:r>
            <w:r w:rsidRPr="00BB6DC7" w:rsidR="00513FEB">
              <w:rPr>
                <w:rFonts w:cs="Arial"/>
                <w:b/>
                <w:szCs w:val="20"/>
                <w:u w:val="single"/>
                <w:lang w:val="fr-FR"/>
              </w:rPr>
              <w:t>8</w:t>
            </w:r>
            <w:r w:rsidRPr="00BB6DC7">
              <w:rPr>
                <w:rFonts w:cs="Arial"/>
                <w:b/>
                <w:szCs w:val="20"/>
                <w:u w:val="single"/>
                <w:lang w:val="fr-FR"/>
              </w:rPr>
              <w:t>.4.</w:t>
            </w:r>
            <w:r w:rsidRPr="00BB6DC7">
              <w:rPr>
                <w:rFonts w:cs="Arial"/>
                <w:szCs w:val="20"/>
                <w:lang w:val="fr-FR"/>
              </w:rPr>
              <w:t xml:space="preserve"> : </w:t>
            </w:r>
            <w:r w:rsidRPr="00BB6DC7" w:rsidR="001429FC">
              <w:rPr>
                <w:rFonts w:cs="Arial"/>
                <w:szCs w:val="20"/>
                <w:lang w:val="fr-FR"/>
              </w:rPr>
              <w:t>Servir de relais proactif dans le cadre de la ratification des traités.</w:t>
            </w:r>
          </w:p>
          <w:p w:rsidRPr="00BB6DC7" w:rsidR="001429FC" w:rsidP="001D40E9" w:rsidRDefault="001429FC" w14:paraId="1FDC38D6" w14:textId="369D8EF8">
            <w:pPr>
              <w:pStyle w:val="Paragraphedeliste"/>
              <w:numPr>
                <w:ilvl w:val="0"/>
                <w:numId w:val="2"/>
              </w:numPr>
              <w:ind w:right="141"/>
              <w:jc w:val="both"/>
              <w:rPr>
                <w:rFonts w:ascii="Arial" w:hAnsi="Arial" w:cs="Arial"/>
                <w:bCs/>
                <w:sz w:val="20"/>
                <w:szCs w:val="20"/>
                <w:lang w:val="fr-FR"/>
              </w:rPr>
            </w:pPr>
            <w:r w:rsidRPr="00BB6DC7">
              <w:rPr>
                <w:rFonts w:ascii="Arial" w:hAnsi="Arial" w:cs="Arial"/>
                <w:b/>
                <w:sz w:val="20"/>
                <w:szCs w:val="20"/>
                <w:lang w:val="fr-FR"/>
              </w:rPr>
              <w:t xml:space="preserve">Valeur cible  :   </w:t>
            </w:r>
            <w:r w:rsidRPr="00BB6DC7">
              <w:rPr>
                <w:rFonts w:ascii="Arial" w:hAnsi="Arial" w:cs="Arial"/>
                <w:bCs/>
                <w:sz w:val="20"/>
                <w:szCs w:val="20"/>
                <w:lang w:val="fr-FR"/>
              </w:rPr>
              <w:t>Assurer le suivi et travailler en étroite collaboration avec l’attaché BI en charge de la ratification des traités afin d’évaluer et anticiper les éventuels retards, difficultés et points d’achoppement.</w:t>
            </w:r>
          </w:p>
          <w:p w:rsidRPr="00BB6DC7" w:rsidR="001429FC" w:rsidP="001D40E9" w:rsidRDefault="001429FC" w14:paraId="39CEA816" w14:textId="77777777">
            <w:pPr>
              <w:pStyle w:val="Paragraphedeliste"/>
              <w:ind w:left="720" w:right="141"/>
              <w:jc w:val="both"/>
              <w:rPr>
                <w:rFonts w:ascii="Arial" w:hAnsi="Arial" w:cs="Arial"/>
                <w:bCs/>
                <w:sz w:val="20"/>
                <w:szCs w:val="20"/>
                <w:lang w:val="fr-FR"/>
              </w:rPr>
            </w:pPr>
          </w:p>
          <w:p w:rsidRPr="00BB6DC7" w:rsidR="001B379B" w:rsidP="001D40E9" w:rsidRDefault="001429FC" w14:paraId="4A39757C" w14:textId="47100568">
            <w:pPr>
              <w:pStyle w:val="Paragraphedeliste"/>
              <w:ind w:left="720" w:right="141"/>
              <w:jc w:val="both"/>
              <w:rPr>
                <w:rFonts w:ascii="Arial" w:hAnsi="Arial" w:cs="Arial"/>
                <w:bCs/>
                <w:sz w:val="20"/>
                <w:szCs w:val="20"/>
                <w:lang w:val="fr-FR"/>
              </w:rPr>
            </w:pPr>
            <w:r w:rsidRPr="00BB6DC7">
              <w:rPr>
                <w:rFonts w:ascii="Arial" w:hAnsi="Arial" w:cs="Arial"/>
                <w:b/>
                <w:sz w:val="20"/>
                <w:szCs w:val="20"/>
                <w:lang w:val="fr-FR"/>
              </w:rPr>
              <w:t>Délai</w:t>
            </w:r>
            <w:r w:rsidRPr="00BB6DC7">
              <w:rPr>
                <w:rFonts w:ascii="Arial" w:hAnsi="Arial" w:cs="Arial"/>
                <w:bCs/>
                <w:sz w:val="20"/>
                <w:szCs w:val="20"/>
                <w:lang w:val="fr-FR"/>
              </w:rPr>
              <w:t xml:space="preserve"> : En fonction des délais de ratification.</w:t>
            </w:r>
          </w:p>
          <w:p w:rsidRPr="00BB6DC7" w:rsidR="001429FC" w:rsidP="001D40E9" w:rsidRDefault="001429FC" w14:paraId="4CAC38D4" w14:textId="77777777">
            <w:pPr>
              <w:pStyle w:val="Paragraphedeliste"/>
              <w:ind w:left="720" w:right="141"/>
              <w:jc w:val="both"/>
              <w:rPr>
                <w:rFonts w:ascii="Arial" w:hAnsi="Arial" w:cs="Arial"/>
                <w:bCs/>
                <w:sz w:val="20"/>
                <w:szCs w:val="20"/>
                <w:lang w:val="fr-FR"/>
              </w:rPr>
            </w:pPr>
          </w:p>
          <w:p w:rsidRPr="00BB6DC7" w:rsidR="001B379B" w:rsidP="001D40E9" w:rsidRDefault="001B379B" w14:paraId="195CE074" w14:textId="25B75F9B">
            <w:pPr>
              <w:suppressAutoHyphens/>
              <w:spacing w:before="120" w:after="120"/>
              <w:ind w:right="141"/>
              <w:jc w:val="both"/>
              <w:rPr>
                <w:rFonts w:eastAsia="SimSun" w:cs="Arial"/>
                <w:szCs w:val="20"/>
                <w:lang w:val="fr-BE" w:eastAsia="zh-CN" w:bidi="hi-IN"/>
              </w:rPr>
            </w:pPr>
            <w:r w:rsidRPr="00BB6DC7">
              <w:rPr>
                <w:rFonts w:cs="Arial"/>
                <w:b/>
                <w:szCs w:val="20"/>
                <w:u w:val="single"/>
                <w:lang w:val="fr-BE"/>
              </w:rPr>
              <w:t xml:space="preserve">Point de mesure </w:t>
            </w:r>
            <w:r w:rsidRPr="00BB6DC7" w:rsidR="00513FEB">
              <w:rPr>
                <w:rFonts w:cs="Arial"/>
                <w:b/>
                <w:szCs w:val="20"/>
                <w:u w:val="single"/>
                <w:lang w:val="fr-BE"/>
              </w:rPr>
              <w:t>8</w:t>
            </w:r>
            <w:r w:rsidRPr="00BB6DC7">
              <w:rPr>
                <w:rFonts w:cs="Arial"/>
                <w:b/>
                <w:szCs w:val="20"/>
                <w:u w:val="single"/>
                <w:lang w:val="fr-BE"/>
              </w:rPr>
              <w:t>.5.</w:t>
            </w:r>
            <w:r w:rsidRPr="00BB6DC7">
              <w:rPr>
                <w:rFonts w:cs="Arial"/>
                <w:szCs w:val="20"/>
                <w:lang w:val="fr-BE"/>
              </w:rPr>
              <w:t xml:space="preserve"> : </w:t>
            </w:r>
            <w:r w:rsidRPr="00BB6DC7" w:rsidR="001429FC">
              <w:rPr>
                <w:rFonts w:eastAsia="SimSun" w:cs="Arial"/>
                <w:szCs w:val="20"/>
                <w:lang w:val="fr-BE" w:eastAsia="zh-CN" w:bidi="hi-IN"/>
              </w:rPr>
              <w:t>Contribuer à la cohérence des politiques pour le développement durable en matière de coopération au développement.</w:t>
            </w:r>
          </w:p>
          <w:p w:rsidRPr="00BB6DC7" w:rsidR="001B379B" w:rsidP="001D40E9" w:rsidRDefault="001B379B" w14:paraId="1B1B83C8" w14:textId="77777777">
            <w:pPr>
              <w:ind w:right="141"/>
              <w:jc w:val="both"/>
              <w:rPr>
                <w:rFonts w:cs="Arial"/>
                <w:szCs w:val="20"/>
                <w:lang w:val="fr-BE"/>
              </w:rPr>
            </w:pPr>
          </w:p>
          <w:p w:rsidRPr="00BB6DC7" w:rsidR="00582BF9" w:rsidP="001D40E9" w:rsidRDefault="00582BF9" w14:paraId="749203AE" w14:textId="42473461">
            <w:pPr>
              <w:widowControl w:val="0"/>
              <w:numPr>
                <w:ilvl w:val="0"/>
                <w:numId w:val="37"/>
              </w:numPr>
              <w:tabs>
                <w:tab w:val="left" w:pos="781"/>
              </w:tabs>
              <w:suppressAutoHyphens/>
              <w:autoSpaceDE w:val="0"/>
              <w:autoSpaceDN w:val="0"/>
              <w:snapToGrid/>
              <w:ind w:left="684" w:right="141"/>
              <w:jc w:val="both"/>
              <w:textAlignment w:val="baseline"/>
              <w:rPr>
                <w:rFonts w:eastAsia="Arial" w:cs="Arial"/>
                <w:szCs w:val="20"/>
                <w:lang w:val="fr-BE" w:eastAsia="nl-BE" w:bidi="nl-BE"/>
              </w:rPr>
            </w:pPr>
            <w:r w:rsidRPr="00BB6DC7">
              <w:rPr>
                <w:rFonts w:eastAsia="Arial" w:cs="Arial"/>
                <w:b/>
                <w:szCs w:val="20"/>
                <w:lang w:val="fr-BE" w:eastAsia="nl-BE" w:bidi="nl-BE"/>
              </w:rPr>
              <w:t xml:space="preserve">Valeur cible </w:t>
            </w:r>
            <w:r w:rsidRPr="00BB6DC7">
              <w:rPr>
                <w:rFonts w:eastAsia="Arial" w:cs="Arial"/>
                <w:szCs w:val="20"/>
                <w:lang w:val="fr-BE" w:eastAsia="nl-BE" w:bidi="nl-BE"/>
              </w:rPr>
              <w:t>: Participer aux réunions du Comité régional bruxellois de coopération au développement (CRBCAD) et communiquer les informations relatives aux initiatives en matière de coopération au développement mises en œuvre ou financées au sein de son service régional.</w:t>
            </w:r>
          </w:p>
          <w:p w:rsidRPr="00BB6DC7" w:rsidR="00582BF9" w:rsidP="001D40E9" w:rsidRDefault="00582BF9" w14:paraId="7F21BD1A" w14:textId="77777777">
            <w:pPr>
              <w:widowControl w:val="0"/>
              <w:tabs>
                <w:tab w:val="left" w:pos="781"/>
              </w:tabs>
              <w:suppressAutoHyphens/>
              <w:autoSpaceDE w:val="0"/>
              <w:autoSpaceDN w:val="0"/>
              <w:snapToGrid/>
              <w:ind w:left="684" w:right="141"/>
              <w:jc w:val="both"/>
              <w:textAlignment w:val="baseline"/>
              <w:rPr>
                <w:rFonts w:eastAsia="Arial" w:cs="Arial"/>
                <w:szCs w:val="20"/>
                <w:lang w:val="fr-BE" w:eastAsia="nl-BE" w:bidi="nl-BE"/>
              </w:rPr>
            </w:pPr>
          </w:p>
          <w:p w:rsidRPr="00BB6DC7" w:rsidR="00582BF9" w:rsidP="001D40E9" w:rsidRDefault="00582BF9" w14:paraId="20A42E76" w14:textId="4E3FA910">
            <w:pPr>
              <w:widowControl w:val="0"/>
              <w:tabs>
                <w:tab w:val="left" w:pos="781"/>
              </w:tabs>
              <w:suppressAutoHyphens/>
              <w:autoSpaceDE w:val="0"/>
              <w:autoSpaceDN w:val="0"/>
              <w:snapToGrid/>
              <w:spacing w:line="243" w:lineRule="exact"/>
              <w:ind w:left="672" w:right="141"/>
              <w:jc w:val="both"/>
              <w:textAlignment w:val="baseline"/>
              <w:rPr>
                <w:rFonts w:eastAsia="Arial" w:cs="Arial"/>
                <w:szCs w:val="20"/>
                <w:lang w:val="fr-BE" w:eastAsia="nl-BE" w:bidi="nl-BE"/>
              </w:rPr>
            </w:pPr>
            <w:r w:rsidRPr="00BB6DC7">
              <w:rPr>
                <w:rFonts w:eastAsia="Arial" w:cs="Arial"/>
                <w:b/>
                <w:szCs w:val="20"/>
                <w:lang w:val="fr-BE" w:eastAsia="nl-BE" w:bidi="nl-BE"/>
              </w:rPr>
              <w:t xml:space="preserve">Délai </w:t>
            </w:r>
            <w:r w:rsidRPr="00BB6DC7">
              <w:rPr>
                <w:rFonts w:eastAsia="Arial" w:cs="Arial"/>
                <w:szCs w:val="20"/>
                <w:lang w:val="fr-BE" w:eastAsia="nl-BE" w:bidi="nl-BE"/>
              </w:rPr>
              <w:t>: Au minimum 2 fois par an.</w:t>
            </w:r>
          </w:p>
          <w:p w:rsidRPr="00BB6DC7" w:rsidR="00182840" w:rsidP="001D40E9" w:rsidRDefault="00182840" w14:paraId="7B45AA7E" w14:textId="3AAAA241">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0A31D2A7" w14:textId="534DC154">
            <w:pPr>
              <w:widowControl w:val="0"/>
              <w:tabs>
                <w:tab w:val="left" w:pos="781"/>
              </w:tabs>
              <w:suppressAutoHyphens/>
              <w:autoSpaceDE w:val="0"/>
              <w:autoSpaceDN w:val="0"/>
              <w:snapToGrid/>
              <w:spacing w:line="243" w:lineRule="exact"/>
              <w:ind w:right="141"/>
              <w:jc w:val="both"/>
              <w:textAlignment w:val="baseline"/>
              <w:rPr>
                <w:rFonts w:eastAsia="Arial" w:cs="Arial"/>
                <w:szCs w:val="20"/>
                <w:lang w:val="fr-BE" w:eastAsia="nl-BE" w:bidi="nl-BE"/>
              </w:rPr>
            </w:pPr>
            <w:r w:rsidRPr="00BB6DC7">
              <w:rPr>
                <w:rFonts w:cs="Arial"/>
                <w:b/>
                <w:szCs w:val="20"/>
                <w:u w:val="single"/>
                <w:lang w:val="fr-BE"/>
              </w:rPr>
              <w:t>Point de mesure 8.6.</w:t>
            </w:r>
            <w:r w:rsidRPr="00BB6DC7">
              <w:rPr>
                <w:rFonts w:cs="Arial"/>
                <w:szCs w:val="20"/>
                <w:lang w:val="fr-BE"/>
              </w:rPr>
              <w:t xml:space="preserve"> : </w:t>
            </w:r>
            <w:r w:rsidRPr="00BB6DC7">
              <w:rPr>
                <w:rFonts w:eastAsia="Arial" w:cs="Arial"/>
                <w:szCs w:val="20"/>
                <w:lang w:val="fr-BE" w:eastAsia="nl-BE" w:bidi="nl-BE"/>
              </w:rPr>
              <w:t>Contribuer à la politique internationale, tant bilatérale que multilatérale, et au rayonnement international de la RBC.</w:t>
            </w:r>
          </w:p>
          <w:p w:rsidRPr="00BB6DC7" w:rsidR="00182840" w:rsidP="001D40E9" w:rsidRDefault="00182840" w14:paraId="346AF66F"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067CC8C9" w14:textId="627029F6">
            <w:pPr>
              <w:widowControl w:val="0"/>
              <w:numPr>
                <w:ilvl w:val="0"/>
                <w:numId w:val="37"/>
              </w:numPr>
              <w:tabs>
                <w:tab w:val="left" w:pos="781"/>
              </w:tabs>
              <w:suppressAutoHyphens/>
              <w:autoSpaceDE w:val="0"/>
              <w:autoSpaceDN w:val="0"/>
              <w:snapToGrid/>
              <w:ind w:right="141"/>
              <w:jc w:val="both"/>
              <w:textAlignment w:val="baseline"/>
              <w:rPr>
                <w:rFonts w:eastAsia="Arial" w:cs="Arial"/>
                <w:szCs w:val="20"/>
                <w:lang w:val="fr-BE" w:eastAsia="nl-BE" w:bidi="nl-BE"/>
              </w:rPr>
            </w:pPr>
            <w:r w:rsidRPr="00BB6DC7">
              <w:rPr>
                <w:rFonts w:eastAsia="Arial" w:cs="Arial"/>
                <w:b/>
                <w:szCs w:val="20"/>
                <w:lang w:val="fr-BE" w:eastAsia="nl-BE" w:bidi="nl-BE"/>
              </w:rPr>
              <w:t xml:space="preserve">Valeur cible </w:t>
            </w:r>
            <w:r w:rsidRPr="00BB6DC7">
              <w:rPr>
                <w:rFonts w:eastAsia="Arial" w:cs="Arial"/>
                <w:bCs/>
                <w:szCs w:val="20"/>
                <w:lang w:val="fr-BE" w:eastAsia="nl-BE" w:bidi="nl-BE"/>
              </w:rPr>
              <w:t xml:space="preserve">: Participer aux réunions des correspondants internationaux en vue d’informer et échanger sur les besoins d’échanges de bonnes pratiques ou les offres de savoir-faire sur une thématique particulière au niveau international et, communiquer toute information </w:t>
            </w:r>
            <w:r w:rsidRPr="00BB6DC7">
              <w:rPr>
                <w:rFonts w:eastAsia="Arial" w:cs="Arial"/>
                <w:szCs w:val="20"/>
                <w:lang w:val="fr-BE" w:eastAsia="nl-BE" w:bidi="nl-BE"/>
              </w:rPr>
              <w:t>susceptible de participer au rayonnement international de la RBC.</w:t>
            </w:r>
          </w:p>
          <w:p w:rsidRPr="00BB6DC7" w:rsidR="00182840" w:rsidP="001D40E9" w:rsidRDefault="00182840" w14:paraId="4C310962" w14:textId="77777777">
            <w:pPr>
              <w:widowControl w:val="0"/>
              <w:tabs>
                <w:tab w:val="left" w:pos="781"/>
              </w:tabs>
              <w:suppressAutoHyphens/>
              <w:autoSpaceDE w:val="0"/>
              <w:autoSpaceDN w:val="0"/>
              <w:snapToGrid/>
              <w:ind w:left="792" w:right="141"/>
              <w:jc w:val="both"/>
              <w:textAlignment w:val="baseline"/>
              <w:rPr>
                <w:rFonts w:eastAsia="Arial" w:cs="Arial"/>
                <w:szCs w:val="20"/>
                <w:lang w:val="fr-BE" w:eastAsia="nl-BE" w:bidi="nl-BE"/>
              </w:rPr>
            </w:pPr>
          </w:p>
          <w:p w:rsidRPr="00BB6DC7" w:rsidR="00182840" w:rsidP="001D40E9" w:rsidRDefault="00182840" w14:paraId="7C2F6CEE" w14:textId="6E01AD71">
            <w:pPr>
              <w:widowControl w:val="0"/>
              <w:tabs>
                <w:tab w:val="left" w:pos="781"/>
              </w:tabs>
              <w:suppressAutoHyphens/>
              <w:autoSpaceDE w:val="0"/>
              <w:autoSpaceDN w:val="0"/>
              <w:snapToGrid/>
              <w:ind w:left="792" w:right="141"/>
              <w:jc w:val="both"/>
              <w:textAlignment w:val="baseline"/>
              <w:rPr>
                <w:rFonts w:eastAsia="Arial" w:cs="Arial"/>
                <w:szCs w:val="20"/>
                <w:lang w:val="fr-BE" w:eastAsia="nl-BE" w:bidi="nl-BE"/>
              </w:rPr>
            </w:pPr>
            <w:r w:rsidRPr="00BB6DC7">
              <w:rPr>
                <w:rFonts w:eastAsia="Arial" w:cs="Arial"/>
                <w:b/>
                <w:bCs/>
                <w:szCs w:val="20"/>
                <w:lang w:val="fr-BE" w:eastAsia="nl-BE" w:bidi="nl-BE"/>
              </w:rPr>
              <w:t xml:space="preserve">Délai </w:t>
            </w:r>
            <w:r w:rsidRPr="00BB6DC7">
              <w:rPr>
                <w:rFonts w:eastAsia="Arial" w:cs="Arial"/>
                <w:szCs w:val="20"/>
                <w:lang w:val="fr-BE" w:eastAsia="nl-BE" w:bidi="nl-BE"/>
              </w:rPr>
              <w:t>: 2 fois par an pour les réunions générales et en fonction des besoins et opportunités.</w:t>
            </w:r>
          </w:p>
          <w:p w:rsidRPr="00BB6DC7" w:rsidR="00182840" w:rsidP="001D40E9" w:rsidRDefault="00182840" w14:paraId="5167AE07" w14:textId="77777777">
            <w:pPr>
              <w:widowControl w:val="0"/>
              <w:tabs>
                <w:tab w:val="left" w:pos="781"/>
              </w:tabs>
              <w:suppressAutoHyphens/>
              <w:autoSpaceDE w:val="0"/>
              <w:autoSpaceDN w:val="0"/>
              <w:snapToGrid/>
              <w:ind w:left="792" w:right="141"/>
              <w:jc w:val="both"/>
              <w:textAlignment w:val="baseline"/>
              <w:rPr>
                <w:rFonts w:eastAsia="Arial" w:cs="Arial"/>
                <w:szCs w:val="20"/>
                <w:lang w:val="fr-BE" w:eastAsia="nl-BE" w:bidi="nl-BE"/>
              </w:rPr>
            </w:pPr>
          </w:p>
          <w:p w:rsidRPr="00BB6DC7" w:rsidR="00182840" w:rsidP="001D40E9" w:rsidRDefault="00182840" w14:paraId="4272E337"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4C839F74" w14:textId="5F7E85BC">
            <w:pPr>
              <w:widowControl w:val="0"/>
              <w:tabs>
                <w:tab w:val="left" w:pos="781"/>
              </w:tabs>
              <w:suppressAutoHyphens/>
              <w:autoSpaceDE w:val="0"/>
              <w:autoSpaceDN w:val="0"/>
              <w:snapToGrid/>
              <w:spacing w:line="243" w:lineRule="exact"/>
              <w:ind w:right="141"/>
              <w:jc w:val="both"/>
              <w:textAlignment w:val="baseline"/>
              <w:rPr>
                <w:rFonts w:eastAsia="Arial" w:cs="Arial"/>
                <w:szCs w:val="20"/>
                <w:lang w:val="fr-BE" w:eastAsia="nl-BE" w:bidi="nl-BE"/>
              </w:rPr>
            </w:pPr>
            <w:r w:rsidRPr="00BB6DC7">
              <w:rPr>
                <w:rFonts w:cs="Arial"/>
                <w:b/>
                <w:szCs w:val="20"/>
                <w:u w:val="single"/>
                <w:lang w:val="fr-BE"/>
              </w:rPr>
              <w:t>Point de mesure 8.7.</w:t>
            </w:r>
            <w:r w:rsidRPr="00BB6DC7">
              <w:rPr>
                <w:rFonts w:cs="Arial"/>
                <w:szCs w:val="20"/>
                <w:lang w:val="fr-BE"/>
              </w:rPr>
              <w:t xml:space="preserve"> : </w:t>
            </w:r>
            <w:r w:rsidRPr="00BB6DC7">
              <w:rPr>
                <w:rFonts w:eastAsia="Arial" w:cs="Arial"/>
                <w:szCs w:val="20"/>
                <w:lang w:val="fr-BE" w:eastAsia="nl-BE" w:bidi="nl-BE"/>
              </w:rPr>
              <w:t>Contribuer au système d’échange d’informations entre services régionaux bruxellois en matière de protocole et de voyages de services.</w:t>
            </w:r>
          </w:p>
          <w:p w:rsidRPr="00BB6DC7" w:rsidR="00182840" w:rsidP="001D40E9" w:rsidRDefault="00182840" w14:paraId="534E8D7C"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0796A2CB" w14:textId="42EBAFB0">
            <w:pPr>
              <w:widowControl w:val="0"/>
              <w:numPr>
                <w:ilvl w:val="0"/>
                <w:numId w:val="37"/>
              </w:numPr>
              <w:tabs>
                <w:tab w:val="left" w:pos="781"/>
              </w:tabs>
              <w:suppressAutoHyphens/>
              <w:autoSpaceDE w:val="0"/>
              <w:autoSpaceDN w:val="0"/>
              <w:snapToGrid/>
              <w:ind w:right="141"/>
              <w:jc w:val="both"/>
              <w:textAlignment w:val="baseline"/>
              <w:rPr>
                <w:rFonts w:eastAsia="Arial" w:cs="Arial"/>
                <w:szCs w:val="20"/>
                <w:lang w:val="fr-BE" w:eastAsia="nl-BE" w:bidi="nl-BE"/>
              </w:rPr>
            </w:pPr>
            <w:r w:rsidRPr="00BB6DC7">
              <w:rPr>
                <w:rFonts w:eastAsia="Arial" w:cs="Arial"/>
                <w:b/>
                <w:bCs/>
                <w:szCs w:val="20"/>
                <w:lang w:val="fr-BE" w:eastAsia="nl-BE" w:bidi="nl-BE"/>
              </w:rPr>
              <w:t>Valeur cible</w:t>
            </w:r>
            <w:r w:rsidRPr="00BB6DC7" w:rsidR="00AA3AC7">
              <w:rPr>
                <w:rFonts w:eastAsia="Arial" w:cs="Arial"/>
                <w:b/>
                <w:bCs/>
                <w:szCs w:val="20"/>
                <w:lang w:val="fr-BE" w:eastAsia="nl-BE" w:bidi="nl-BE"/>
              </w:rPr>
              <w:t xml:space="preserve"> </w:t>
            </w:r>
            <w:r w:rsidRPr="00BB6DC7">
              <w:rPr>
                <w:rFonts w:eastAsia="Arial" w:cs="Arial"/>
                <w:szCs w:val="20"/>
                <w:lang w:val="fr-BE" w:eastAsia="nl-BE" w:bidi="nl-BE"/>
              </w:rPr>
              <w:t>: À travers un SPOC pour Brussels International et une base de données ou plateforme informatique, transmettre les informations concernant l’accueil de délégations étrangères, l’envoi de missions à l’étranger et la participation à des évènements internationaux.</w:t>
            </w:r>
          </w:p>
          <w:p w:rsidRPr="00BB6DC7" w:rsidR="00182840" w:rsidP="001D40E9" w:rsidRDefault="00182840" w14:paraId="477AE175" w14:textId="77777777">
            <w:pPr>
              <w:widowControl w:val="0"/>
              <w:tabs>
                <w:tab w:val="left" w:pos="781"/>
              </w:tabs>
              <w:suppressAutoHyphens/>
              <w:autoSpaceDE w:val="0"/>
              <w:autoSpaceDN w:val="0"/>
              <w:snapToGrid/>
              <w:ind w:left="792" w:right="141"/>
              <w:jc w:val="both"/>
              <w:textAlignment w:val="baseline"/>
              <w:rPr>
                <w:rFonts w:eastAsia="Arial" w:cs="Arial"/>
                <w:b/>
                <w:bCs/>
                <w:szCs w:val="20"/>
                <w:lang w:val="fr-BE" w:eastAsia="nl-BE" w:bidi="nl-BE"/>
              </w:rPr>
            </w:pPr>
          </w:p>
          <w:p w:rsidRPr="00BB6DC7" w:rsidR="00182840" w:rsidP="001D40E9" w:rsidRDefault="00182840" w14:paraId="3F1F6278" w14:textId="06F6DCA2">
            <w:pPr>
              <w:widowControl w:val="0"/>
              <w:tabs>
                <w:tab w:val="left" w:pos="781"/>
              </w:tabs>
              <w:suppressAutoHyphens/>
              <w:autoSpaceDE w:val="0"/>
              <w:autoSpaceDN w:val="0"/>
              <w:snapToGrid/>
              <w:ind w:left="792" w:right="141"/>
              <w:jc w:val="both"/>
              <w:textAlignment w:val="baseline"/>
              <w:rPr>
                <w:rFonts w:eastAsia="Arial" w:cs="Arial"/>
                <w:szCs w:val="20"/>
                <w:lang w:val="fr-BE" w:eastAsia="nl-BE" w:bidi="nl-BE"/>
              </w:rPr>
            </w:pPr>
            <w:r w:rsidRPr="00BB6DC7">
              <w:rPr>
                <w:rFonts w:eastAsia="Arial" w:cs="Arial"/>
                <w:b/>
                <w:bCs/>
                <w:szCs w:val="20"/>
                <w:lang w:val="fr-BE" w:eastAsia="nl-BE" w:bidi="nl-BE"/>
              </w:rPr>
              <w:t>Délai</w:t>
            </w:r>
            <w:r w:rsidRPr="00BB6DC7">
              <w:rPr>
                <w:rFonts w:eastAsia="Arial" w:cs="Arial"/>
                <w:szCs w:val="20"/>
                <w:lang w:val="fr-BE" w:eastAsia="nl-BE" w:bidi="nl-BE"/>
              </w:rPr>
              <w:t xml:space="preserve"> : Avant et après chaque accueil de délégation, envoi de missions à l’étranger ou participation à un évènement international.</w:t>
            </w:r>
          </w:p>
          <w:p w:rsidRPr="00BB6DC7" w:rsidR="00182840" w:rsidP="001D40E9" w:rsidRDefault="00182840" w14:paraId="5ED08AD1" w14:textId="016A6A51">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6A7D5899" w14:textId="65BCE81B">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82840" w:rsidP="001D40E9" w:rsidRDefault="00182840" w14:paraId="1B214926" w14:textId="77777777">
            <w:pPr>
              <w:widowControl w:val="0"/>
              <w:tabs>
                <w:tab w:val="left" w:pos="781"/>
              </w:tabs>
              <w:suppressAutoHyphens/>
              <w:autoSpaceDE w:val="0"/>
              <w:autoSpaceDN w:val="0"/>
              <w:snapToGrid/>
              <w:spacing w:line="243" w:lineRule="exact"/>
              <w:ind w:left="780" w:right="141"/>
              <w:jc w:val="both"/>
              <w:textAlignment w:val="baseline"/>
              <w:rPr>
                <w:rFonts w:eastAsia="Arial" w:cs="Arial"/>
                <w:szCs w:val="20"/>
                <w:lang w:val="fr-BE" w:eastAsia="nl-BE" w:bidi="nl-BE"/>
              </w:rPr>
            </w:pPr>
          </w:p>
          <w:p w:rsidRPr="00BB6DC7" w:rsidR="001B379B" w:rsidP="001D40E9" w:rsidRDefault="001B379B" w14:paraId="2517B944" w14:textId="541CEBE1">
            <w:pPr>
              <w:pStyle w:val="Paragraphedeliste"/>
              <w:ind w:left="720" w:right="141"/>
              <w:jc w:val="both"/>
              <w:rPr>
                <w:rFonts w:ascii="Arial" w:hAnsi="Arial" w:cs="Arial"/>
                <w:sz w:val="20"/>
                <w:szCs w:val="20"/>
                <w:lang w:val="fr-BE"/>
              </w:rPr>
            </w:pPr>
          </w:p>
          <w:p w:rsidRPr="00BB6DC7" w:rsidR="001B379B" w:rsidP="001D40E9" w:rsidRDefault="001B379B" w14:paraId="1A2B2E03" w14:textId="77777777">
            <w:pPr>
              <w:ind w:right="141"/>
              <w:jc w:val="both"/>
              <w:rPr>
                <w:rFonts w:cs="Arial"/>
                <w:szCs w:val="20"/>
                <w:lang w:val="fr-BE"/>
              </w:rPr>
            </w:pPr>
          </w:p>
        </w:tc>
      </w:tr>
    </w:tbl>
    <w:p w:rsidRPr="00BB6DC7" w:rsidR="008476B4" w:rsidP="001D40E9" w:rsidRDefault="008476B4" w14:paraId="72E5933F" w14:textId="676E9C9C">
      <w:pPr>
        <w:ind w:right="141"/>
        <w:jc w:val="both"/>
        <w:rPr>
          <w:rFonts w:cs="Arial"/>
          <w:szCs w:val="20"/>
          <w:lang w:val="fr-BE"/>
        </w:rPr>
      </w:pPr>
    </w:p>
    <w:p w:rsidRPr="00BB6DC7" w:rsidR="008476B4" w:rsidP="001D40E9" w:rsidRDefault="008476B4" w14:paraId="197B06CF" w14:textId="29629088">
      <w:pPr>
        <w:snapToGrid/>
        <w:ind w:right="141"/>
        <w:jc w:val="center"/>
        <w:rPr>
          <w:rFonts w:cs="Arial"/>
          <w:szCs w:val="20"/>
          <w:lang w:val="fr-BE"/>
        </w:rPr>
      </w:pPr>
      <w:r w:rsidRPr="00BB6DC7">
        <w:rPr>
          <w:rFonts w:cs="Arial"/>
          <w:szCs w:val="20"/>
          <w:lang w:val="fr-BE"/>
        </w:rPr>
        <w:t>***</w:t>
      </w:r>
    </w:p>
    <w:p w:rsidRPr="00BB6DC7" w:rsidR="001069C2" w:rsidP="001D40E9" w:rsidRDefault="001069C2" w14:paraId="3950AFA2" w14:textId="77777777">
      <w:pPr>
        <w:ind w:right="141"/>
        <w:jc w:val="both"/>
        <w:rPr>
          <w:rFonts w:cs="Arial"/>
          <w:szCs w:val="20"/>
          <w:lang w:val="fr-BE"/>
        </w:rPr>
      </w:pPr>
    </w:p>
    <w:p w:rsidRPr="00BB6DC7" w:rsidR="00285074" w:rsidP="001D40E9" w:rsidRDefault="00285074" w14:paraId="2F5F5E5A" w14:textId="77777777">
      <w:pPr>
        <w:ind w:right="141"/>
        <w:jc w:val="both"/>
        <w:rPr>
          <w:rFonts w:cs="Arial"/>
          <w:szCs w:val="20"/>
          <w:lang w:val="fr-BE"/>
        </w:rPr>
      </w:pPr>
    </w:p>
    <w:p w:rsidRPr="00BB6DC7" w:rsidR="00285074" w:rsidP="001D40E9" w:rsidRDefault="00285074" w14:paraId="0E8C39DD" w14:textId="77777777">
      <w:pPr>
        <w:ind w:right="141"/>
        <w:jc w:val="both"/>
        <w:rPr>
          <w:rFonts w:cs="Arial"/>
          <w:szCs w:val="20"/>
          <w:lang w:val="fr-BE"/>
        </w:rPr>
      </w:pPr>
    </w:p>
    <w:p w:rsidRPr="00BB6DC7" w:rsidR="00285074" w:rsidP="001D40E9" w:rsidRDefault="00285074" w14:paraId="401FA2BB" w14:textId="77777777">
      <w:pPr>
        <w:ind w:right="141"/>
        <w:jc w:val="both"/>
        <w:rPr>
          <w:rFonts w:cs="Arial"/>
          <w:szCs w:val="20"/>
          <w:lang w:val="fr-BE"/>
        </w:rPr>
      </w:pPr>
    </w:p>
    <w:p w:rsidRPr="00BB6DC7" w:rsidR="00285074" w:rsidP="001D40E9" w:rsidRDefault="00285074" w14:paraId="18887565" w14:textId="77777777">
      <w:pPr>
        <w:ind w:right="141"/>
        <w:jc w:val="both"/>
        <w:rPr>
          <w:rFonts w:cs="Arial"/>
          <w:szCs w:val="20"/>
          <w:lang w:val="fr-BE"/>
        </w:rPr>
      </w:pPr>
    </w:p>
    <w:p w:rsidRPr="00BB6DC7" w:rsidR="00285074" w:rsidP="001D40E9" w:rsidRDefault="00285074" w14:paraId="61CF45EC" w14:textId="77777777">
      <w:pPr>
        <w:ind w:right="141"/>
        <w:jc w:val="both"/>
        <w:rPr>
          <w:rFonts w:cs="Arial"/>
          <w:szCs w:val="20"/>
          <w:lang w:val="fr-BE"/>
        </w:rPr>
      </w:pPr>
    </w:p>
    <w:p w:rsidRPr="00BB6DC7" w:rsidR="00285074" w:rsidP="001D40E9" w:rsidRDefault="00285074" w14:paraId="725F0B79" w14:textId="77777777">
      <w:pPr>
        <w:ind w:right="141"/>
        <w:jc w:val="both"/>
        <w:rPr>
          <w:rFonts w:cs="Arial"/>
          <w:szCs w:val="20"/>
          <w:lang w:val="fr-BE"/>
        </w:rPr>
      </w:pPr>
    </w:p>
    <w:p w:rsidRPr="00BB6DC7" w:rsidR="00285074" w:rsidP="001D40E9" w:rsidRDefault="00285074" w14:paraId="66E020FC" w14:textId="77777777">
      <w:pPr>
        <w:ind w:right="141"/>
        <w:jc w:val="both"/>
        <w:rPr>
          <w:rFonts w:cs="Arial"/>
          <w:szCs w:val="20"/>
          <w:lang w:val="fr-BE"/>
        </w:rPr>
      </w:pPr>
    </w:p>
    <w:tbl>
      <w:tblPr>
        <w:tblW w:w="9285" w:type="dxa"/>
        <w:tblLayout w:type="fixed"/>
        <w:tblCellMar>
          <w:left w:w="0" w:type="dxa"/>
          <w:right w:w="0" w:type="dxa"/>
        </w:tblCellMar>
        <w:tblLook w:val="04A0" w:firstRow="1" w:lastRow="0" w:firstColumn="1" w:lastColumn="0" w:noHBand="0" w:noVBand="1"/>
      </w:tblPr>
      <w:tblGrid>
        <w:gridCol w:w="9285"/>
      </w:tblGrid>
      <w:tr w:rsidRPr="00306284" w:rsidR="00513FEB" w:rsidTr="003A0FC9" w14:paraId="1147BF3D" w14:textId="77777777">
        <w:trPr>
          <w:trHeight w:val="402"/>
        </w:trPr>
        <w:tc>
          <w:tcPr>
            <w:tcW w:w="9285" w:type="dxa"/>
            <w:tcBorders>
              <w:top w:val="single" w:color="auto" w:sz="4" w:space="0"/>
              <w:left w:val="single" w:color="auto" w:sz="4" w:space="0"/>
              <w:bottom w:val="single" w:color="auto" w:sz="4" w:space="0"/>
              <w:right w:val="single" w:color="auto" w:sz="4" w:space="0"/>
            </w:tcBorders>
            <w:noWrap/>
            <w:tcMar>
              <w:top w:w="0" w:type="dxa"/>
              <w:left w:w="72" w:type="dxa"/>
              <w:bottom w:w="0" w:type="dxa"/>
              <w:right w:w="0" w:type="dxa"/>
            </w:tcMar>
            <w:vAlign w:val="center"/>
            <w:hideMark/>
          </w:tcPr>
          <w:bookmarkEnd w:id="4"/>
          <w:p w:rsidRPr="001C61D6" w:rsidR="00513FEB" w:rsidP="001D40E9" w:rsidRDefault="00513FEB" w14:paraId="53C03F43" w14:textId="4AE3E865">
            <w:pPr>
              <w:ind w:right="141"/>
              <w:jc w:val="both"/>
              <w:rPr>
                <w:rFonts w:cs="Arial"/>
                <w:b/>
                <w:color w:val="000080"/>
                <w:sz w:val="24"/>
                <w:lang w:val="fr-FR"/>
              </w:rPr>
            </w:pPr>
            <w:r w:rsidRPr="001C61D6">
              <w:rPr>
                <w:rFonts w:cs="Arial"/>
                <w:b/>
                <w:color w:val="000080"/>
                <w:sz w:val="24"/>
                <w:lang w:val="fr-FR"/>
              </w:rPr>
              <w:t xml:space="preserve">Objectif transversal </w:t>
            </w:r>
            <w:r w:rsidRPr="001C61D6" w:rsidR="00A8180D">
              <w:rPr>
                <w:rFonts w:cs="Arial"/>
                <w:b/>
                <w:color w:val="000080"/>
                <w:sz w:val="24"/>
                <w:lang w:val="fr-FR"/>
              </w:rPr>
              <w:t>concernant la participation de tous les mandataires au projet OPTIRIS</w:t>
            </w:r>
          </w:p>
        </w:tc>
      </w:tr>
      <w:tr w:rsidRPr="00306284" w:rsidR="00513FEB" w:rsidTr="003A0FC9" w14:paraId="3D670D95" w14:textId="77777777">
        <w:trPr>
          <w:trHeight w:val="806"/>
        </w:trPr>
        <w:tc>
          <w:tcPr>
            <w:tcW w:w="9285" w:type="dxa"/>
            <w:tcBorders>
              <w:top w:val="nil"/>
              <w:left w:val="single" w:color="auto" w:sz="4" w:space="0"/>
              <w:bottom w:val="single" w:color="auto" w:sz="4" w:space="0"/>
              <w:right w:val="single" w:color="auto" w:sz="4" w:space="0"/>
            </w:tcBorders>
            <w:tcMar>
              <w:top w:w="0" w:type="dxa"/>
              <w:left w:w="72" w:type="dxa"/>
              <w:bottom w:w="0" w:type="dxa"/>
              <w:right w:w="0" w:type="dxa"/>
            </w:tcMar>
            <w:vAlign w:val="center"/>
            <w:hideMark/>
          </w:tcPr>
          <w:p w:rsidRPr="001C61D6" w:rsidR="00A8180D" w:rsidP="001D40E9" w:rsidRDefault="00A8180D" w14:paraId="134704C0" w14:textId="77777777">
            <w:pPr>
              <w:ind w:right="141"/>
              <w:jc w:val="both"/>
              <w:rPr>
                <w:rFonts w:eastAsia="Verdana" w:cs="Arial"/>
                <w:i/>
                <w:iCs/>
                <w:szCs w:val="20"/>
                <w:lang w:val="fr-BE"/>
              </w:rPr>
            </w:pPr>
          </w:p>
          <w:p w:rsidRPr="001C61D6" w:rsidR="00A8180D" w:rsidP="001D40E9" w:rsidRDefault="00A8180D" w14:paraId="07ABF35E" w14:textId="08DCA232">
            <w:pPr>
              <w:ind w:right="141"/>
              <w:jc w:val="both"/>
              <w:rPr>
                <w:rFonts w:cs="Arial"/>
                <w:i/>
                <w:iCs/>
                <w:szCs w:val="20"/>
                <w:shd w:val="clear" w:color="auto" w:fill="FFFFFF"/>
                <w:lang w:val="fr-FR" w:eastAsia="fr-BE" w:bidi="hi-IN"/>
              </w:rPr>
            </w:pPr>
            <w:r w:rsidRPr="001C61D6">
              <w:rPr>
                <w:rFonts w:cs="Arial"/>
                <w:i/>
                <w:iCs/>
                <w:szCs w:val="20"/>
                <w:shd w:val="clear" w:color="auto" w:fill="FFFFFF"/>
                <w:lang w:val="fr-FR" w:eastAsia="fr-BE" w:bidi="hi-IN"/>
              </w:rPr>
              <w:t>L’objectif du programme OPTIris, approuvé par le Gouvernement, est de renforcer la gouvernance, l’efficience et l’efficacité de l’appareil d’Etat de la Région de Bruxelles-Capitale. Le présent objectif a pour but d’assurer la contribution des mandataires à réaliser celui-ci.</w:t>
            </w:r>
          </w:p>
          <w:p w:rsidRPr="001C61D6" w:rsidR="00A8180D" w:rsidP="001D40E9" w:rsidRDefault="00A8180D" w14:paraId="6AA417D1" w14:textId="6B8D017D">
            <w:pPr>
              <w:ind w:right="141"/>
              <w:jc w:val="both"/>
              <w:rPr>
                <w:rFonts w:cs="Arial"/>
                <w:i/>
                <w:iCs/>
                <w:szCs w:val="20"/>
                <w:shd w:val="clear" w:color="auto" w:fill="FFFFFF"/>
                <w:lang w:val="fr-FR" w:eastAsia="fr-BE" w:bidi="hi-IN"/>
              </w:rPr>
            </w:pPr>
            <w:r w:rsidRPr="001C61D6">
              <w:rPr>
                <w:rFonts w:cs="Arial"/>
                <w:i/>
                <w:iCs/>
                <w:szCs w:val="20"/>
                <w:shd w:val="clear" w:color="auto" w:fill="FFFFFF"/>
                <w:lang w:val="fr-FR" w:eastAsia="fr-BE" w:bidi="hi-IN"/>
              </w:rPr>
              <w:t xml:space="preserve">Le mandataire organise les projets pour les thématiques dont il/elle est responsable dans le cadre du programme régional OPTIris, piloté par Bruxelles Synergie. Il/elle identifie les objectifs opérationnels pour ces thématiques et les traduit en plans de projet concrets avec une ligne de temps bien définie, des jalons et les moyens y afférents. Le mandataire libère les moyens nécessaires afin de réaliser les actions. Le mandataire motive les collaborateurs à participer dans les projets. </w:t>
            </w:r>
          </w:p>
          <w:p w:rsidRPr="001C61D6" w:rsidR="00404327" w:rsidP="001D40E9" w:rsidRDefault="00404327" w14:paraId="1B7F13F8" w14:textId="77777777">
            <w:pPr>
              <w:ind w:right="141"/>
              <w:jc w:val="both"/>
              <w:rPr>
                <w:rFonts w:cs="Arial"/>
                <w:i/>
                <w:iCs/>
                <w:szCs w:val="20"/>
                <w:shd w:val="clear" w:color="auto" w:fill="FFFFFF"/>
                <w:lang w:val="fr-FR" w:eastAsia="fr-BE" w:bidi="hi-IN"/>
              </w:rPr>
            </w:pPr>
          </w:p>
          <w:p w:rsidRPr="001C61D6" w:rsidR="00513FEB" w:rsidP="001D40E9" w:rsidRDefault="00513FEB" w14:paraId="08804F18" w14:textId="56A80A9C">
            <w:pPr>
              <w:ind w:right="141"/>
              <w:jc w:val="both"/>
              <w:rPr>
                <w:rFonts w:cs="Arial"/>
                <w:i/>
                <w:iCs/>
                <w:szCs w:val="20"/>
                <w:lang w:val="fr-BE"/>
              </w:rPr>
            </w:pPr>
          </w:p>
        </w:tc>
      </w:tr>
      <w:tr w:rsidRPr="00306284" w:rsidR="00513FEB" w:rsidTr="003A0FC9" w14:paraId="12E53BBF" w14:textId="77777777">
        <w:trPr>
          <w:trHeight w:val="499"/>
        </w:trPr>
        <w:tc>
          <w:tcPr>
            <w:tcW w:w="9285" w:type="dxa"/>
            <w:tcBorders>
              <w:top w:val="nil"/>
              <w:left w:val="single" w:color="auto" w:sz="4" w:space="0"/>
              <w:bottom w:val="single" w:color="auto" w:sz="4" w:space="0"/>
              <w:right w:val="single" w:color="auto" w:sz="4" w:space="0"/>
            </w:tcBorders>
            <w:noWrap/>
            <w:tcMar>
              <w:top w:w="0" w:type="dxa"/>
              <w:left w:w="72" w:type="dxa"/>
              <w:bottom w:w="0" w:type="dxa"/>
              <w:right w:w="0" w:type="dxa"/>
            </w:tcMar>
            <w:vAlign w:val="center"/>
          </w:tcPr>
          <w:p w:rsidR="00864373" w:rsidP="00864373" w:rsidRDefault="00864373" w14:paraId="62B66DE8" w14:textId="77777777">
            <w:pPr>
              <w:rPr>
                <w:bCs/>
                <w:lang w:val="fr-BE"/>
              </w:rPr>
            </w:pPr>
          </w:p>
          <w:p w:rsidRPr="00864373" w:rsidR="00306284" w:rsidP="00306284" w:rsidRDefault="00306284" w14:paraId="424B4919" w14:textId="77777777">
            <w:pPr>
              <w:jc w:val="both"/>
              <w:rPr>
                <w:bCs/>
                <w:lang w:val="fr-BE"/>
              </w:rPr>
            </w:pPr>
            <w:r w:rsidRPr="00864373">
              <w:rPr>
                <w:b/>
                <w:bCs/>
                <w:lang w:val="fr-BE"/>
              </w:rPr>
              <w:t xml:space="preserve">Délai : </w:t>
            </w:r>
            <w:r w:rsidRPr="00864373">
              <w:rPr>
                <w:bCs/>
                <w:lang w:val="fr-BE"/>
              </w:rPr>
              <w:t xml:space="preserve">fin mandat </w:t>
            </w:r>
          </w:p>
          <w:p w:rsidR="00306284" w:rsidP="00864373" w:rsidRDefault="00306284" w14:paraId="3F7944AE" w14:textId="77777777">
            <w:pPr>
              <w:rPr>
                <w:b/>
                <w:lang w:val="fr-BE"/>
              </w:rPr>
            </w:pPr>
          </w:p>
          <w:p w:rsidRPr="00864373" w:rsidR="00864373" w:rsidP="00864373" w:rsidRDefault="00306284" w14:paraId="0BA3370D" w14:textId="5BB4BB10">
            <w:pPr>
              <w:rPr>
                <w:bCs/>
                <w:lang w:val="fr-FR"/>
              </w:rPr>
            </w:pPr>
            <w:r>
              <w:rPr>
                <w:b/>
                <w:lang w:val="fr-BE"/>
              </w:rPr>
              <w:t>KPI1</w:t>
            </w:r>
            <w:r w:rsidRPr="00864373" w:rsidR="00864373">
              <w:rPr>
                <w:b/>
                <w:lang w:val="fr-BE"/>
              </w:rPr>
              <w:t xml:space="preserve"> : </w:t>
            </w:r>
            <w:r w:rsidRPr="00864373" w:rsidR="00864373">
              <w:rPr>
                <w:bCs/>
                <w:lang w:val="fr-FR"/>
              </w:rPr>
              <w:t>Nombre de propositions de projets d’optimalisation soumis au Gouvernement, qualité des propositions (SMART) et hauteur des économies réalisées</w:t>
            </w:r>
          </w:p>
          <w:p w:rsidRPr="00864373" w:rsidR="00864373" w:rsidP="00864373" w:rsidRDefault="00864373" w14:paraId="72AE3700" w14:textId="77777777">
            <w:pPr>
              <w:jc w:val="both"/>
              <w:rPr>
                <w:bCs/>
                <w:lang w:val="fr-BE"/>
              </w:rPr>
            </w:pPr>
          </w:p>
          <w:p w:rsidRPr="00864373" w:rsidR="00864373" w:rsidP="00864373" w:rsidRDefault="00306284" w14:paraId="2080F0A4" w14:textId="2359A48D">
            <w:pPr>
              <w:rPr>
                <w:bCs/>
                <w:lang w:val="fr-FR"/>
              </w:rPr>
            </w:pPr>
            <w:r>
              <w:rPr>
                <w:b/>
                <w:lang w:val="fr-BE"/>
              </w:rPr>
              <w:t>KPI2</w:t>
            </w:r>
            <w:r w:rsidRPr="00864373" w:rsidR="00864373">
              <w:rPr>
                <w:b/>
                <w:lang w:val="fr-BE"/>
              </w:rPr>
              <w:t xml:space="preserve"> : </w:t>
            </w:r>
            <w:r w:rsidRPr="00864373" w:rsidR="00864373">
              <w:rPr>
                <w:bCs/>
                <w:lang w:val="fr-FR"/>
              </w:rPr>
              <w:t>pourcentage d’actions réalisé</w:t>
            </w:r>
            <w:r w:rsidR="00F9625F">
              <w:rPr>
                <w:bCs/>
                <w:lang w:val="fr-FR"/>
              </w:rPr>
              <w:t>e</w:t>
            </w:r>
            <w:r w:rsidRPr="00864373" w:rsidR="00864373">
              <w:rPr>
                <w:bCs/>
                <w:lang w:val="fr-FR"/>
              </w:rPr>
              <w:t>s à temps</w:t>
            </w:r>
          </w:p>
          <w:p w:rsidR="00306284" w:rsidP="00864373" w:rsidRDefault="00306284" w14:paraId="48BDE227" w14:textId="77777777">
            <w:pPr>
              <w:jc w:val="both"/>
              <w:rPr>
                <w:b/>
                <w:lang w:val="fr-BE"/>
              </w:rPr>
            </w:pPr>
          </w:p>
          <w:p w:rsidRPr="00864373" w:rsidR="00864373" w:rsidP="00864373" w:rsidRDefault="00306284" w14:paraId="4F355187" w14:textId="5C9841FC">
            <w:pPr>
              <w:jc w:val="both"/>
              <w:rPr>
                <w:bCs/>
                <w:lang w:val="fr-BE"/>
              </w:rPr>
            </w:pPr>
            <w:r>
              <w:rPr>
                <w:b/>
                <w:lang w:val="fr-BE"/>
              </w:rPr>
              <w:t>KPI3</w:t>
            </w:r>
            <w:r w:rsidR="00DB0159">
              <w:rPr>
                <w:b/>
                <w:lang w:val="fr-BE"/>
              </w:rPr>
              <w:t xml:space="preserve"> </w:t>
            </w:r>
            <w:r w:rsidRPr="00864373" w:rsidR="00864373">
              <w:rPr>
                <w:b/>
                <w:lang w:val="fr-BE"/>
              </w:rPr>
              <w:t>:</w:t>
            </w:r>
            <w:r w:rsidRPr="00864373" w:rsidR="00864373">
              <w:rPr>
                <w:bCs/>
                <w:lang w:val="fr-BE"/>
              </w:rPr>
              <w:t xml:space="preserve"> </w:t>
            </w:r>
            <w:r w:rsidRPr="00864373" w:rsidR="00864373">
              <w:rPr>
                <w:bCs/>
                <w:lang w:val="fr-FR"/>
              </w:rPr>
              <w:t>pourcentage satisfaction des représentants du Gouvernement au sein de la cellule de conformité et du comité de pilotage</w:t>
            </w:r>
          </w:p>
          <w:p w:rsidRPr="00864373" w:rsidR="00864373" w:rsidP="00864373" w:rsidRDefault="00864373" w14:paraId="4B858913" w14:textId="77777777">
            <w:pPr>
              <w:jc w:val="both"/>
              <w:rPr>
                <w:bCs/>
                <w:lang w:val="fr-BE"/>
              </w:rPr>
            </w:pPr>
          </w:p>
          <w:p w:rsidRPr="00BB6DC7" w:rsidR="00513FEB" w:rsidP="00306284" w:rsidRDefault="00513FEB" w14:paraId="16C4B1C9" w14:textId="2E42B6B3">
            <w:pPr>
              <w:rPr>
                <w:rFonts w:cs="Arial"/>
                <w:b/>
                <w:szCs w:val="20"/>
                <w:u w:val="single"/>
                <w:lang w:val="fr-FR"/>
              </w:rPr>
            </w:pPr>
          </w:p>
        </w:tc>
      </w:tr>
    </w:tbl>
    <w:p w:rsidRPr="00BB6DC7" w:rsidR="001E0FE8" w:rsidP="001D40E9" w:rsidRDefault="001E0FE8" w14:paraId="6C4ED278" w14:textId="77777777">
      <w:pPr>
        <w:snapToGrid/>
        <w:spacing w:after="160" w:line="259" w:lineRule="auto"/>
        <w:ind w:right="141"/>
        <w:jc w:val="both"/>
        <w:rPr>
          <w:rFonts w:cs="Arial"/>
          <w:sz w:val="22"/>
          <w:szCs w:val="22"/>
          <w:lang w:val="fr-BE"/>
        </w:rPr>
      </w:pPr>
    </w:p>
    <w:sectPr w:rsidRPr="00BB6DC7" w:rsidR="001E0FE8" w:rsidSect="006832F3">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106" w:rsidP="00AD7937" w:rsidRDefault="009B6106" w14:paraId="7F873968" w14:textId="77777777">
      <w:r>
        <w:separator/>
      </w:r>
    </w:p>
  </w:endnote>
  <w:endnote w:type="continuationSeparator" w:id="0">
    <w:p w:rsidR="009B6106" w:rsidP="00AD7937" w:rsidRDefault="009B6106" w14:paraId="32187EAB" w14:textId="77777777">
      <w:r>
        <w:continuationSeparator/>
      </w:r>
    </w:p>
  </w:endnote>
  <w:endnote w:type="continuationNotice" w:id="1">
    <w:p w:rsidR="009B6106" w:rsidRDefault="009B6106" w14:paraId="196E54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alibri"/>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utigerLTW01-45Light">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1F9" w:rsidR="007C3D5D" w:rsidP="002C61F9" w:rsidRDefault="007C3D5D" w14:paraId="3B386B65" w14:textId="77777777">
    <w:pPr>
      <w:pStyle w:val="Pieddepage"/>
      <w:jc w:val="right"/>
      <w:rPr>
        <w:i/>
        <w:color w:val="808080"/>
        <w:sz w:val="16"/>
        <w:szCs w:val="16"/>
        <w:lang w:val="fr-BE"/>
      </w:rPr>
    </w:pPr>
    <w:r w:rsidRPr="002C61F9">
      <w:rPr>
        <w:i/>
        <w:color w:val="808080"/>
        <w:sz w:val="16"/>
        <w:szCs w:val="16"/>
        <w:lang w:val="fr-BE"/>
      </w:rPr>
      <w:fldChar w:fldCharType="begin"/>
    </w:r>
    <w:r w:rsidRPr="002C61F9">
      <w:rPr>
        <w:i/>
        <w:color w:val="808080"/>
        <w:sz w:val="16"/>
        <w:szCs w:val="16"/>
        <w:lang w:val="fr-BE"/>
      </w:rPr>
      <w:instrText xml:space="preserve"> PAGE  \* Arabic  \* MERGEFORMAT </w:instrText>
    </w:r>
    <w:r w:rsidRPr="002C61F9">
      <w:rPr>
        <w:i/>
        <w:color w:val="808080"/>
        <w:sz w:val="16"/>
        <w:szCs w:val="16"/>
        <w:lang w:val="fr-BE"/>
      </w:rPr>
      <w:fldChar w:fldCharType="separate"/>
    </w:r>
    <w:r w:rsidR="006771EA">
      <w:rPr>
        <w:i/>
        <w:noProof/>
        <w:color w:val="808080"/>
        <w:sz w:val="16"/>
        <w:szCs w:val="16"/>
        <w:lang w:val="fr-BE"/>
      </w:rPr>
      <w:t>18</w:t>
    </w:r>
    <w:r w:rsidRPr="002C61F9">
      <w:rPr>
        <w:i/>
        <w:color w:val="808080"/>
        <w:sz w:val="16"/>
        <w:szCs w:val="16"/>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106" w:rsidP="00AD7937" w:rsidRDefault="009B6106" w14:paraId="754D5A83" w14:textId="77777777">
      <w:r>
        <w:separator/>
      </w:r>
    </w:p>
  </w:footnote>
  <w:footnote w:type="continuationSeparator" w:id="0">
    <w:p w:rsidR="009B6106" w:rsidP="00AD7937" w:rsidRDefault="009B6106" w14:paraId="27E2F276" w14:textId="77777777">
      <w:r>
        <w:continuationSeparator/>
      </w:r>
    </w:p>
  </w:footnote>
  <w:footnote w:type="continuationNotice" w:id="1">
    <w:p w:rsidR="009B6106" w:rsidRDefault="009B6106" w14:paraId="67F90A8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49E"/>
    <w:multiLevelType w:val="hybridMultilevel"/>
    <w:tmpl w:val="7BE0C350"/>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05D0290E"/>
    <w:multiLevelType w:val="hybridMultilevel"/>
    <w:tmpl w:val="1AC2D660"/>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 w15:restartNumberingAfterBreak="0">
    <w:nsid w:val="05EF4BD4"/>
    <w:multiLevelType w:val="hybridMultilevel"/>
    <w:tmpl w:val="3A24D85E"/>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 w15:restartNumberingAfterBreak="0">
    <w:nsid w:val="07B721C8"/>
    <w:multiLevelType w:val="multilevel"/>
    <w:tmpl w:val="5770D2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5D95371"/>
    <w:multiLevelType w:val="hybridMultilevel"/>
    <w:tmpl w:val="B07C3994"/>
    <w:lvl w:ilvl="0" w:tplc="83109AE0">
      <w:numFmt w:val="bullet"/>
      <w:lvlText w:val="•"/>
      <w:lvlJc w:val="left"/>
      <w:pPr>
        <w:ind w:left="1848" w:hanging="360"/>
      </w:pPr>
      <w:rPr>
        <w:rFonts w:hint="default" w:ascii="Frutiger LT Com 45 Light" w:hAnsi="Frutiger LT Com 45 Light" w:eastAsia="Arial Unicode MS" w:cs="Arial"/>
      </w:rPr>
    </w:lvl>
    <w:lvl w:ilvl="1" w:tplc="080C0003" w:tentative="1">
      <w:start w:val="1"/>
      <w:numFmt w:val="bullet"/>
      <w:lvlText w:val="o"/>
      <w:lvlJc w:val="left"/>
      <w:pPr>
        <w:ind w:left="2220" w:hanging="360"/>
      </w:pPr>
      <w:rPr>
        <w:rFonts w:hint="default" w:ascii="Courier New" w:hAnsi="Courier New" w:cs="Courier New"/>
      </w:rPr>
    </w:lvl>
    <w:lvl w:ilvl="2" w:tplc="080C0005" w:tentative="1">
      <w:start w:val="1"/>
      <w:numFmt w:val="bullet"/>
      <w:lvlText w:val=""/>
      <w:lvlJc w:val="left"/>
      <w:pPr>
        <w:ind w:left="2940" w:hanging="360"/>
      </w:pPr>
      <w:rPr>
        <w:rFonts w:hint="default" w:ascii="Wingdings" w:hAnsi="Wingdings"/>
      </w:rPr>
    </w:lvl>
    <w:lvl w:ilvl="3" w:tplc="080C0001" w:tentative="1">
      <w:start w:val="1"/>
      <w:numFmt w:val="bullet"/>
      <w:lvlText w:val=""/>
      <w:lvlJc w:val="left"/>
      <w:pPr>
        <w:ind w:left="3660" w:hanging="360"/>
      </w:pPr>
      <w:rPr>
        <w:rFonts w:hint="default" w:ascii="Symbol" w:hAnsi="Symbol"/>
      </w:rPr>
    </w:lvl>
    <w:lvl w:ilvl="4" w:tplc="080C0003" w:tentative="1">
      <w:start w:val="1"/>
      <w:numFmt w:val="bullet"/>
      <w:lvlText w:val="o"/>
      <w:lvlJc w:val="left"/>
      <w:pPr>
        <w:ind w:left="4380" w:hanging="360"/>
      </w:pPr>
      <w:rPr>
        <w:rFonts w:hint="default" w:ascii="Courier New" w:hAnsi="Courier New" w:cs="Courier New"/>
      </w:rPr>
    </w:lvl>
    <w:lvl w:ilvl="5" w:tplc="080C0005" w:tentative="1">
      <w:start w:val="1"/>
      <w:numFmt w:val="bullet"/>
      <w:lvlText w:val=""/>
      <w:lvlJc w:val="left"/>
      <w:pPr>
        <w:ind w:left="5100" w:hanging="360"/>
      </w:pPr>
      <w:rPr>
        <w:rFonts w:hint="default" w:ascii="Wingdings" w:hAnsi="Wingdings"/>
      </w:rPr>
    </w:lvl>
    <w:lvl w:ilvl="6" w:tplc="080C0001" w:tentative="1">
      <w:start w:val="1"/>
      <w:numFmt w:val="bullet"/>
      <w:lvlText w:val=""/>
      <w:lvlJc w:val="left"/>
      <w:pPr>
        <w:ind w:left="5820" w:hanging="360"/>
      </w:pPr>
      <w:rPr>
        <w:rFonts w:hint="default" w:ascii="Symbol" w:hAnsi="Symbol"/>
      </w:rPr>
    </w:lvl>
    <w:lvl w:ilvl="7" w:tplc="080C0003" w:tentative="1">
      <w:start w:val="1"/>
      <w:numFmt w:val="bullet"/>
      <w:lvlText w:val="o"/>
      <w:lvlJc w:val="left"/>
      <w:pPr>
        <w:ind w:left="6540" w:hanging="360"/>
      </w:pPr>
      <w:rPr>
        <w:rFonts w:hint="default" w:ascii="Courier New" w:hAnsi="Courier New" w:cs="Courier New"/>
      </w:rPr>
    </w:lvl>
    <w:lvl w:ilvl="8" w:tplc="080C0005" w:tentative="1">
      <w:start w:val="1"/>
      <w:numFmt w:val="bullet"/>
      <w:lvlText w:val=""/>
      <w:lvlJc w:val="left"/>
      <w:pPr>
        <w:ind w:left="7260" w:hanging="360"/>
      </w:pPr>
      <w:rPr>
        <w:rFonts w:hint="default" w:ascii="Wingdings" w:hAnsi="Wingdings"/>
      </w:rPr>
    </w:lvl>
  </w:abstractNum>
  <w:abstractNum w:abstractNumId="5" w15:restartNumberingAfterBreak="0">
    <w:nsid w:val="191563F3"/>
    <w:multiLevelType w:val="hybridMultilevel"/>
    <w:tmpl w:val="50DA300C"/>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6" w15:restartNumberingAfterBreak="0">
    <w:nsid w:val="1BFA7843"/>
    <w:multiLevelType w:val="multilevel"/>
    <w:tmpl w:val="EF1800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E37586"/>
    <w:multiLevelType w:val="hybridMultilevel"/>
    <w:tmpl w:val="56CA0B6E"/>
    <w:lvl w:ilvl="0" w:tplc="83109AE0">
      <w:numFmt w:val="bullet"/>
      <w:lvlText w:val="•"/>
      <w:lvlJc w:val="left"/>
      <w:pPr>
        <w:ind w:left="1068" w:hanging="360"/>
      </w:pPr>
      <w:rPr>
        <w:rFonts w:hint="default" w:ascii="Frutiger LT Com 45 Light" w:hAnsi="Frutiger LT Com 45 Light" w:eastAsia="Arial Unicode MS" w:cs="Arial"/>
      </w:rPr>
    </w:lvl>
    <w:lvl w:ilvl="1" w:tplc="080C0003" w:tentative="1">
      <w:start w:val="1"/>
      <w:numFmt w:val="bullet"/>
      <w:lvlText w:val="o"/>
      <w:lvlJc w:val="left"/>
      <w:pPr>
        <w:ind w:left="1788" w:hanging="360"/>
      </w:pPr>
      <w:rPr>
        <w:rFonts w:hint="default" w:ascii="Courier New" w:hAnsi="Courier New" w:cs="Courier New"/>
      </w:rPr>
    </w:lvl>
    <w:lvl w:ilvl="2" w:tplc="080C0005" w:tentative="1">
      <w:start w:val="1"/>
      <w:numFmt w:val="bullet"/>
      <w:lvlText w:val=""/>
      <w:lvlJc w:val="left"/>
      <w:pPr>
        <w:ind w:left="2508" w:hanging="360"/>
      </w:pPr>
      <w:rPr>
        <w:rFonts w:hint="default" w:ascii="Wingdings" w:hAnsi="Wingdings"/>
      </w:rPr>
    </w:lvl>
    <w:lvl w:ilvl="3" w:tplc="080C0001" w:tentative="1">
      <w:start w:val="1"/>
      <w:numFmt w:val="bullet"/>
      <w:lvlText w:val=""/>
      <w:lvlJc w:val="left"/>
      <w:pPr>
        <w:ind w:left="3228" w:hanging="360"/>
      </w:pPr>
      <w:rPr>
        <w:rFonts w:hint="default" w:ascii="Symbol" w:hAnsi="Symbol"/>
      </w:rPr>
    </w:lvl>
    <w:lvl w:ilvl="4" w:tplc="080C0003" w:tentative="1">
      <w:start w:val="1"/>
      <w:numFmt w:val="bullet"/>
      <w:lvlText w:val="o"/>
      <w:lvlJc w:val="left"/>
      <w:pPr>
        <w:ind w:left="3948" w:hanging="360"/>
      </w:pPr>
      <w:rPr>
        <w:rFonts w:hint="default" w:ascii="Courier New" w:hAnsi="Courier New" w:cs="Courier New"/>
      </w:rPr>
    </w:lvl>
    <w:lvl w:ilvl="5" w:tplc="080C0005" w:tentative="1">
      <w:start w:val="1"/>
      <w:numFmt w:val="bullet"/>
      <w:lvlText w:val=""/>
      <w:lvlJc w:val="left"/>
      <w:pPr>
        <w:ind w:left="4668" w:hanging="360"/>
      </w:pPr>
      <w:rPr>
        <w:rFonts w:hint="default" w:ascii="Wingdings" w:hAnsi="Wingdings"/>
      </w:rPr>
    </w:lvl>
    <w:lvl w:ilvl="6" w:tplc="080C0001" w:tentative="1">
      <w:start w:val="1"/>
      <w:numFmt w:val="bullet"/>
      <w:lvlText w:val=""/>
      <w:lvlJc w:val="left"/>
      <w:pPr>
        <w:ind w:left="5388" w:hanging="360"/>
      </w:pPr>
      <w:rPr>
        <w:rFonts w:hint="default" w:ascii="Symbol" w:hAnsi="Symbol"/>
      </w:rPr>
    </w:lvl>
    <w:lvl w:ilvl="7" w:tplc="080C0003" w:tentative="1">
      <w:start w:val="1"/>
      <w:numFmt w:val="bullet"/>
      <w:lvlText w:val="o"/>
      <w:lvlJc w:val="left"/>
      <w:pPr>
        <w:ind w:left="6108" w:hanging="360"/>
      </w:pPr>
      <w:rPr>
        <w:rFonts w:hint="default" w:ascii="Courier New" w:hAnsi="Courier New" w:cs="Courier New"/>
      </w:rPr>
    </w:lvl>
    <w:lvl w:ilvl="8" w:tplc="080C0005" w:tentative="1">
      <w:start w:val="1"/>
      <w:numFmt w:val="bullet"/>
      <w:lvlText w:val=""/>
      <w:lvlJc w:val="left"/>
      <w:pPr>
        <w:ind w:left="6828" w:hanging="360"/>
      </w:pPr>
      <w:rPr>
        <w:rFonts w:hint="default" w:ascii="Wingdings" w:hAnsi="Wingdings"/>
      </w:rPr>
    </w:lvl>
  </w:abstractNum>
  <w:abstractNum w:abstractNumId="8" w15:restartNumberingAfterBreak="0">
    <w:nsid w:val="242D0B54"/>
    <w:multiLevelType w:val="hybridMultilevel"/>
    <w:tmpl w:val="20E0A52C"/>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247D7E94"/>
    <w:multiLevelType w:val="hybridMultilevel"/>
    <w:tmpl w:val="9022D12C"/>
    <w:lvl w:ilvl="0" w:tplc="080C000F">
      <w:start w:val="1"/>
      <w:numFmt w:val="decimal"/>
      <w:lvlText w:val="%1."/>
      <w:lvlJc w:val="left"/>
      <w:pPr>
        <w:ind w:left="791" w:hanging="360"/>
      </w:pPr>
    </w:lvl>
    <w:lvl w:ilvl="1" w:tplc="080C0019">
      <w:start w:val="1"/>
      <w:numFmt w:val="lowerLetter"/>
      <w:lvlText w:val="%2."/>
      <w:lvlJc w:val="left"/>
      <w:pPr>
        <w:ind w:left="1511" w:hanging="360"/>
      </w:pPr>
    </w:lvl>
    <w:lvl w:ilvl="2" w:tplc="080C001B">
      <w:start w:val="1"/>
      <w:numFmt w:val="lowerRoman"/>
      <w:lvlText w:val="%3."/>
      <w:lvlJc w:val="right"/>
      <w:pPr>
        <w:ind w:left="2231" w:hanging="180"/>
      </w:pPr>
    </w:lvl>
    <w:lvl w:ilvl="3" w:tplc="080C000F">
      <w:start w:val="1"/>
      <w:numFmt w:val="decimal"/>
      <w:lvlText w:val="%4."/>
      <w:lvlJc w:val="left"/>
      <w:pPr>
        <w:ind w:left="2951" w:hanging="360"/>
      </w:pPr>
    </w:lvl>
    <w:lvl w:ilvl="4" w:tplc="080C0019">
      <w:start w:val="1"/>
      <w:numFmt w:val="lowerLetter"/>
      <w:lvlText w:val="%5."/>
      <w:lvlJc w:val="left"/>
      <w:pPr>
        <w:ind w:left="3671" w:hanging="360"/>
      </w:pPr>
    </w:lvl>
    <w:lvl w:ilvl="5" w:tplc="080C001B">
      <w:start w:val="1"/>
      <w:numFmt w:val="lowerRoman"/>
      <w:lvlText w:val="%6."/>
      <w:lvlJc w:val="right"/>
      <w:pPr>
        <w:ind w:left="4391" w:hanging="180"/>
      </w:pPr>
    </w:lvl>
    <w:lvl w:ilvl="6" w:tplc="080C000F">
      <w:start w:val="1"/>
      <w:numFmt w:val="decimal"/>
      <w:lvlText w:val="%7."/>
      <w:lvlJc w:val="left"/>
      <w:pPr>
        <w:ind w:left="5111" w:hanging="360"/>
      </w:pPr>
    </w:lvl>
    <w:lvl w:ilvl="7" w:tplc="080C0019">
      <w:start w:val="1"/>
      <w:numFmt w:val="lowerLetter"/>
      <w:lvlText w:val="%8."/>
      <w:lvlJc w:val="left"/>
      <w:pPr>
        <w:ind w:left="5831" w:hanging="360"/>
      </w:pPr>
    </w:lvl>
    <w:lvl w:ilvl="8" w:tplc="080C001B">
      <w:start w:val="1"/>
      <w:numFmt w:val="lowerRoman"/>
      <w:lvlText w:val="%9."/>
      <w:lvlJc w:val="right"/>
      <w:pPr>
        <w:ind w:left="6551" w:hanging="180"/>
      </w:pPr>
    </w:lvl>
  </w:abstractNum>
  <w:abstractNum w:abstractNumId="10" w15:restartNumberingAfterBreak="0">
    <w:nsid w:val="28D47758"/>
    <w:multiLevelType w:val="hybridMultilevel"/>
    <w:tmpl w:val="6FC8B1CE"/>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11" w15:restartNumberingAfterBreak="0">
    <w:nsid w:val="2B297A6C"/>
    <w:multiLevelType w:val="hybridMultilevel"/>
    <w:tmpl w:val="B9EE86C4"/>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2" w15:restartNumberingAfterBreak="0">
    <w:nsid w:val="2D7E722A"/>
    <w:multiLevelType w:val="hybridMultilevel"/>
    <w:tmpl w:val="E520A3EE"/>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13" w15:restartNumberingAfterBreak="0">
    <w:nsid w:val="2DA95844"/>
    <w:multiLevelType w:val="hybridMultilevel"/>
    <w:tmpl w:val="E7006A46"/>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32BB6757"/>
    <w:multiLevelType w:val="hybridMultilevel"/>
    <w:tmpl w:val="9C0299B6"/>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5" w15:restartNumberingAfterBreak="0">
    <w:nsid w:val="38704E0C"/>
    <w:multiLevelType w:val="multilevel"/>
    <w:tmpl w:val="BE4ABAEE"/>
    <w:lvl w:ilvl="0">
      <w:start w:val="1"/>
      <w:numFmt w:val="bullet"/>
      <w:lvlText w:val="-"/>
      <w:lvlJc w:val="left"/>
      <w:pPr>
        <w:ind w:left="720" w:hanging="360"/>
      </w:pPr>
      <w:rPr>
        <w:rFonts w:hint="default" w:ascii="Georgia" w:hAnsi="Georgia" w:cs="Georg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6" w15:restartNumberingAfterBreak="0">
    <w:nsid w:val="38D80436"/>
    <w:multiLevelType w:val="hybridMultilevel"/>
    <w:tmpl w:val="66CC0052"/>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396A5DBD"/>
    <w:multiLevelType w:val="hybridMultilevel"/>
    <w:tmpl w:val="BE2888D6"/>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8" w15:restartNumberingAfterBreak="0">
    <w:nsid w:val="3AB32C75"/>
    <w:multiLevelType w:val="hybridMultilevel"/>
    <w:tmpl w:val="90BE4542"/>
    <w:lvl w:ilvl="0" w:tplc="F98638CE">
      <w:numFmt w:val="bullet"/>
      <w:lvlText w:val="•"/>
      <w:lvlJc w:val="left"/>
      <w:pPr>
        <w:ind w:left="1140" w:hanging="360"/>
      </w:pPr>
      <w:rPr>
        <w:rFonts w:hint="default" w:ascii="Frutiger LT Com 45 Light" w:hAnsi="Frutiger LT Com 45 Light" w:eastAsia="Arial" w:cs="Calibri"/>
      </w:rPr>
    </w:lvl>
    <w:lvl w:ilvl="1" w:tplc="080C0003" w:tentative="1">
      <w:start w:val="1"/>
      <w:numFmt w:val="bullet"/>
      <w:lvlText w:val="o"/>
      <w:lvlJc w:val="left"/>
      <w:pPr>
        <w:ind w:left="1860" w:hanging="360"/>
      </w:pPr>
      <w:rPr>
        <w:rFonts w:hint="default" w:ascii="Courier New" w:hAnsi="Courier New" w:cs="Courier New"/>
      </w:rPr>
    </w:lvl>
    <w:lvl w:ilvl="2" w:tplc="080C0005" w:tentative="1">
      <w:start w:val="1"/>
      <w:numFmt w:val="bullet"/>
      <w:lvlText w:val=""/>
      <w:lvlJc w:val="left"/>
      <w:pPr>
        <w:ind w:left="2580" w:hanging="360"/>
      </w:pPr>
      <w:rPr>
        <w:rFonts w:hint="default" w:ascii="Wingdings" w:hAnsi="Wingdings"/>
      </w:rPr>
    </w:lvl>
    <w:lvl w:ilvl="3" w:tplc="080C0001" w:tentative="1">
      <w:start w:val="1"/>
      <w:numFmt w:val="bullet"/>
      <w:lvlText w:val=""/>
      <w:lvlJc w:val="left"/>
      <w:pPr>
        <w:ind w:left="3300" w:hanging="360"/>
      </w:pPr>
      <w:rPr>
        <w:rFonts w:hint="default" w:ascii="Symbol" w:hAnsi="Symbol"/>
      </w:rPr>
    </w:lvl>
    <w:lvl w:ilvl="4" w:tplc="080C0003" w:tentative="1">
      <w:start w:val="1"/>
      <w:numFmt w:val="bullet"/>
      <w:lvlText w:val="o"/>
      <w:lvlJc w:val="left"/>
      <w:pPr>
        <w:ind w:left="4020" w:hanging="360"/>
      </w:pPr>
      <w:rPr>
        <w:rFonts w:hint="default" w:ascii="Courier New" w:hAnsi="Courier New" w:cs="Courier New"/>
      </w:rPr>
    </w:lvl>
    <w:lvl w:ilvl="5" w:tplc="080C0005" w:tentative="1">
      <w:start w:val="1"/>
      <w:numFmt w:val="bullet"/>
      <w:lvlText w:val=""/>
      <w:lvlJc w:val="left"/>
      <w:pPr>
        <w:ind w:left="4740" w:hanging="360"/>
      </w:pPr>
      <w:rPr>
        <w:rFonts w:hint="default" w:ascii="Wingdings" w:hAnsi="Wingdings"/>
      </w:rPr>
    </w:lvl>
    <w:lvl w:ilvl="6" w:tplc="080C0001" w:tentative="1">
      <w:start w:val="1"/>
      <w:numFmt w:val="bullet"/>
      <w:lvlText w:val=""/>
      <w:lvlJc w:val="left"/>
      <w:pPr>
        <w:ind w:left="5460" w:hanging="360"/>
      </w:pPr>
      <w:rPr>
        <w:rFonts w:hint="default" w:ascii="Symbol" w:hAnsi="Symbol"/>
      </w:rPr>
    </w:lvl>
    <w:lvl w:ilvl="7" w:tplc="080C0003" w:tentative="1">
      <w:start w:val="1"/>
      <w:numFmt w:val="bullet"/>
      <w:lvlText w:val="o"/>
      <w:lvlJc w:val="left"/>
      <w:pPr>
        <w:ind w:left="6180" w:hanging="360"/>
      </w:pPr>
      <w:rPr>
        <w:rFonts w:hint="default" w:ascii="Courier New" w:hAnsi="Courier New" w:cs="Courier New"/>
      </w:rPr>
    </w:lvl>
    <w:lvl w:ilvl="8" w:tplc="080C0005" w:tentative="1">
      <w:start w:val="1"/>
      <w:numFmt w:val="bullet"/>
      <w:lvlText w:val=""/>
      <w:lvlJc w:val="left"/>
      <w:pPr>
        <w:ind w:left="6900" w:hanging="360"/>
      </w:pPr>
      <w:rPr>
        <w:rFonts w:hint="default" w:ascii="Wingdings" w:hAnsi="Wingdings"/>
      </w:rPr>
    </w:lvl>
  </w:abstractNum>
  <w:abstractNum w:abstractNumId="19" w15:restartNumberingAfterBreak="0">
    <w:nsid w:val="40A95CA6"/>
    <w:multiLevelType w:val="hybridMultilevel"/>
    <w:tmpl w:val="2460D26C"/>
    <w:lvl w:ilvl="0" w:tplc="83109AE0">
      <w:numFmt w:val="bullet"/>
      <w:lvlText w:val="•"/>
      <w:lvlJc w:val="left"/>
      <w:pPr>
        <w:ind w:left="1141" w:hanging="360"/>
      </w:pPr>
      <w:rPr>
        <w:rFonts w:hint="default" w:ascii="Frutiger LT Com 45 Light" w:hAnsi="Frutiger LT Com 45 Light" w:eastAsia="Arial Unicode MS" w:cs="Arial"/>
      </w:rPr>
    </w:lvl>
    <w:lvl w:ilvl="1" w:tplc="080C0003" w:tentative="1">
      <w:start w:val="1"/>
      <w:numFmt w:val="bullet"/>
      <w:lvlText w:val="o"/>
      <w:lvlJc w:val="left"/>
      <w:pPr>
        <w:ind w:left="1513" w:hanging="360"/>
      </w:pPr>
      <w:rPr>
        <w:rFonts w:hint="default" w:ascii="Courier New" w:hAnsi="Courier New" w:cs="Courier New"/>
      </w:rPr>
    </w:lvl>
    <w:lvl w:ilvl="2" w:tplc="080C0005" w:tentative="1">
      <w:start w:val="1"/>
      <w:numFmt w:val="bullet"/>
      <w:lvlText w:val=""/>
      <w:lvlJc w:val="left"/>
      <w:pPr>
        <w:ind w:left="2233" w:hanging="360"/>
      </w:pPr>
      <w:rPr>
        <w:rFonts w:hint="default" w:ascii="Wingdings" w:hAnsi="Wingdings"/>
      </w:rPr>
    </w:lvl>
    <w:lvl w:ilvl="3" w:tplc="080C0001" w:tentative="1">
      <w:start w:val="1"/>
      <w:numFmt w:val="bullet"/>
      <w:lvlText w:val=""/>
      <w:lvlJc w:val="left"/>
      <w:pPr>
        <w:ind w:left="2953" w:hanging="360"/>
      </w:pPr>
      <w:rPr>
        <w:rFonts w:hint="default" w:ascii="Symbol" w:hAnsi="Symbol"/>
      </w:rPr>
    </w:lvl>
    <w:lvl w:ilvl="4" w:tplc="080C0003" w:tentative="1">
      <w:start w:val="1"/>
      <w:numFmt w:val="bullet"/>
      <w:lvlText w:val="o"/>
      <w:lvlJc w:val="left"/>
      <w:pPr>
        <w:ind w:left="3673" w:hanging="360"/>
      </w:pPr>
      <w:rPr>
        <w:rFonts w:hint="default" w:ascii="Courier New" w:hAnsi="Courier New" w:cs="Courier New"/>
      </w:rPr>
    </w:lvl>
    <w:lvl w:ilvl="5" w:tplc="080C0005" w:tentative="1">
      <w:start w:val="1"/>
      <w:numFmt w:val="bullet"/>
      <w:lvlText w:val=""/>
      <w:lvlJc w:val="left"/>
      <w:pPr>
        <w:ind w:left="4393" w:hanging="360"/>
      </w:pPr>
      <w:rPr>
        <w:rFonts w:hint="default" w:ascii="Wingdings" w:hAnsi="Wingdings"/>
      </w:rPr>
    </w:lvl>
    <w:lvl w:ilvl="6" w:tplc="080C0001" w:tentative="1">
      <w:start w:val="1"/>
      <w:numFmt w:val="bullet"/>
      <w:lvlText w:val=""/>
      <w:lvlJc w:val="left"/>
      <w:pPr>
        <w:ind w:left="5113" w:hanging="360"/>
      </w:pPr>
      <w:rPr>
        <w:rFonts w:hint="default" w:ascii="Symbol" w:hAnsi="Symbol"/>
      </w:rPr>
    </w:lvl>
    <w:lvl w:ilvl="7" w:tplc="080C0003" w:tentative="1">
      <w:start w:val="1"/>
      <w:numFmt w:val="bullet"/>
      <w:lvlText w:val="o"/>
      <w:lvlJc w:val="left"/>
      <w:pPr>
        <w:ind w:left="5833" w:hanging="360"/>
      </w:pPr>
      <w:rPr>
        <w:rFonts w:hint="default" w:ascii="Courier New" w:hAnsi="Courier New" w:cs="Courier New"/>
      </w:rPr>
    </w:lvl>
    <w:lvl w:ilvl="8" w:tplc="080C0005" w:tentative="1">
      <w:start w:val="1"/>
      <w:numFmt w:val="bullet"/>
      <w:lvlText w:val=""/>
      <w:lvlJc w:val="left"/>
      <w:pPr>
        <w:ind w:left="6553" w:hanging="360"/>
      </w:pPr>
      <w:rPr>
        <w:rFonts w:hint="default" w:ascii="Wingdings" w:hAnsi="Wingdings"/>
      </w:rPr>
    </w:lvl>
  </w:abstractNum>
  <w:abstractNum w:abstractNumId="20" w15:restartNumberingAfterBreak="0">
    <w:nsid w:val="43707134"/>
    <w:multiLevelType w:val="hybridMultilevel"/>
    <w:tmpl w:val="6F50D076"/>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abstractNum w:abstractNumId="21" w15:restartNumberingAfterBreak="0">
    <w:nsid w:val="456E417E"/>
    <w:multiLevelType w:val="hybridMultilevel"/>
    <w:tmpl w:val="521C6488"/>
    <w:lvl w:ilvl="0" w:tplc="080C0001">
      <w:start w:val="1"/>
      <w:numFmt w:val="bullet"/>
      <w:lvlText w:val=""/>
      <w:lvlJc w:val="left"/>
      <w:pPr>
        <w:ind w:left="1080" w:hanging="360"/>
      </w:pPr>
      <w:rPr>
        <w:rFonts w:hint="default" w:ascii="Symbol" w:hAnsi="Symbol"/>
      </w:rPr>
    </w:lvl>
    <w:lvl w:ilvl="1" w:tplc="080C0003">
      <w:start w:val="1"/>
      <w:numFmt w:val="bullet"/>
      <w:lvlText w:val="o"/>
      <w:lvlJc w:val="left"/>
      <w:pPr>
        <w:ind w:left="1800" w:hanging="360"/>
      </w:pPr>
      <w:rPr>
        <w:rFonts w:hint="default" w:ascii="Courier New" w:hAnsi="Courier New" w:cs="Courier New"/>
      </w:rPr>
    </w:lvl>
    <w:lvl w:ilvl="2" w:tplc="080C0005">
      <w:start w:val="1"/>
      <w:numFmt w:val="bullet"/>
      <w:lvlText w:val=""/>
      <w:lvlJc w:val="left"/>
      <w:pPr>
        <w:ind w:left="2520" w:hanging="360"/>
      </w:pPr>
      <w:rPr>
        <w:rFonts w:hint="default" w:ascii="Wingdings" w:hAnsi="Wingdings"/>
      </w:rPr>
    </w:lvl>
    <w:lvl w:ilvl="3" w:tplc="080C0001">
      <w:start w:val="1"/>
      <w:numFmt w:val="bullet"/>
      <w:lvlText w:val=""/>
      <w:lvlJc w:val="left"/>
      <w:pPr>
        <w:ind w:left="3240" w:hanging="360"/>
      </w:pPr>
      <w:rPr>
        <w:rFonts w:hint="default" w:ascii="Symbol" w:hAnsi="Symbol"/>
      </w:rPr>
    </w:lvl>
    <w:lvl w:ilvl="4" w:tplc="080C0003">
      <w:start w:val="1"/>
      <w:numFmt w:val="bullet"/>
      <w:lvlText w:val="o"/>
      <w:lvlJc w:val="left"/>
      <w:pPr>
        <w:ind w:left="3960" w:hanging="360"/>
      </w:pPr>
      <w:rPr>
        <w:rFonts w:hint="default" w:ascii="Courier New" w:hAnsi="Courier New" w:cs="Courier New"/>
      </w:rPr>
    </w:lvl>
    <w:lvl w:ilvl="5" w:tplc="080C0005">
      <w:start w:val="1"/>
      <w:numFmt w:val="bullet"/>
      <w:lvlText w:val=""/>
      <w:lvlJc w:val="left"/>
      <w:pPr>
        <w:ind w:left="4680" w:hanging="360"/>
      </w:pPr>
      <w:rPr>
        <w:rFonts w:hint="default" w:ascii="Wingdings" w:hAnsi="Wingdings"/>
      </w:rPr>
    </w:lvl>
    <w:lvl w:ilvl="6" w:tplc="080C0001">
      <w:start w:val="1"/>
      <w:numFmt w:val="bullet"/>
      <w:lvlText w:val=""/>
      <w:lvlJc w:val="left"/>
      <w:pPr>
        <w:ind w:left="5400" w:hanging="360"/>
      </w:pPr>
      <w:rPr>
        <w:rFonts w:hint="default" w:ascii="Symbol" w:hAnsi="Symbol"/>
      </w:rPr>
    </w:lvl>
    <w:lvl w:ilvl="7" w:tplc="080C0003">
      <w:start w:val="1"/>
      <w:numFmt w:val="bullet"/>
      <w:lvlText w:val="o"/>
      <w:lvlJc w:val="left"/>
      <w:pPr>
        <w:ind w:left="6120" w:hanging="360"/>
      </w:pPr>
      <w:rPr>
        <w:rFonts w:hint="default" w:ascii="Courier New" w:hAnsi="Courier New" w:cs="Courier New"/>
      </w:rPr>
    </w:lvl>
    <w:lvl w:ilvl="8" w:tplc="080C0005">
      <w:start w:val="1"/>
      <w:numFmt w:val="bullet"/>
      <w:lvlText w:val=""/>
      <w:lvlJc w:val="left"/>
      <w:pPr>
        <w:ind w:left="6840" w:hanging="360"/>
      </w:pPr>
      <w:rPr>
        <w:rFonts w:hint="default" w:ascii="Wingdings" w:hAnsi="Wingdings"/>
      </w:rPr>
    </w:lvl>
  </w:abstractNum>
  <w:abstractNum w:abstractNumId="22" w15:restartNumberingAfterBreak="0">
    <w:nsid w:val="47B9571E"/>
    <w:multiLevelType w:val="hybridMultilevel"/>
    <w:tmpl w:val="DA6AA87C"/>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3" w15:restartNumberingAfterBreak="0">
    <w:nsid w:val="47CF1263"/>
    <w:multiLevelType w:val="hybridMultilevel"/>
    <w:tmpl w:val="18BE80D0"/>
    <w:lvl w:ilvl="0" w:tplc="F98638CE">
      <w:numFmt w:val="bullet"/>
      <w:lvlText w:val="•"/>
      <w:lvlJc w:val="left"/>
      <w:pPr>
        <w:ind w:left="720" w:hanging="360"/>
      </w:pPr>
      <w:rPr>
        <w:rFonts w:hint="default" w:ascii="Frutiger LT Com 45 Light" w:hAnsi="Frutiger LT Com 45 Light" w:eastAsia="Arial" w:cs="Calibri"/>
      </w:rPr>
    </w:lvl>
    <w:lvl w:ilvl="1" w:tplc="080C0003" w:tentative="1">
      <w:start w:val="1"/>
      <w:numFmt w:val="bullet"/>
      <w:lvlText w:val="o"/>
      <w:lvlJc w:val="left"/>
      <w:pPr>
        <w:ind w:left="1020" w:hanging="360"/>
      </w:pPr>
      <w:rPr>
        <w:rFonts w:hint="default" w:ascii="Courier New" w:hAnsi="Courier New" w:cs="Courier New"/>
      </w:rPr>
    </w:lvl>
    <w:lvl w:ilvl="2" w:tplc="080C0005" w:tentative="1">
      <w:start w:val="1"/>
      <w:numFmt w:val="bullet"/>
      <w:lvlText w:val=""/>
      <w:lvlJc w:val="left"/>
      <w:pPr>
        <w:ind w:left="1740" w:hanging="360"/>
      </w:pPr>
      <w:rPr>
        <w:rFonts w:hint="default" w:ascii="Wingdings" w:hAnsi="Wingdings"/>
      </w:rPr>
    </w:lvl>
    <w:lvl w:ilvl="3" w:tplc="080C0001" w:tentative="1">
      <w:start w:val="1"/>
      <w:numFmt w:val="bullet"/>
      <w:lvlText w:val=""/>
      <w:lvlJc w:val="left"/>
      <w:pPr>
        <w:ind w:left="2460" w:hanging="360"/>
      </w:pPr>
      <w:rPr>
        <w:rFonts w:hint="default" w:ascii="Symbol" w:hAnsi="Symbol"/>
      </w:rPr>
    </w:lvl>
    <w:lvl w:ilvl="4" w:tplc="080C0003" w:tentative="1">
      <w:start w:val="1"/>
      <w:numFmt w:val="bullet"/>
      <w:lvlText w:val="o"/>
      <w:lvlJc w:val="left"/>
      <w:pPr>
        <w:ind w:left="3180" w:hanging="360"/>
      </w:pPr>
      <w:rPr>
        <w:rFonts w:hint="default" w:ascii="Courier New" w:hAnsi="Courier New" w:cs="Courier New"/>
      </w:rPr>
    </w:lvl>
    <w:lvl w:ilvl="5" w:tplc="080C0005" w:tentative="1">
      <w:start w:val="1"/>
      <w:numFmt w:val="bullet"/>
      <w:lvlText w:val=""/>
      <w:lvlJc w:val="left"/>
      <w:pPr>
        <w:ind w:left="3900" w:hanging="360"/>
      </w:pPr>
      <w:rPr>
        <w:rFonts w:hint="default" w:ascii="Wingdings" w:hAnsi="Wingdings"/>
      </w:rPr>
    </w:lvl>
    <w:lvl w:ilvl="6" w:tplc="080C0001" w:tentative="1">
      <w:start w:val="1"/>
      <w:numFmt w:val="bullet"/>
      <w:lvlText w:val=""/>
      <w:lvlJc w:val="left"/>
      <w:pPr>
        <w:ind w:left="4620" w:hanging="360"/>
      </w:pPr>
      <w:rPr>
        <w:rFonts w:hint="default" w:ascii="Symbol" w:hAnsi="Symbol"/>
      </w:rPr>
    </w:lvl>
    <w:lvl w:ilvl="7" w:tplc="080C0003" w:tentative="1">
      <w:start w:val="1"/>
      <w:numFmt w:val="bullet"/>
      <w:lvlText w:val="o"/>
      <w:lvlJc w:val="left"/>
      <w:pPr>
        <w:ind w:left="5340" w:hanging="360"/>
      </w:pPr>
      <w:rPr>
        <w:rFonts w:hint="default" w:ascii="Courier New" w:hAnsi="Courier New" w:cs="Courier New"/>
      </w:rPr>
    </w:lvl>
    <w:lvl w:ilvl="8" w:tplc="080C0005" w:tentative="1">
      <w:start w:val="1"/>
      <w:numFmt w:val="bullet"/>
      <w:lvlText w:val=""/>
      <w:lvlJc w:val="left"/>
      <w:pPr>
        <w:ind w:left="6060" w:hanging="360"/>
      </w:pPr>
      <w:rPr>
        <w:rFonts w:hint="default" w:ascii="Wingdings" w:hAnsi="Wingdings"/>
      </w:rPr>
    </w:lvl>
  </w:abstractNum>
  <w:abstractNum w:abstractNumId="24" w15:restartNumberingAfterBreak="0">
    <w:nsid w:val="4BF83FE5"/>
    <w:multiLevelType w:val="hybridMultilevel"/>
    <w:tmpl w:val="D95AE4F0"/>
    <w:lvl w:ilvl="0" w:tplc="75BAF102">
      <w:numFmt w:val="bullet"/>
      <w:lvlText w:val=""/>
      <w:lvlJc w:val="left"/>
      <w:pPr>
        <w:ind w:left="792" w:hanging="348"/>
      </w:pPr>
      <w:rPr>
        <w:rFonts w:hint="default" w:ascii="Symbol" w:hAnsi="Symbol" w:eastAsia="Symbol" w:cs="Symbol"/>
        <w:w w:val="99"/>
        <w:sz w:val="20"/>
        <w:szCs w:val="20"/>
        <w:lang w:val="fr-BE" w:eastAsia="nl-BE" w:bidi="nl-BE"/>
      </w:rPr>
    </w:lvl>
    <w:lvl w:ilvl="1" w:tplc="77242AF2">
      <w:numFmt w:val="bullet"/>
      <w:lvlText w:val="•"/>
      <w:lvlJc w:val="left"/>
      <w:pPr>
        <w:ind w:left="1659" w:hanging="348"/>
      </w:pPr>
      <w:rPr>
        <w:lang w:val="fr-BE" w:eastAsia="nl-BE" w:bidi="nl-BE"/>
      </w:rPr>
    </w:lvl>
    <w:lvl w:ilvl="2" w:tplc="D0B07A50">
      <w:numFmt w:val="bullet"/>
      <w:lvlText w:val="•"/>
      <w:lvlJc w:val="left"/>
      <w:pPr>
        <w:ind w:left="2518" w:hanging="348"/>
      </w:pPr>
      <w:rPr>
        <w:lang w:val="fr-BE" w:eastAsia="nl-BE" w:bidi="nl-BE"/>
      </w:rPr>
    </w:lvl>
    <w:lvl w:ilvl="3" w:tplc="ED5EE836">
      <w:numFmt w:val="bullet"/>
      <w:lvlText w:val="•"/>
      <w:lvlJc w:val="left"/>
      <w:pPr>
        <w:ind w:left="3377" w:hanging="348"/>
      </w:pPr>
      <w:rPr>
        <w:lang w:val="fr-BE" w:eastAsia="nl-BE" w:bidi="nl-BE"/>
      </w:rPr>
    </w:lvl>
    <w:lvl w:ilvl="4" w:tplc="19621116">
      <w:numFmt w:val="bullet"/>
      <w:lvlText w:val="•"/>
      <w:lvlJc w:val="left"/>
      <w:pPr>
        <w:ind w:left="4236" w:hanging="348"/>
      </w:pPr>
      <w:rPr>
        <w:lang w:val="fr-BE" w:eastAsia="nl-BE" w:bidi="nl-BE"/>
      </w:rPr>
    </w:lvl>
    <w:lvl w:ilvl="5" w:tplc="F4F0495A">
      <w:numFmt w:val="bullet"/>
      <w:lvlText w:val="•"/>
      <w:lvlJc w:val="left"/>
      <w:pPr>
        <w:ind w:left="5095" w:hanging="348"/>
      </w:pPr>
      <w:rPr>
        <w:lang w:val="fr-BE" w:eastAsia="nl-BE" w:bidi="nl-BE"/>
      </w:rPr>
    </w:lvl>
    <w:lvl w:ilvl="6" w:tplc="68CE0FEC">
      <w:numFmt w:val="bullet"/>
      <w:lvlText w:val="•"/>
      <w:lvlJc w:val="left"/>
      <w:pPr>
        <w:ind w:left="5954" w:hanging="348"/>
      </w:pPr>
      <w:rPr>
        <w:lang w:val="fr-BE" w:eastAsia="nl-BE" w:bidi="nl-BE"/>
      </w:rPr>
    </w:lvl>
    <w:lvl w:ilvl="7" w:tplc="572CCF82">
      <w:numFmt w:val="bullet"/>
      <w:lvlText w:val="•"/>
      <w:lvlJc w:val="left"/>
      <w:pPr>
        <w:ind w:left="6813" w:hanging="348"/>
      </w:pPr>
      <w:rPr>
        <w:lang w:val="fr-BE" w:eastAsia="nl-BE" w:bidi="nl-BE"/>
      </w:rPr>
    </w:lvl>
    <w:lvl w:ilvl="8" w:tplc="4FA6F1AE">
      <w:numFmt w:val="bullet"/>
      <w:lvlText w:val="•"/>
      <w:lvlJc w:val="left"/>
      <w:pPr>
        <w:ind w:left="7672" w:hanging="348"/>
      </w:pPr>
      <w:rPr>
        <w:lang w:val="fr-BE" w:eastAsia="nl-BE" w:bidi="nl-BE"/>
      </w:rPr>
    </w:lvl>
  </w:abstractNum>
  <w:abstractNum w:abstractNumId="25" w15:restartNumberingAfterBreak="0">
    <w:nsid w:val="4D4753B9"/>
    <w:multiLevelType w:val="hybridMultilevel"/>
    <w:tmpl w:val="6382EDFE"/>
    <w:lvl w:ilvl="0" w:tplc="080C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4EEA3A8F"/>
    <w:multiLevelType w:val="hybridMultilevel"/>
    <w:tmpl w:val="41DC134C"/>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7" w15:restartNumberingAfterBreak="0">
    <w:nsid w:val="4F4C6963"/>
    <w:multiLevelType w:val="hybridMultilevel"/>
    <w:tmpl w:val="A9A0FDCE"/>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8" w15:restartNumberingAfterBreak="0">
    <w:nsid w:val="50BF0037"/>
    <w:multiLevelType w:val="hybridMultilevel"/>
    <w:tmpl w:val="D19CE814"/>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29" w15:restartNumberingAfterBreak="0">
    <w:nsid w:val="55143998"/>
    <w:multiLevelType w:val="hybridMultilevel"/>
    <w:tmpl w:val="FB5C925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30" w15:restartNumberingAfterBreak="0">
    <w:nsid w:val="56B653FC"/>
    <w:multiLevelType w:val="hybridMultilevel"/>
    <w:tmpl w:val="449EEED4"/>
    <w:lvl w:ilvl="0" w:tplc="10000001">
      <w:start w:val="1"/>
      <w:numFmt w:val="bullet"/>
      <w:lvlText w:val=""/>
      <w:lvlJc w:val="left"/>
      <w:pPr>
        <w:ind w:left="360" w:hanging="360"/>
      </w:pPr>
      <w:rPr>
        <w:rFonts w:hint="default" w:ascii="Symbol" w:hAnsi="Symbol"/>
      </w:rPr>
    </w:lvl>
    <w:lvl w:ilvl="1" w:tplc="10000003" w:tentative="1">
      <w:start w:val="1"/>
      <w:numFmt w:val="bullet"/>
      <w:lvlText w:val="o"/>
      <w:lvlJc w:val="left"/>
      <w:pPr>
        <w:ind w:left="1080" w:hanging="360"/>
      </w:pPr>
      <w:rPr>
        <w:rFonts w:hint="default" w:ascii="Courier New" w:hAnsi="Courier New" w:cs="Courier New"/>
      </w:rPr>
    </w:lvl>
    <w:lvl w:ilvl="2" w:tplc="10000005" w:tentative="1">
      <w:start w:val="1"/>
      <w:numFmt w:val="bullet"/>
      <w:lvlText w:val=""/>
      <w:lvlJc w:val="left"/>
      <w:pPr>
        <w:ind w:left="1800" w:hanging="360"/>
      </w:pPr>
      <w:rPr>
        <w:rFonts w:hint="default" w:ascii="Wingdings" w:hAnsi="Wingdings"/>
      </w:rPr>
    </w:lvl>
    <w:lvl w:ilvl="3" w:tplc="10000001" w:tentative="1">
      <w:start w:val="1"/>
      <w:numFmt w:val="bullet"/>
      <w:lvlText w:val=""/>
      <w:lvlJc w:val="left"/>
      <w:pPr>
        <w:ind w:left="2520" w:hanging="360"/>
      </w:pPr>
      <w:rPr>
        <w:rFonts w:hint="default" w:ascii="Symbol" w:hAnsi="Symbol"/>
      </w:rPr>
    </w:lvl>
    <w:lvl w:ilvl="4" w:tplc="10000003" w:tentative="1">
      <w:start w:val="1"/>
      <w:numFmt w:val="bullet"/>
      <w:lvlText w:val="o"/>
      <w:lvlJc w:val="left"/>
      <w:pPr>
        <w:ind w:left="3240" w:hanging="360"/>
      </w:pPr>
      <w:rPr>
        <w:rFonts w:hint="default" w:ascii="Courier New" w:hAnsi="Courier New" w:cs="Courier New"/>
      </w:rPr>
    </w:lvl>
    <w:lvl w:ilvl="5" w:tplc="10000005" w:tentative="1">
      <w:start w:val="1"/>
      <w:numFmt w:val="bullet"/>
      <w:lvlText w:val=""/>
      <w:lvlJc w:val="left"/>
      <w:pPr>
        <w:ind w:left="3960" w:hanging="360"/>
      </w:pPr>
      <w:rPr>
        <w:rFonts w:hint="default" w:ascii="Wingdings" w:hAnsi="Wingdings"/>
      </w:rPr>
    </w:lvl>
    <w:lvl w:ilvl="6" w:tplc="10000001" w:tentative="1">
      <w:start w:val="1"/>
      <w:numFmt w:val="bullet"/>
      <w:lvlText w:val=""/>
      <w:lvlJc w:val="left"/>
      <w:pPr>
        <w:ind w:left="4680" w:hanging="360"/>
      </w:pPr>
      <w:rPr>
        <w:rFonts w:hint="default" w:ascii="Symbol" w:hAnsi="Symbol"/>
      </w:rPr>
    </w:lvl>
    <w:lvl w:ilvl="7" w:tplc="10000003" w:tentative="1">
      <w:start w:val="1"/>
      <w:numFmt w:val="bullet"/>
      <w:lvlText w:val="o"/>
      <w:lvlJc w:val="left"/>
      <w:pPr>
        <w:ind w:left="5400" w:hanging="360"/>
      </w:pPr>
      <w:rPr>
        <w:rFonts w:hint="default" w:ascii="Courier New" w:hAnsi="Courier New" w:cs="Courier New"/>
      </w:rPr>
    </w:lvl>
    <w:lvl w:ilvl="8" w:tplc="10000005" w:tentative="1">
      <w:start w:val="1"/>
      <w:numFmt w:val="bullet"/>
      <w:lvlText w:val=""/>
      <w:lvlJc w:val="left"/>
      <w:pPr>
        <w:ind w:left="6120" w:hanging="360"/>
      </w:pPr>
      <w:rPr>
        <w:rFonts w:hint="default" w:ascii="Wingdings" w:hAnsi="Wingdings"/>
      </w:rPr>
    </w:lvl>
  </w:abstractNum>
  <w:abstractNum w:abstractNumId="31" w15:restartNumberingAfterBreak="0">
    <w:nsid w:val="570D5F13"/>
    <w:multiLevelType w:val="hybridMultilevel"/>
    <w:tmpl w:val="62CC829E"/>
    <w:lvl w:ilvl="0" w:tplc="83109AE0">
      <w:numFmt w:val="bullet"/>
      <w:lvlText w:val="•"/>
      <w:lvlJc w:val="left"/>
      <w:pPr>
        <w:ind w:left="1848" w:hanging="360"/>
      </w:pPr>
      <w:rPr>
        <w:rFonts w:hint="default" w:ascii="Frutiger LT Com 45 Light" w:hAnsi="Frutiger LT Com 45 Light" w:eastAsia="Arial Unicode MS" w:cs="Arial"/>
      </w:rPr>
    </w:lvl>
    <w:lvl w:ilvl="1" w:tplc="080C0003" w:tentative="1">
      <w:start w:val="1"/>
      <w:numFmt w:val="bullet"/>
      <w:lvlText w:val="o"/>
      <w:lvlJc w:val="left"/>
      <w:pPr>
        <w:ind w:left="2220" w:hanging="360"/>
      </w:pPr>
      <w:rPr>
        <w:rFonts w:hint="default" w:ascii="Courier New" w:hAnsi="Courier New" w:cs="Courier New"/>
      </w:rPr>
    </w:lvl>
    <w:lvl w:ilvl="2" w:tplc="080C0005" w:tentative="1">
      <w:start w:val="1"/>
      <w:numFmt w:val="bullet"/>
      <w:lvlText w:val=""/>
      <w:lvlJc w:val="left"/>
      <w:pPr>
        <w:ind w:left="2940" w:hanging="360"/>
      </w:pPr>
      <w:rPr>
        <w:rFonts w:hint="default" w:ascii="Wingdings" w:hAnsi="Wingdings"/>
      </w:rPr>
    </w:lvl>
    <w:lvl w:ilvl="3" w:tplc="080C0001" w:tentative="1">
      <w:start w:val="1"/>
      <w:numFmt w:val="bullet"/>
      <w:lvlText w:val=""/>
      <w:lvlJc w:val="left"/>
      <w:pPr>
        <w:ind w:left="3660" w:hanging="360"/>
      </w:pPr>
      <w:rPr>
        <w:rFonts w:hint="default" w:ascii="Symbol" w:hAnsi="Symbol"/>
      </w:rPr>
    </w:lvl>
    <w:lvl w:ilvl="4" w:tplc="080C0003" w:tentative="1">
      <w:start w:val="1"/>
      <w:numFmt w:val="bullet"/>
      <w:lvlText w:val="o"/>
      <w:lvlJc w:val="left"/>
      <w:pPr>
        <w:ind w:left="4380" w:hanging="360"/>
      </w:pPr>
      <w:rPr>
        <w:rFonts w:hint="default" w:ascii="Courier New" w:hAnsi="Courier New" w:cs="Courier New"/>
      </w:rPr>
    </w:lvl>
    <w:lvl w:ilvl="5" w:tplc="080C0005" w:tentative="1">
      <w:start w:val="1"/>
      <w:numFmt w:val="bullet"/>
      <w:lvlText w:val=""/>
      <w:lvlJc w:val="left"/>
      <w:pPr>
        <w:ind w:left="5100" w:hanging="360"/>
      </w:pPr>
      <w:rPr>
        <w:rFonts w:hint="default" w:ascii="Wingdings" w:hAnsi="Wingdings"/>
      </w:rPr>
    </w:lvl>
    <w:lvl w:ilvl="6" w:tplc="080C0001" w:tentative="1">
      <w:start w:val="1"/>
      <w:numFmt w:val="bullet"/>
      <w:lvlText w:val=""/>
      <w:lvlJc w:val="left"/>
      <w:pPr>
        <w:ind w:left="5820" w:hanging="360"/>
      </w:pPr>
      <w:rPr>
        <w:rFonts w:hint="default" w:ascii="Symbol" w:hAnsi="Symbol"/>
      </w:rPr>
    </w:lvl>
    <w:lvl w:ilvl="7" w:tplc="080C0003" w:tentative="1">
      <w:start w:val="1"/>
      <w:numFmt w:val="bullet"/>
      <w:lvlText w:val="o"/>
      <w:lvlJc w:val="left"/>
      <w:pPr>
        <w:ind w:left="6540" w:hanging="360"/>
      </w:pPr>
      <w:rPr>
        <w:rFonts w:hint="default" w:ascii="Courier New" w:hAnsi="Courier New" w:cs="Courier New"/>
      </w:rPr>
    </w:lvl>
    <w:lvl w:ilvl="8" w:tplc="080C0005" w:tentative="1">
      <w:start w:val="1"/>
      <w:numFmt w:val="bullet"/>
      <w:lvlText w:val=""/>
      <w:lvlJc w:val="left"/>
      <w:pPr>
        <w:ind w:left="7260" w:hanging="360"/>
      </w:pPr>
      <w:rPr>
        <w:rFonts w:hint="default" w:ascii="Wingdings" w:hAnsi="Wingdings"/>
      </w:rPr>
    </w:lvl>
  </w:abstractNum>
  <w:abstractNum w:abstractNumId="32" w15:restartNumberingAfterBreak="0">
    <w:nsid w:val="588B1BF3"/>
    <w:multiLevelType w:val="hybridMultilevel"/>
    <w:tmpl w:val="5E9E4D86"/>
    <w:lvl w:ilvl="0" w:tplc="F68E41C4">
      <w:numFmt w:val="bullet"/>
      <w:lvlText w:val="•"/>
      <w:lvlJc w:val="left"/>
      <w:pPr>
        <w:ind w:left="720" w:hanging="360"/>
      </w:pPr>
      <w:rPr>
        <w:rFonts w:hint="default" w:ascii="Frutiger LT Com 45 Light" w:hAnsi="Frutiger LT Com 45 Light" w:eastAsia="Arial"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3" w15:restartNumberingAfterBreak="0">
    <w:nsid w:val="5F6274C0"/>
    <w:multiLevelType w:val="hybridMultilevel"/>
    <w:tmpl w:val="8D3C9FE0"/>
    <w:lvl w:ilvl="0" w:tplc="080C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34" w15:restartNumberingAfterBreak="0">
    <w:nsid w:val="62757A86"/>
    <w:multiLevelType w:val="hybridMultilevel"/>
    <w:tmpl w:val="04AC918C"/>
    <w:lvl w:ilvl="0" w:tplc="582CFEE2">
      <w:start w:val="20"/>
      <w:numFmt w:val="bullet"/>
      <w:lvlText w:val="-"/>
      <w:lvlJc w:val="left"/>
      <w:pPr>
        <w:ind w:left="720" w:hanging="360"/>
      </w:pPr>
      <w:rPr>
        <w:rFonts w:hint="default" w:ascii="Calibri" w:hAnsi="Calibri" w:eastAsia="Calibri" w:cs="Times New Roman"/>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5" w15:restartNumberingAfterBreak="0">
    <w:nsid w:val="62F637DB"/>
    <w:multiLevelType w:val="multilevel"/>
    <w:tmpl w:val="2A964864"/>
    <w:lvl w:ilvl="0">
      <w:start w:val="1"/>
      <w:numFmt w:val="bullet"/>
      <w:lvlText w:val="-"/>
      <w:lvlJc w:val="left"/>
      <w:pPr>
        <w:ind w:left="720" w:hanging="360"/>
      </w:pPr>
      <w:rPr>
        <w:rFonts w:hint="default" w:ascii="Georgia" w:hAnsi="Georgia" w:cs="Georgi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6" w15:restartNumberingAfterBreak="0">
    <w:nsid w:val="6D4C52B9"/>
    <w:multiLevelType w:val="hybridMultilevel"/>
    <w:tmpl w:val="A6327A0A"/>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6EDF38AB"/>
    <w:multiLevelType w:val="hybridMultilevel"/>
    <w:tmpl w:val="05C833D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8" w15:restartNumberingAfterBreak="0">
    <w:nsid w:val="70386E89"/>
    <w:multiLevelType w:val="hybridMultilevel"/>
    <w:tmpl w:val="9B94F560"/>
    <w:lvl w:ilvl="0" w:tplc="F98638CE">
      <w:numFmt w:val="bullet"/>
      <w:lvlText w:val="•"/>
      <w:lvlJc w:val="left"/>
      <w:pPr>
        <w:ind w:left="1140" w:hanging="360"/>
      </w:pPr>
      <w:rPr>
        <w:rFonts w:hint="default" w:ascii="Frutiger LT Com 45 Light" w:hAnsi="Frutiger LT Com 45 Light" w:eastAsia="Arial"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39" w15:restartNumberingAfterBreak="0">
    <w:nsid w:val="71646876"/>
    <w:multiLevelType w:val="hybridMultilevel"/>
    <w:tmpl w:val="9E4A11D0"/>
    <w:lvl w:ilvl="0" w:tplc="080C0001">
      <w:start w:val="1"/>
      <w:numFmt w:val="bullet"/>
      <w:lvlText w:val=""/>
      <w:lvlJc w:val="left"/>
      <w:pPr>
        <w:ind w:left="720" w:hanging="360"/>
      </w:pPr>
      <w:rPr>
        <w:rFonts w:hint="default" w:ascii="Symbol" w:hAnsi="Symbol"/>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0" w15:restartNumberingAfterBreak="0">
    <w:nsid w:val="74A47C2C"/>
    <w:multiLevelType w:val="hybridMultilevel"/>
    <w:tmpl w:val="708E5494"/>
    <w:lvl w:ilvl="0" w:tplc="F3EC6478">
      <w:numFmt w:val="bullet"/>
      <w:lvlText w:val="-"/>
      <w:lvlJc w:val="left"/>
      <w:pPr>
        <w:ind w:left="720" w:hanging="360"/>
      </w:pPr>
      <w:rPr>
        <w:rFonts w:hint="default" w:ascii="Arial" w:hAnsi="Arial" w:eastAsia="Times New Roman" w:cs="Aria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1" w15:restartNumberingAfterBreak="0">
    <w:nsid w:val="77386713"/>
    <w:multiLevelType w:val="hybridMultilevel"/>
    <w:tmpl w:val="06FAF0C6"/>
    <w:lvl w:ilvl="0" w:tplc="080C0001">
      <w:start w:val="1"/>
      <w:numFmt w:val="bullet"/>
      <w:lvlText w:val=""/>
      <w:lvlJc w:val="left"/>
      <w:pPr>
        <w:ind w:left="1080" w:hanging="360"/>
      </w:pPr>
      <w:rPr>
        <w:rFonts w:hint="default" w:ascii="Symbol" w:hAnsi="Symbol"/>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num w:numId="1" w16cid:durableId="1804083102">
    <w:abstractNumId w:val="34"/>
  </w:num>
  <w:num w:numId="2" w16cid:durableId="2065256102">
    <w:abstractNumId w:val="2"/>
  </w:num>
  <w:num w:numId="3" w16cid:durableId="2068454843">
    <w:abstractNumId w:val="1"/>
  </w:num>
  <w:num w:numId="4" w16cid:durableId="475536048">
    <w:abstractNumId w:val="14"/>
  </w:num>
  <w:num w:numId="5" w16cid:durableId="981930105">
    <w:abstractNumId w:val="28"/>
  </w:num>
  <w:num w:numId="6" w16cid:durableId="1616209024">
    <w:abstractNumId w:val="33"/>
  </w:num>
  <w:num w:numId="7" w16cid:durableId="1453549453">
    <w:abstractNumId w:val="22"/>
  </w:num>
  <w:num w:numId="8" w16cid:durableId="867063150">
    <w:abstractNumId w:val="35"/>
  </w:num>
  <w:num w:numId="9" w16cid:durableId="169565520">
    <w:abstractNumId w:val="21"/>
  </w:num>
  <w:num w:numId="10" w16cid:durableId="1848858472">
    <w:abstractNumId w:val="15"/>
  </w:num>
  <w:num w:numId="11" w16cid:durableId="726612572">
    <w:abstractNumId w:val="37"/>
  </w:num>
  <w:num w:numId="12" w16cid:durableId="2073966821">
    <w:abstractNumId w:val="25"/>
  </w:num>
  <w:num w:numId="13" w16cid:durableId="687176498">
    <w:abstractNumId w:val="27"/>
  </w:num>
  <w:num w:numId="14" w16cid:durableId="1626429112">
    <w:abstractNumId w:val="8"/>
  </w:num>
  <w:num w:numId="15" w16cid:durableId="2028436987">
    <w:abstractNumId w:val="12"/>
  </w:num>
  <w:num w:numId="16" w16cid:durableId="1820490833">
    <w:abstractNumId w:val="40"/>
  </w:num>
  <w:num w:numId="17" w16cid:durableId="1455633336">
    <w:abstractNumId w:val="0"/>
  </w:num>
  <w:num w:numId="18" w16cid:durableId="1623459682">
    <w:abstractNumId w:val="11"/>
  </w:num>
  <w:num w:numId="19" w16cid:durableId="1609971742">
    <w:abstractNumId w:val="20"/>
  </w:num>
  <w:num w:numId="20" w16cid:durableId="1893075126">
    <w:abstractNumId w:val="41"/>
  </w:num>
  <w:num w:numId="21" w16cid:durableId="4223840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806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5526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0434025">
    <w:abstractNumId w:val="1"/>
  </w:num>
  <w:num w:numId="25" w16cid:durableId="36313588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2269624">
    <w:abstractNumId w:val="25"/>
  </w:num>
  <w:num w:numId="27" w16cid:durableId="3831441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361457">
    <w:abstractNumId w:val="29"/>
  </w:num>
  <w:num w:numId="29" w16cid:durableId="69156380">
    <w:abstractNumId w:val="6"/>
  </w:num>
  <w:num w:numId="30" w16cid:durableId="618221656">
    <w:abstractNumId w:val="5"/>
  </w:num>
  <w:num w:numId="31" w16cid:durableId="2137330504">
    <w:abstractNumId w:val="3"/>
  </w:num>
  <w:num w:numId="32" w16cid:durableId="587465212">
    <w:abstractNumId w:val="26"/>
  </w:num>
  <w:num w:numId="33" w16cid:durableId="1562136999">
    <w:abstractNumId w:val="30"/>
  </w:num>
  <w:num w:numId="34" w16cid:durableId="1854686399">
    <w:abstractNumId w:val="10"/>
  </w:num>
  <w:num w:numId="35" w16cid:durableId="1056778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6362195">
    <w:abstractNumId w:val="7"/>
  </w:num>
  <w:num w:numId="37" w16cid:durableId="400908013">
    <w:abstractNumId w:val="24"/>
  </w:num>
  <w:num w:numId="38" w16cid:durableId="645546935">
    <w:abstractNumId w:val="4"/>
  </w:num>
  <w:num w:numId="39" w16cid:durableId="595746164">
    <w:abstractNumId w:val="19"/>
  </w:num>
  <w:num w:numId="40" w16cid:durableId="1782455844">
    <w:abstractNumId w:val="31"/>
  </w:num>
  <w:num w:numId="41" w16cid:durableId="368645786">
    <w:abstractNumId w:val="18"/>
  </w:num>
  <w:num w:numId="42" w16cid:durableId="127750495">
    <w:abstractNumId w:val="38"/>
  </w:num>
  <w:num w:numId="43" w16cid:durableId="894005815">
    <w:abstractNumId w:val="23"/>
  </w:num>
  <w:num w:numId="44" w16cid:durableId="171966765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C8"/>
    <w:rsid w:val="00002170"/>
    <w:rsid w:val="000075E5"/>
    <w:rsid w:val="00014F15"/>
    <w:rsid w:val="0002658D"/>
    <w:rsid w:val="00031B34"/>
    <w:rsid w:val="00042718"/>
    <w:rsid w:val="000546AA"/>
    <w:rsid w:val="00054CD0"/>
    <w:rsid w:val="00057F0A"/>
    <w:rsid w:val="000640F5"/>
    <w:rsid w:val="00065182"/>
    <w:rsid w:val="0009660C"/>
    <w:rsid w:val="000B5EEE"/>
    <w:rsid w:val="000B7917"/>
    <w:rsid w:val="000B7DB8"/>
    <w:rsid w:val="000C6E57"/>
    <w:rsid w:val="000D154B"/>
    <w:rsid w:val="000E4BBE"/>
    <w:rsid w:val="000E71DA"/>
    <w:rsid w:val="000F1762"/>
    <w:rsid w:val="000F59EF"/>
    <w:rsid w:val="00102815"/>
    <w:rsid w:val="001069C2"/>
    <w:rsid w:val="00110806"/>
    <w:rsid w:val="00111138"/>
    <w:rsid w:val="00111A4C"/>
    <w:rsid w:val="0012374F"/>
    <w:rsid w:val="001237BD"/>
    <w:rsid w:val="00124E1D"/>
    <w:rsid w:val="0013607E"/>
    <w:rsid w:val="001424B7"/>
    <w:rsid w:val="001429FC"/>
    <w:rsid w:val="00143876"/>
    <w:rsid w:val="00144C00"/>
    <w:rsid w:val="00146716"/>
    <w:rsid w:val="0014678E"/>
    <w:rsid w:val="00146C28"/>
    <w:rsid w:val="001477F8"/>
    <w:rsid w:val="001565D3"/>
    <w:rsid w:val="00160A11"/>
    <w:rsid w:val="0017750E"/>
    <w:rsid w:val="001820A2"/>
    <w:rsid w:val="00182840"/>
    <w:rsid w:val="001847E7"/>
    <w:rsid w:val="00187B4F"/>
    <w:rsid w:val="00187FA4"/>
    <w:rsid w:val="001953E6"/>
    <w:rsid w:val="0019724E"/>
    <w:rsid w:val="001A0D0A"/>
    <w:rsid w:val="001B0249"/>
    <w:rsid w:val="001B097B"/>
    <w:rsid w:val="001B379B"/>
    <w:rsid w:val="001B497A"/>
    <w:rsid w:val="001C61D6"/>
    <w:rsid w:val="001D0526"/>
    <w:rsid w:val="001D34EA"/>
    <w:rsid w:val="001D40E9"/>
    <w:rsid w:val="001D4164"/>
    <w:rsid w:val="001E0FE8"/>
    <w:rsid w:val="001E2800"/>
    <w:rsid w:val="001E5687"/>
    <w:rsid w:val="001F040A"/>
    <w:rsid w:val="001F6D7E"/>
    <w:rsid w:val="00202A58"/>
    <w:rsid w:val="00231ABF"/>
    <w:rsid w:val="00231AEA"/>
    <w:rsid w:val="00233BAC"/>
    <w:rsid w:val="002356AC"/>
    <w:rsid w:val="002564C8"/>
    <w:rsid w:val="002608EF"/>
    <w:rsid w:val="00265334"/>
    <w:rsid w:val="00277092"/>
    <w:rsid w:val="00277A94"/>
    <w:rsid w:val="00277F15"/>
    <w:rsid w:val="002806BD"/>
    <w:rsid w:val="00285074"/>
    <w:rsid w:val="00287938"/>
    <w:rsid w:val="00292626"/>
    <w:rsid w:val="002A06DC"/>
    <w:rsid w:val="002A36AA"/>
    <w:rsid w:val="002A431E"/>
    <w:rsid w:val="002A452B"/>
    <w:rsid w:val="002C256A"/>
    <w:rsid w:val="002C5A89"/>
    <w:rsid w:val="002C61F9"/>
    <w:rsid w:val="002C73B6"/>
    <w:rsid w:val="002C7C7C"/>
    <w:rsid w:val="002D7BE4"/>
    <w:rsid w:val="002E32F9"/>
    <w:rsid w:val="002F0E3C"/>
    <w:rsid w:val="002F3349"/>
    <w:rsid w:val="00306284"/>
    <w:rsid w:val="00307820"/>
    <w:rsid w:val="00327D0B"/>
    <w:rsid w:val="00334EEB"/>
    <w:rsid w:val="003504C8"/>
    <w:rsid w:val="00350D6D"/>
    <w:rsid w:val="003510EC"/>
    <w:rsid w:val="0036192A"/>
    <w:rsid w:val="003663C7"/>
    <w:rsid w:val="003741E9"/>
    <w:rsid w:val="00374D60"/>
    <w:rsid w:val="003911EA"/>
    <w:rsid w:val="003A1BE2"/>
    <w:rsid w:val="003A5140"/>
    <w:rsid w:val="003B627A"/>
    <w:rsid w:val="003C4BB4"/>
    <w:rsid w:val="003C645A"/>
    <w:rsid w:val="003D402A"/>
    <w:rsid w:val="003D49FA"/>
    <w:rsid w:val="003E516A"/>
    <w:rsid w:val="00404327"/>
    <w:rsid w:val="004049F1"/>
    <w:rsid w:val="00410BA2"/>
    <w:rsid w:val="00421BF5"/>
    <w:rsid w:val="00437C85"/>
    <w:rsid w:val="0044123A"/>
    <w:rsid w:val="00461787"/>
    <w:rsid w:val="00463D21"/>
    <w:rsid w:val="00472F1E"/>
    <w:rsid w:val="00482205"/>
    <w:rsid w:val="00482D13"/>
    <w:rsid w:val="00484AB6"/>
    <w:rsid w:val="00494C7C"/>
    <w:rsid w:val="004961B5"/>
    <w:rsid w:val="004A047E"/>
    <w:rsid w:val="004A0C45"/>
    <w:rsid w:val="004A5751"/>
    <w:rsid w:val="004D1571"/>
    <w:rsid w:val="004D3459"/>
    <w:rsid w:val="004D7922"/>
    <w:rsid w:val="004E2558"/>
    <w:rsid w:val="0050068E"/>
    <w:rsid w:val="00511EB4"/>
    <w:rsid w:val="00513FEB"/>
    <w:rsid w:val="00541447"/>
    <w:rsid w:val="0054521C"/>
    <w:rsid w:val="00547D3B"/>
    <w:rsid w:val="00560BC0"/>
    <w:rsid w:val="00561421"/>
    <w:rsid w:val="005655B0"/>
    <w:rsid w:val="00573B25"/>
    <w:rsid w:val="005805A3"/>
    <w:rsid w:val="00580F53"/>
    <w:rsid w:val="00582BF9"/>
    <w:rsid w:val="00593AD8"/>
    <w:rsid w:val="005A03A9"/>
    <w:rsid w:val="005A0495"/>
    <w:rsid w:val="005A0703"/>
    <w:rsid w:val="005A4017"/>
    <w:rsid w:val="005A4F63"/>
    <w:rsid w:val="005B2E77"/>
    <w:rsid w:val="005B4CD3"/>
    <w:rsid w:val="005B560C"/>
    <w:rsid w:val="005B727B"/>
    <w:rsid w:val="005C34D4"/>
    <w:rsid w:val="005C37AC"/>
    <w:rsid w:val="005E64B1"/>
    <w:rsid w:val="005F3F88"/>
    <w:rsid w:val="005F6DC1"/>
    <w:rsid w:val="006013FF"/>
    <w:rsid w:val="00607B08"/>
    <w:rsid w:val="0061177B"/>
    <w:rsid w:val="00620FD8"/>
    <w:rsid w:val="00632595"/>
    <w:rsid w:val="00646DF6"/>
    <w:rsid w:val="0065191C"/>
    <w:rsid w:val="006669BA"/>
    <w:rsid w:val="0067326D"/>
    <w:rsid w:val="006764B9"/>
    <w:rsid w:val="006771EA"/>
    <w:rsid w:val="00680805"/>
    <w:rsid w:val="006832F3"/>
    <w:rsid w:val="00684ED2"/>
    <w:rsid w:val="00692824"/>
    <w:rsid w:val="006A0BC6"/>
    <w:rsid w:val="006A79B6"/>
    <w:rsid w:val="006B26E4"/>
    <w:rsid w:val="006D1271"/>
    <w:rsid w:val="006D690F"/>
    <w:rsid w:val="006E3BED"/>
    <w:rsid w:val="006F02FD"/>
    <w:rsid w:val="007019AB"/>
    <w:rsid w:val="0070204E"/>
    <w:rsid w:val="00703541"/>
    <w:rsid w:val="00710C7C"/>
    <w:rsid w:val="0071261F"/>
    <w:rsid w:val="0072202D"/>
    <w:rsid w:val="00725864"/>
    <w:rsid w:val="00770034"/>
    <w:rsid w:val="0077508D"/>
    <w:rsid w:val="007756EA"/>
    <w:rsid w:val="0077781C"/>
    <w:rsid w:val="00781A68"/>
    <w:rsid w:val="0079195A"/>
    <w:rsid w:val="00791EA7"/>
    <w:rsid w:val="007A67E9"/>
    <w:rsid w:val="007B16BF"/>
    <w:rsid w:val="007B29DE"/>
    <w:rsid w:val="007B2F10"/>
    <w:rsid w:val="007B758E"/>
    <w:rsid w:val="007C29FB"/>
    <w:rsid w:val="007C3D5D"/>
    <w:rsid w:val="007D1CF2"/>
    <w:rsid w:val="007D1D8D"/>
    <w:rsid w:val="007D2A3A"/>
    <w:rsid w:val="007E3C87"/>
    <w:rsid w:val="007F2CE1"/>
    <w:rsid w:val="007F3A3E"/>
    <w:rsid w:val="007F511E"/>
    <w:rsid w:val="00812187"/>
    <w:rsid w:val="00812983"/>
    <w:rsid w:val="00830691"/>
    <w:rsid w:val="00830A9F"/>
    <w:rsid w:val="0083101D"/>
    <w:rsid w:val="00833A00"/>
    <w:rsid w:val="00837722"/>
    <w:rsid w:val="00837ADF"/>
    <w:rsid w:val="00843F3A"/>
    <w:rsid w:val="008476B4"/>
    <w:rsid w:val="00864373"/>
    <w:rsid w:val="00867FE7"/>
    <w:rsid w:val="008700F7"/>
    <w:rsid w:val="008763DF"/>
    <w:rsid w:val="008779C3"/>
    <w:rsid w:val="0089358D"/>
    <w:rsid w:val="008A7D95"/>
    <w:rsid w:val="008B0EA5"/>
    <w:rsid w:val="008B1CC5"/>
    <w:rsid w:val="008B2BA9"/>
    <w:rsid w:val="008C70A3"/>
    <w:rsid w:val="008E5A2D"/>
    <w:rsid w:val="008F0A9C"/>
    <w:rsid w:val="009012FE"/>
    <w:rsid w:val="00912CF3"/>
    <w:rsid w:val="00914B57"/>
    <w:rsid w:val="00915E60"/>
    <w:rsid w:val="00920479"/>
    <w:rsid w:val="0094209F"/>
    <w:rsid w:val="00951A81"/>
    <w:rsid w:val="00955DD4"/>
    <w:rsid w:val="009638D5"/>
    <w:rsid w:val="009706B5"/>
    <w:rsid w:val="00972F46"/>
    <w:rsid w:val="009763D1"/>
    <w:rsid w:val="009865FB"/>
    <w:rsid w:val="0099059D"/>
    <w:rsid w:val="009923E6"/>
    <w:rsid w:val="0099421B"/>
    <w:rsid w:val="00995765"/>
    <w:rsid w:val="009A03B1"/>
    <w:rsid w:val="009A42BC"/>
    <w:rsid w:val="009A50EC"/>
    <w:rsid w:val="009B6106"/>
    <w:rsid w:val="009B74A6"/>
    <w:rsid w:val="009C17AB"/>
    <w:rsid w:val="009C79D8"/>
    <w:rsid w:val="009D325F"/>
    <w:rsid w:val="009F0FE6"/>
    <w:rsid w:val="009F4A47"/>
    <w:rsid w:val="00A007E2"/>
    <w:rsid w:val="00A01E5D"/>
    <w:rsid w:val="00A03290"/>
    <w:rsid w:val="00A07FC0"/>
    <w:rsid w:val="00A15FDA"/>
    <w:rsid w:val="00A21C58"/>
    <w:rsid w:val="00A266B4"/>
    <w:rsid w:val="00A267C4"/>
    <w:rsid w:val="00A2681A"/>
    <w:rsid w:val="00A3405C"/>
    <w:rsid w:val="00A35C74"/>
    <w:rsid w:val="00A47EB3"/>
    <w:rsid w:val="00A50213"/>
    <w:rsid w:val="00A5461D"/>
    <w:rsid w:val="00A56C3B"/>
    <w:rsid w:val="00A67889"/>
    <w:rsid w:val="00A71B08"/>
    <w:rsid w:val="00A8180D"/>
    <w:rsid w:val="00A83935"/>
    <w:rsid w:val="00A853B3"/>
    <w:rsid w:val="00A93697"/>
    <w:rsid w:val="00A97E81"/>
    <w:rsid w:val="00AA2177"/>
    <w:rsid w:val="00AA3AC7"/>
    <w:rsid w:val="00AA6B60"/>
    <w:rsid w:val="00AA6FC4"/>
    <w:rsid w:val="00AB2CAC"/>
    <w:rsid w:val="00AC6B8B"/>
    <w:rsid w:val="00AD7937"/>
    <w:rsid w:val="00AE185E"/>
    <w:rsid w:val="00AE6C75"/>
    <w:rsid w:val="00AF3AFE"/>
    <w:rsid w:val="00B02EAE"/>
    <w:rsid w:val="00B0680C"/>
    <w:rsid w:val="00B069DC"/>
    <w:rsid w:val="00B12292"/>
    <w:rsid w:val="00B13F59"/>
    <w:rsid w:val="00B140BB"/>
    <w:rsid w:val="00B216E6"/>
    <w:rsid w:val="00B244F8"/>
    <w:rsid w:val="00B2588C"/>
    <w:rsid w:val="00B25FE1"/>
    <w:rsid w:val="00B317DB"/>
    <w:rsid w:val="00B378AA"/>
    <w:rsid w:val="00B42829"/>
    <w:rsid w:val="00B46B85"/>
    <w:rsid w:val="00B7314B"/>
    <w:rsid w:val="00B756B8"/>
    <w:rsid w:val="00B76B0F"/>
    <w:rsid w:val="00B91B28"/>
    <w:rsid w:val="00BB4FE5"/>
    <w:rsid w:val="00BB6A83"/>
    <w:rsid w:val="00BB6DC7"/>
    <w:rsid w:val="00BC1371"/>
    <w:rsid w:val="00BC44CA"/>
    <w:rsid w:val="00BC51CF"/>
    <w:rsid w:val="00BD04F7"/>
    <w:rsid w:val="00BE12DB"/>
    <w:rsid w:val="00C038BB"/>
    <w:rsid w:val="00C06A24"/>
    <w:rsid w:val="00C1619F"/>
    <w:rsid w:val="00C162AD"/>
    <w:rsid w:val="00C22140"/>
    <w:rsid w:val="00C22CCA"/>
    <w:rsid w:val="00C32C39"/>
    <w:rsid w:val="00C40E3E"/>
    <w:rsid w:val="00C41B6F"/>
    <w:rsid w:val="00C42EA1"/>
    <w:rsid w:val="00C46BCB"/>
    <w:rsid w:val="00C619A2"/>
    <w:rsid w:val="00C677F3"/>
    <w:rsid w:val="00C733FB"/>
    <w:rsid w:val="00C759D3"/>
    <w:rsid w:val="00C75A7F"/>
    <w:rsid w:val="00C9778F"/>
    <w:rsid w:val="00CB038B"/>
    <w:rsid w:val="00CE175A"/>
    <w:rsid w:val="00CE419D"/>
    <w:rsid w:val="00CE7D01"/>
    <w:rsid w:val="00D01711"/>
    <w:rsid w:val="00D076D2"/>
    <w:rsid w:val="00D31279"/>
    <w:rsid w:val="00D37A65"/>
    <w:rsid w:val="00D40A85"/>
    <w:rsid w:val="00D44C7E"/>
    <w:rsid w:val="00D45757"/>
    <w:rsid w:val="00D47C62"/>
    <w:rsid w:val="00D50FC2"/>
    <w:rsid w:val="00D55AE0"/>
    <w:rsid w:val="00D6164C"/>
    <w:rsid w:val="00D726BB"/>
    <w:rsid w:val="00D76253"/>
    <w:rsid w:val="00D812B6"/>
    <w:rsid w:val="00D841B7"/>
    <w:rsid w:val="00D846B8"/>
    <w:rsid w:val="00D9100C"/>
    <w:rsid w:val="00D9371D"/>
    <w:rsid w:val="00DA7127"/>
    <w:rsid w:val="00DA7F48"/>
    <w:rsid w:val="00DB0159"/>
    <w:rsid w:val="00DB524A"/>
    <w:rsid w:val="00DD28C3"/>
    <w:rsid w:val="00DF38EF"/>
    <w:rsid w:val="00DF5660"/>
    <w:rsid w:val="00DF7BEB"/>
    <w:rsid w:val="00DF7E0F"/>
    <w:rsid w:val="00E01016"/>
    <w:rsid w:val="00E161C5"/>
    <w:rsid w:val="00E2335C"/>
    <w:rsid w:val="00E30616"/>
    <w:rsid w:val="00E34A1E"/>
    <w:rsid w:val="00E409DD"/>
    <w:rsid w:val="00E45B00"/>
    <w:rsid w:val="00E5681E"/>
    <w:rsid w:val="00E56C82"/>
    <w:rsid w:val="00E60991"/>
    <w:rsid w:val="00E67C06"/>
    <w:rsid w:val="00E67F8C"/>
    <w:rsid w:val="00E7103D"/>
    <w:rsid w:val="00E853B7"/>
    <w:rsid w:val="00E85BFC"/>
    <w:rsid w:val="00EA4C85"/>
    <w:rsid w:val="00EB2F47"/>
    <w:rsid w:val="00EC35DB"/>
    <w:rsid w:val="00EE100A"/>
    <w:rsid w:val="00EE2CEB"/>
    <w:rsid w:val="00EF168D"/>
    <w:rsid w:val="00EF2526"/>
    <w:rsid w:val="00EF5F15"/>
    <w:rsid w:val="00F0274B"/>
    <w:rsid w:val="00F201E5"/>
    <w:rsid w:val="00F338C0"/>
    <w:rsid w:val="00F4012E"/>
    <w:rsid w:val="00F529A7"/>
    <w:rsid w:val="00F573ED"/>
    <w:rsid w:val="00F718C9"/>
    <w:rsid w:val="00F82E07"/>
    <w:rsid w:val="00F87F18"/>
    <w:rsid w:val="00F936FB"/>
    <w:rsid w:val="00F9625F"/>
    <w:rsid w:val="00FA49F5"/>
    <w:rsid w:val="00FB4F4F"/>
    <w:rsid w:val="00FC02AC"/>
    <w:rsid w:val="00FC0DA1"/>
    <w:rsid w:val="00FC19DC"/>
    <w:rsid w:val="00FD6749"/>
    <w:rsid w:val="00FE02B5"/>
    <w:rsid w:val="00FF247F"/>
    <w:rsid w:val="00FF257F"/>
    <w:rsid w:val="01C76453"/>
    <w:rsid w:val="048E8740"/>
    <w:rsid w:val="050AC115"/>
    <w:rsid w:val="074447E2"/>
    <w:rsid w:val="074AD06A"/>
    <w:rsid w:val="081C9093"/>
    <w:rsid w:val="0BD8E3AC"/>
    <w:rsid w:val="0C33B158"/>
    <w:rsid w:val="0E466040"/>
    <w:rsid w:val="1280B0DB"/>
    <w:rsid w:val="156AB623"/>
    <w:rsid w:val="18720D5C"/>
    <w:rsid w:val="1A4E0BF9"/>
    <w:rsid w:val="22BDDC83"/>
    <w:rsid w:val="237E4171"/>
    <w:rsid w:val="23D9CD35"/>
    <w:rsid w:val="26C09D1C"/>
    <w:rsid w:val="2703DEE4"/>
    <w:rsid w:val="27F1D549"/>
    <w:rsid w:val="28DF8F24"/>
    <w:rsid w:val="2E2F6C4A"/>
    <w:rsid w:val="2F692B1B"/>
    <w:rsid w:val="39D43303"/>
    <w:rsid w:val="454766B1"/>
    <w:rsid w:val="45D4310A"/>
    <w:rsid w:val="487F0773"/>
    <w:rsid w:val="490F2124"/>
    <w:rsid w:val="4A1AD7D4"/>
    <w:rsid w:val="4ACAD2C8"/>
    <w:rsid w:val="4D7EA052"/>
    <w:rsid w:val="50BA51EB"/>
    <w:rsid w:val="513432E7"/>
    <w:rsid w:val="567A4830"/>
    <w:rsid w:val="6365306B"/>
    <w:rsid w:val="67A6DDC5"/>
    <w:rsid w:val="694CF017"/>
    <w:rsid w:val="6A0CC1E6"/>
    <w:rsid w:val="6A561042"/>
    <w:rsid w:val="6B62701B"/>
    <w:rsid w:val="71720178"/>
    <w:rsid w:val="77DCBA0D"/>
    <w:rsid w:val="7A771B19"/>
    <w:rsid w:val="7B887A4F"/>
    <w:rsid w:val="7C55D0D6"/>
    <w:rsid w:val="7CC690B8"/>
    <w:rsid w:val="7D85B53E"/>
    <w:rsid w:val="7DABC2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581AD"/>
  <w15:chartTrackingRefBased/>
  <w15:docId w15:val="{48DC089C-A33F-4CED-9439-241FBDA9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4C8"/>
    <w:pPr>
      <w:snapToGrid w:val="0"/>
    </w:pPr>
    <w:rPr>
      <w:rFonts w:ascii="Arial" w:hAnsi="Arial" w:eastAsia="Times New Roman"/>
      <w:szCs w:val="24"/>
      <w:lang w:val="en-US" w:eastAsia="fr-FR"/>
    </w:rPr>
  </w:style>
  <w:style w:type="paragraph" w:styleId="Titre3">
    <w:name w:val="heading 3"/>
    <w:basedOn w:val="Normal"/>
    <w:link w:val="Titre3Car"/>
    <w:uiPriority w:val="9"/>
    <w:qFormat/>
    <w:rsid w:val="00A47EB3"/>
    <w:pPr>
      <w:snapToGrid/>
      <w:spacing w:before="100" w:beforeAutospacing="1" w:after="100" w:afterAutospacing="1"/>
      <w:outlineLvl w:val="2"/>
    </w:pPr>
    <w:rPr>
      <w:rFonts w:ascii="Times New Roman" w:hAnsi="Times New Roman"/>
      <w:b/>
      <w:bCs/>
      <w:sz w:val="27"/>
      <w:szCs w:val="27"/>
      <w:lang w:val="fr-BE" w:eastAsia="fr-BE"/>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link w:val="ParagraphedelisteCar"/>
    <w:uiPriority w:val="34"/>
    <w:qFormat/>
    <w:rsid w:val="003504C8"/>
    <w:pPr>
      <w:widowControl w:val="0"/>
      <w:suppressAutoHyphens/>
      <w:autoSpaceDN w:val="0"/>
      <w:snapToGrid/>
      <w:ind w:left="708"/>
    </w:pPr>
    <w:rPr>
      <w:rFonts w:ascii="Times New Roman" w:hAnsi="Times New Roman" w:eastAsia="Arial Unicode MS" w:cs="Tahoma"/>
      <w:kern w:val="3"/>
      <w:sz w:val="24"/>
      <w:lang w:eastAsia="nl-NL"/>
    </w:rPr>
  </w:style>
  <w:style w:type="paragraph" w:styleId="Default" w:customStyle="1">
    <w:name w:val="Default"/>
    <w:rsid w:val="003504C8"/>
    <w:pPr>
      <w:suppressAutoHyphens/>
      <w:autoSpaceDE w:val="0"/>
    </w:pPr>
    <w:rPr>
      <w:rFonts w:ascii="Times New Roman" w:hAnsi="Times New Roman" w:eastAsia="Arial"/>
      <w:color w:val="000000"/>
      <w:sz w:val="24"/>
      <w:szCs w:val="24"/>
      <w:lang w:val="en-US" w:eastAsia="ar-SA"/>
    </w:rPr>
  </w:style>
  <w:style w:type="paragraph" w:styleId="Textedebulles">
    <w:name w:val="Balloon Text"/>
    <w:basedOn w:val="Normal"/>
    <w:link w:val="TextedebullesCar"/>
    <w:uiPriority w:val="99"/>
    <w:semiHidden/>
    <w:unhideWhenUsed/>
    <w:rsid w:val="00C619A2"/>
    <w:rPr>
      <w:rFonts w:ascii="Segoe UI" w:hAnsi="Segoe UI" w:cs="Segoe UI"/>
      <w:sz w:val="18"/>
      <w:szCs w:val="18"/>
    </w:rPr>
  </w:style>
  <w:style w:type="character" w:styleId="TextedebullesCar" w:customStyle="1">
    <w:name w:val="Texte de bulles Car"/>
    <w:link w:val="Textedebulles"/>
    <w:uiPriority w:val="99"/>
    <w:semiHidden/>
    <w:rsid w:val="00C619A2"/>
    <w:rPr>
      <w:rFonts w:ascii="Segoe UI" w:hAnsi="Segoe UI" w:eastAsia="Times New Roman" w:cs="Segoe UI"/>
      <w:sz w:val="18"/>
      <w:szCs w:val="18"/>
      <w:lang w:val="en-US" w:eastAsia="fr-FR"/>
    </w:rPr>
  </w:style>
  <w:style w:type="character" w:styleId="Titre3Car" w:customStyle="1">
    <w:name w:val="Titre 3 Car"/>
    <w:link w:val="Titre3"/>
    <w:uiPriority w:val="9"/>
    <w:rsid w:val="00A47EB3"/>
    <w:rPr>
      <w:rFonts w:ascii="Times New Roman" w:hAnsi="Times New Roman" w:eastAsia="Times New Roman" w:cs="Times New Roman"/>
      <w:b/>
      <w:bCs/>
      <w:sz w:val="27"/>
      <w:szCs w:val="27"/>
      <w:lang w:eastAsia="fr-BE"/>
    </w:rPr>
  </w:style>
  <w:style w:type="paragraph" w:styleId="NormalWeb">
    <w:name w:val="Normal (Web)"/>
    <w:basedOn w:val="Normal"/>
    <w:uiPriority w:val="99"/>
    <w:semiHidden/>
    <w:unhideWhenUsed/>
    <w:rsid w:val="00A47EB3"/>
    <w:pPr>
      <w:snapToGrid/>
      <w:spacing w:before="100" w:beforeAutospacing="1" w:after="100" w:afterAutospacing="1"/>
    </w:pPr>
    <w:rPr>
      <w:rFonts w:ascii="Times New Roman" w:hAnsi="Times New Roman"/>
      <w:sz w:val="24"/>
      <w:lang w:val="fr-BE" w:eastAsia="fr-BE"/>
    </w:rPr>
  </w:style>
  <w:style w:type="paragraph" w:styleId="Notedebasdepage">
    <w:name w:val="footnote text"/>
    <w:basedOn w:val="Normal"/>
    <w:link w:val="NotedebasdepageCar"/>
    <w:uiPriority w:val="99"/>
    <w:semiHidden/>
    <w:unhideWhenUsed/>
    <w:rsid w:val="00AD7937"/>
    <w:rPr>
      <w:szCs w:val="20"/>
    </w:rPr>
  </w:style>
  <w:style w:type="character" w:styleId="NotedebasdepageCar" w:customStyle="1">
    <w:name w:val="Note de bas de page Car"/>
    <w:link w:val="Notedebasdepage"/>
    <w:uiPriority w:val="99"/>
    <w:semiHidden/>
    <w:rsid w:val="00AD7937"/>
    <w:rPr>
      <w:rFonts w:ascii="Arial" w:hAnsi="Arial" w:eastAsia="Times New Roman" w:cs="Times New Roman"/>
      <w:sz w:val="20"/>
      <w:szCs w:val="20"/>
      <w:lang w:val="en-US" w:eastAsia="fr-FR"/>
    </w:rPr>
  </w:style>
  <w:style w:type="character" w:styleId="Appelnotedebasdep">
    <w:name w:val="footnote reference"/>
    <w:uiPriority w:val="99"/>
    <w:semiHidden/>
    <w:unhideWhenUsed/>
    <w:rsid w:val="00AD7937"/>
    <w:rPr>
      <w:vertAlign w:val="superscript"/>
    </w:rPr>
  </w:style>
  <w:style w:type="paragraph" w:styleId="En-tte">
    <w:name w:val="header"/>
    <w:basedOn w:val="Normal"/>
    <w:link w:val="En-tteCar"/>
    <w:uiPriority w:val="99"/>
    <w:unhideWhenUsed/>
    <w:rsid w:val="00A3405C"/>
    <w:pPr>
      <w:tabs>
        <w:tab w:val="center" w:pos="4536"/>
        <w:tab w:val="right" w:pos="9072"/>
      </w:tabs>
    </w:pPr>
  </w:style>
  <w:style w:type="character" w:styleId="En-tteCar" w:customStyle="1">
    <w:name w:val="En-tête Car"/>
    <w:link w:val="En-tte"/>
    <w:uiPriority w:val="99"/>
    <w:rsid w:val="00A3405C"/>
    <w:rPr>
      <w:rFonts w:ascii="Arial" w:hAnsi="Arial" w:eastAsia="Times New Roman" w:cs="Times New Roman"/>
      <w:sz w:val="20"/>
      <w:szCs w:val="24"/>
      <w:lang w:val="en-US" w:eastAsia="fr-FR"/>
    </w:rPr>
  </w:style>
  <w:style w:type="paragraph" w:styleId="Pieddepage">
    <w:name w:val="footer"/>
    <w:basedOn w:val="Normal"/>
    <w:link w:val="PieddepageCar"/>
    <w:uiPriority w:val="99"/>
    <w:unhideWhenUsed/>
    <w:rsid w:val="00A3405C"/>
    <w:pPr>
      <w:tabs>
        <w:tab w:val="center" w:pos="4536"/>
        <w:tab w:val="right" w:pos="9072"/>
      </w:tabs>
    </w:pPr>
  </w:style>
  <w:style w:type="character" w:styleId="PieddepageCar" w:customStyle="1">
    <w:name w:val="Pied de page Car"/>
    <w:link w:val="Pieddepage"/>
    <w:uiPriority w:val="99"/>
    <w:rsid w:val="00A3405C"/>
    <w:rPr>
      <w:rFonts w:ascii="Arial" w:hAnsi="Arial" w:eastAsia="Times New Roman" w:cs="Times New Roman"/>
      <w:sz w:val="20"/>
      <w:szCs w:val="24"/>
      <w:lang w:val="en-US" w:eastAsia="fr-FR"/>
    </w:rPr>
  </w:style>
  <w:style w:type="character" w:styleId="Marquedecommentaire">
    <w:name w:val="annotation reference"/>
    <w:uiPriority w:val="99"/>
    <w:semiHidden/>
    <w:unhideWhenUsed/>
    <w:rsid w:val="00E2335C"/>
    <w:rPr>
      <w:sz w:val="16"/>
      <w:szCs w:val="16"/>
    </w:rPr>
  </w:style>
  <w:style w:type="paragraph" w:styleId="Commentaire">
    <w:name w:val="annotation text"/>
    <w:basedOn w:val="Normal"/>
    <w:link w:val="CommentaireCar"/>
    <w:uiPriority w:val="99"/>
    <w:semiHidden/>
    <w:unhideWhenUsed/>
    <w:rsid w:val="00E2335C"/>
    <w:rPr>
      <w:szCs w:val="20"/>
    </w:rPr>
  </w:style>
  <w:style w:type="character" w:styleId="CommentaireCar" w:customStyle="1">
    <w:name w:val="Commentaire Car"/>
    <w:link w:val="Commentaire"/>
    <w:uiPriority w:val="99"/>
    <w:semiHidden/>
    <w:rsid w:val="00E2335C"/>
    <w:rPr>
      <w:rFonts w:ascii="Arial" w:hAnsi="Arial" w:eastAsia="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E2335C"/>
    <w:rPr>
      <w:b/>
      <w:bCs/>
    </w:rPr>
  </w:style>
  <w:style w:type="character" w:styleId="ObjetducommentaireCar" w:customStyle="1">
    <w:name w:val="Objet du commentaire Car"/>
    <w:link w:val="Objetducommentaire"/>
    <w:uiPriority w:val="99"/>
    <w:semiHidden/>
    <w:rsid w:val="00E2335C"/>
    <w:rPr>
      <w:rFonts w:ascii="Arial" w:hAnsi="Arial" w:eastAsia="Times New Roman" w:cs="Times New Roman"/>
      <w:b/>
      <w:bCs/>
      <w:sz w:val="20"/>
      <w:szCs w:val="20"/>
      <w:lang w:val="en-US" w:eastAsia="fr-FR"/>
    </w:rPr>
  </w:style>
  <w:style w:type="paragraph" w:styleId="Teal" w:customStyle="1">
    <w:name w:val="Teal"/>
    <w:basedOn w:val="Normal"/>
    <w:rsid w:val="005655B0"/>
    <w:pPr>
      <w:snapToGrid/>
    </w:pPr>
    <w:rPr>
      <w:snapToGrid w:val="0"/>
      <w:color w:val="006666"/>
    </w:rPr>
  </w:style>
  <w:style w:type="character" w:styleId="ms-rtefontface-frutigerltw01-45light1" w:customStyle="1">
    <w:name w:val="ms-rtefontface-frutigerltw01-45light1"/>
    <w:basedOn w:val="Policepardfaut"/>
    <w:rsid w:val="00A97E81"/>
    <w:rPr>
      <w:rFonts w:hint="default" w:ascii="FrutigerLTW01-45Light" w:hAnsi="FrutigerLTW01-45Light"/>
    </w:rPr>
  </w:style>
  <w:style w:type="character" w:styleId="lev">
    <w:name w:val="Strong"/>
    <w:basedOn w:val="Policepardfaut"/>
    <w:uiPriority w:val="22"/>
    <w:qFormat/>
    <w:rsid w:val="00A97E81"/>
    <w:rPr>
      <w:b/>
      <w:bCs/>
    </w:rPr>
  </w:style>
  <w:style w:type="character" w:styleId="ParagraphedelisteCar" w:customStyle="1">
    <w:name w:val="Paragraphe de liste Car"/>
    <w:link w:val="Paragraphedeliste"/>
    <w:uiPriority w:val="34"/>
    <w:locked/>
    <w:rsid w:val="00C162AD"/>
    <w:rPr>
      <w:rFonts w:ascii="Times New Roman" w:hAnsi="Times New Roman" w:eastAsia="Arial Unicode MS" w:cs="Tahoma"/>
      <w:kern w:val="3"/>
      <w:sz w:val="24"/>
      <w:szCs w:val="24"/>
      <w:lang w:val="en-US" w:eastAsia="nl-NL"/>
    </w:rPr>
  </w:style>
  <w:style w:type="paragraph" w:styleId="Rvision">
    <w:name w:val="Revision"/>
    <w:hidden/>
    <w:uiPriority w:val="99"/>
    <w:semiHidden/>
    <w:rsid w:val="003663C7"/>
    <w:rPr>
      <w:rFonts w:ascii="Arial" w:hAnsi="Arial" w:eastAsia="Times New Roman"/>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128">
      <w:bodyDiv w:val="1"/>
      <w:marLeft w:val="0"/>
      <w:marRight w:val="0"/>
      <w:marTop w:val="0"/>
      <w:marBottom w:val="0"/>
      <w:divBdr>
        <w:top w:val="none" w:sz="0" w:space="0" w:color="auto"/>
        <w:left w:val="none" w:sz="0" w:space="0" w:color="auto"/>
        <w:bottom w:val="none" w:sz="0" w:space="0" w:color="auto"/>
        <w:right w:val="none" w:sz="0" w:space="0" w:color="auto"/>
      </w:divBdr>
    </w:div>
    <w:div w:id="148596231">
      <w:bodyDiv w:val="1"/>
      <w:marLeft w:val="0"/>
      <w:marRight w:val="0"/>
      <w:marTop w:val="0"/>
      <w:marBottom w:val="0"/>
      <w:divBdr>
        <w:top w:val="none" w:sz="0" w:space="0" w:color="auto"/>
        <w:left w:val="none" w:sz="0" w:space="0" w:color="auto"/>
        <w:bottom w:val="none" w:sz="0" w:space="0" w:color="auto"/>
        <w:right w:val="none" w:sz="0" w:space="0" w:color="auto"/>
      </w:divBdr>
    </w:div>
    <w:div w:id="281498278">
      <w:bodyDiv w:val="1"/>
      <w:marLeft w:val="0"/>
      <w:marRight w:val="0"/>
      <w:marTop w:val="0"/>
      <w:marBottom w:val="0"/>
      <w:divBdr>
        <w:top w:val="none" w:sz="0" w:space="0" w:color="auto"/>
        <w:left w:val="none" w:sz="0" w:space="0" w:color="auto"/>
        <w:bottom w:val="none" w:sz="0" w:space="0" w:color="auto"/>
        <w:right w:val="none" w:sz="0" w:space="0" w:color="auto"/>
      </w:divBdr>
      <w:divsChild>
        <w:div w:id="724184955">
          <w:marLeft w:val="0"/>
          <w:marRight w:val="0"/>
          <w:marTop w:val="0"/>
          <w:marBottom w:val="0"/>
          <w:divBdr>
            <w:top w:val="none" w:sz="0" w:space="0" w:color="auto"/>
            <w:left w:val="none" w:sz="0" w:space="0" w:color="auto"/>
            <w:bottom w:val="none" w:sz="0" w:space="0" w:color="auto"/>
            <w:right w:val="none" w:sz="0" w:space="0" w:color="auto"/>
          </w:divBdr>
          <w:divsChild>
            <w:div w:id="1407145337">
              <w:marLeft w:val="0"/>
              <w:marRight w:val="0"/>
              <w:marTop w:val="0"/>
              <w:marBottom w:val="0"/>
              <w:divBdr>
                <w:top w:val="none" w:sz="0" w:space="0" w:color="auto"/>
                <w:left w:val="none" w:sz="0" w:space="0" w:color="auto"/>
                <w:bottom w:val="none" w:sz="0" w:space="0" w:color="auto"/>
                <w:right w:val="none" w:sz="0" w:space="0" w:color="auto"/>
              </w:divBdr>
              <w:divsChild>
                <w:div w:id="862129322">
                  <w:marLeft w:val="0"/>
                  <w:marRight w:val="0"/>
                  <w:marTop w:val="0"/>
                  <w:marBottom w:val="0"/>
                  <w:divBdr>
                    <w:top w:val="none" w:sz="0" w:space="0" w:color="auto"/>
                    <w:left w:val="none" w:sz="0" w:space="0" w:color="auto"/>
                    <w:bottom w:val="none" w:sz="0" w:space="0" w:color="auto"/>
                    <w:right w:val="none" w:sz="0" w:space="0" w:color="auto"/>
                  </w:divBdr>
                  <w:divsChild>
                    <w:div w:id="971637728">
                      <w:marLeft w:val="375"/>
                      <w:marRight w:val="0"/>
                      <w:marTop w:val="0"/>
                      <w:marBottom w:val="0"/>
                      <w:divBdr>
                        <w:top w:val="none" w:sz="0" w:space="0" w:color="auto"/>
                        <w:left w:val="none" w:sz="0" w:space="0" w:color="auto"/>
                        <w:bottom w:val="none" w:sz="0" w:space="0" w:color="auto"/>
                        <w:right w:val="none" w:sz="0" w:space="0" w:color="auto"/>
                      </w:divBdr>
                      <w:divsChild>
                        <w:div w:id="761340778">
                          <w:marLeft w:val="0"/>
                          <w:marRight w:val="0"/>
                          <w:marTop w:val="0"/>
                          <w:marBottom w:val="0"/>
                          <w:divBdr>
                            <w:top w:val="none" w:sz="0" w:space="0" w:color="auto"/>
                            <w:left w:val="none" w:sz="0" w:space="0" w:color="auto"/>
                            <w:bottom w:val="none" w:sz="0" w:space="0" w:color="auto"/>
                            <w:right w:val="none" w:sz="0" w:space="0" w:color="auto"/>
                          </w:divBdr>
                          <w:divsChild>
                            <w:div w:id="1392852445">
                              <w:marLeft w:val="0"/>
                              <w:marRight w:val="0"/>
                              <w:marTop w:val="0"/>
                              <w:marBottom w:val="0"/>
                              <w:divBdr>
                                <w:top w:val="none" w:sz="0" w:space="0" w:color="auto"/>
                                <w:left w:val="none" w:sz="0" w:space="0" w:color="auto"/>
                                <w:bottom w:val="none" w:sz="0" w:space="0" w:color="auto"/>
                                <w:right w:val="none" w:sz="0" w:space="0" w:color="auto"/>
                              </w:divBdr>
                              <w:divsChild>
                                <w:div w:id="1984920433">
                                  <w:marLeft w:val="0"/>
                                  <w:marRight w:val="0"/>
                                  <w:marTop w:val="0"/>
                                  <w:marBottom w:val="0"/>
                                  <w:divBdr>
                                    <w:top w:val="none" w:sz="0" w:space="0" w:color="auto"/>
                                    <w:left w:val="none" w:sz="0" w:space="0" w:color="auto"/>
                                    <w:bottom w:val="none" w:sz="0" w:space="0" w:color="auto"/>
                                    <w:right w:val="none" w:sz="0" w:space="0" w:color="auto"/>
                                  </w:divBdr>
                                  <w:divsChild>
                                    <w:div w:id="16863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754948">
      <w:bodyDiv w:val="1"/>
      <w:marLeft w:val="0"/>
      <w:marRight w:val="0"/>
      <w:marTop w:val="0"/>
      <w:marBottom w:val="0"/>
      <w:divBdr>
        <w:top w:val="none" w:sz="0" w:space="0" w:color="auto"/>
        <w:left w:val="none" w:sz="0" w:space="0" w:color="auto"/>
        <w:bottom w:val="none" w:sz="0" w:space="0" w:color="auto"/>
        <w:right w:val="none" w:sz="0" w:space="0" w:color="auto"/>
      </w:divBdr>
      <w:divsChild>
        <w:div w:id="706759105">
          <w:marLeft w:val="0"/>
          <w:marRight w:val="0"/>
          <w:marTop w:val="0"/>
          <w:marBottom w:val="0"/>
          <w:divBdr>
            <w:top w:val="none" w:sz="0" w:space="0" w:color="auto"/>
            <w:left w:val="none" w:sz="0" w:space="0" w:color="auto"/>
            <w:bottom w:val="none" w:sz="0" w:space="0" w:color="auto"/>
            <w:right w:val="none" w:sz="0" w:space="0" w:color="auto"/>
          </w:divBdr>
        </w:div>
      </w:divsChild>
    </w:div>
    <w:div w:id="329675226">
      <w:bodyDiv w:val="1"/>
      <w:marLeft w:val="0"/>
      <w:marRight w:val="0"/>
      <w:marTop w:val="0"/>
      <w:marBottom w:val="0"/>
      <w:divBdr>
        <w:top w:val="none" w:sz="0" w:space="0" w:color="auto"/>
        <w:left w:val="none" w:sz="0" w:space="0" w:color="auto"/>
        <w:bottom w:val="none" w:sz="0" w:space="0" w:color="auto"/>
        <w:right w:val="none" w:sz="0" w:space="0" w:color="auto"/>
      </w:divBdr>
    </w:div>
    <w:div w:id="451947020">
      <w:bodyDiv w:val="1"/>
      <w:marLeft w:val="0"/>
      <w:marRight w:val="0"/>
      <w:marTop w:val="0"/>
      <w:marBottom w:val="0"/>
      <w:divBdr>
        <w:top w:val="none" w:sz="0" w:space="0" w:color="auto"/>
        <w:left w:val="none" w:sz="0" w:space="0" w:color="auto"/>
        <w:bottom w:val="none" w:sz="0" w:space="0" w:color="auto"/>
        <w:right w:val="none" w:sz="0" w:space="0" w:color="auto"/>
      </w:divBdr>
    </w:div>
    <w:div w:id="501047690">
      <w:bodyDiv w:val="1"/>
      <w:marLeft w:val="0"/>
      <w:marRight w:val="0"/>
      <w:marTop w:val="0"/>
      <w:marBottom w:val="0"/>
      <w:divBdr>
        <w:top w:val="none" w:sz="0" w:space="0" w:color="auto"/>
        <w:left w:val="none" w:sz="0" w:space="0" w:color="auto"/>
        <w:bottom w:val="none" w:sz="0" w:space="0" w:color="auto"/>
        <w:right w:val="none" w:sz="0" w:space="0" w:color="auto"/>
      </w:divBdr>
      <w:divsChild>
        <w:div w:id="1688480665">
          <w:marLeft w:val="0"/>
          <w:marRight w:val="0"/>
          <w:marTop w:val="0"/>
          <w:marBottom w:val="0"/>
          <w:divBdr>
            <w:top w:val="none" w:sz="0" w:space="0" w:color="auto"/>
            <w:left w:val="none" w:sz="0" w:space="0" w:color="auto"/>
            <w:bottom w:val="none" w:sz="0" w:space="0" w:color="auto"/>
            <w:right w:val="none" w:sz="0" w:space="0" w:color="auto"/>
          </w:divBdr>
          <w:divsChild>
            <w:div w:id="358314198">
              <w:marLeft w:val="0"/>
              <w:marRight w:val="0"/>
              <w:marTop w:val="0"/>
              <w:marBottom w:val="0"/>
              <w:divBdr>
                <w:top w:val="none" w:sz="0" w:space="0" w:color="auto"/>
                <w:left w:val="none" w:sz="0" w:space="0" w:color="auto"/>
                <w:bottom w:val="none" w:sz="0" w:space="0" w:color="auto"/>
                <w:right w:val="none" w:sz="0" w:space="0" w:color="auto"/>
              </w:divBdr>
              <w:divsChild>
                <w:div w:id="212931212">
                  <w:marLeft w:val="0"/>
                  <w:marRight w:val="0"/>
                  <w:marTop w:val="0"/>
                  <w:marBottom w:val="0"/>
                  <w:divBdr>
                    <w:top w:val="none" w:sz="0" w:space="0" w:color="auto"/>
                    <w:left w:val="none" w:sz="0" w:space="0" w:color="auto"/>
                    <w:bottom w:val="none" w:sz="0" w:space="0" w:color="auto"/>
                    <w:right w:val="none" w:sz="0" w:space="0" w:color="auto"/>
                  </w:divBdr>
                  <w:divsChild>
                    <w:div w:id="1169565128">
                      <w:marLeft w:val="375"/>
                      <w:marRight w:val="0"/>
                      <w:marTop w:val="0"/>
                      <w:marBottom w:val="0"/>
                      <w:divBdr>
                        <w:top w:val="none" w:sz="0" w:space="0" w:color="auto"/>
                        <w:left w:val="none" w:sz="0" w:space="0" w:color="auto"/>
                        <w:bottom w:val="none" w:sz="0" w:space="0" w:color="auto"/>
                        <w:right w:val="none" w:sz="0" w:space="0" w:color="auto"/>
                      </w:divBdr>
                      <w:divsChild>
                        <w:div w:id="2117552755">
                          <w:marLeft w:val="0"/>
                          <w:marRight w:val="0"/>
                          <w:marTop w:val="0"/>
                          <w:marBottom w:val="0"/>
                          <w:divBdr>
                            <w:top w:val="none" w:sz="0" w:space="0" w:color="auto"/>
                            <w:left w:val="none" w:sz="0" w:space="0" w:color="auto"/>
                            <w:bottom w:val="none" w:sz="0" w:space="0" w:color="auto"/>
                            <w:right w:val="none" w:sz="0" w:space="0" w:color="auto"/>
                          </w:divBdr>
                          <w:divsChild>
                            <w:div w:id="423110916">
                              <w:marLeft w:val="0"/>
                              <w:marRight w:val="0"/>
                              <w:marTop w:val="0"/>
                              <w:marBottom w:val="0"/>
                              <w:divBdr>
                                <w:top w:val="none" w:sz="0" w:space="0" w:color="auto"/>
                                <w:left w:val="none" w:sz="0" w:space="0" w:color="auto"/>
                                <w:bottom w:val="none" w:sz="0" w:space="0" w:color="auto"/>
                                <w:right w:val="none" w:sz="0" w:space="0" w:color="auto"/>
                              </w:divBdr>
                              <w:divsChild>
                                <w:div w:id="21100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74056">
      <w:bodyDiv w:val="1"/>
      <w:marLeft w:val="0"/>
      <w:marRight w:val="0"/>
      <w:marTop w:val="0"/>
      <w:marBottom w:val="0"/>
      <w:divBdr>
        <w:top w:val="none" w:sz="0" w:space="0" w:color="auto"/>
        <w:left w:val="none" w:sz="0" w:space="0" w:color="auto"/>
        <w:bottom w:val="none" w:sz="0" w:space="0" w:color="auto"/>
        <w:right w:val="none" w:sz="0" w:space="0" w:color="auto"/>
      </w:divBdr>
      <w:divsChild>
        <w:div w:id="654996134">
          <w:marLeft w:val="0"/>
          <w:marRight w:val="0"/>
          <w:marTop w:val="0"/>
          <w:marBottom w:val="0"/>
          <w:divBdr>
            <w:top w:val="none" w:sz="0" w:space="0" w:color="auto"/>
            <w:left w:val="none" w:sz="0" w:space="0" w:color="auto"/>
            <w:bottom w:val="none" w:sz="0" w:space="0" w:color="auto"/>
            <w:right w:val="none" w:sz="0" w:space="0" w:color="auto"/>
          </w:divBdr>
        </w:div>
        <w:div w:id="1276785979">
          <w:marLeft w:val="0"/>
          <w:marRight w:val="0"/>
          <w:marTop w:val="0"/>
          <w:marBottom w:val="0"/>
          <w:divBdr>
            <w:top w:val="none" w:sz="0" w:space="0" w:color="auto"/>
            <w:left w:val="none" w:sz="0" w:space="0" w:color="auto"/>
            <w:bottom w:val="none" w:sz="0" w:space="0" w:color="auto"/>
            <w:right w:val="none" w:sz="0" w:space="0" w:color="auto"/>
          </w:divBdr>
        </w:div>
        <w:div w:id="1767844996">
          <w:marLeft w:val="0"/>
          <w:marRight w:val="0"/>
          <w:marTop w:val="0"/>
          <w:marBottom w:val="0"/>
          <w:divBdr>
            <w:top w:val="none" w:sz="0" w:space="0" w:color="auto"/>
            <w:left w:val="none" w:sz="0" w:space="0" w:color="auto"/>
            <w:bottom w:val="none" w:sz="0" w:space="0" w:color="auto"/>
            <w:right w:val="none" w:sz="0" w:space="0" w:color="auto"/>
          </w:divBdr>
        </w:div>
      </w:divsChild>
    </w:div>
    <w:div w:id="893470760">
      <w:bodyDiv w:val="1"/>
      <w:marLeft w:val="0"/>
      <w:marRight w:val="0"/>
      <w:marTop w:val="0"/>
      <w:marBottom w:val="0"/>
      <w:divBdr>
        <w:top w:val="none" w:sz="0" w:space="0" w:color="auto"/>
        <w:left w:val="none" w:sz="0" w:space="0" w:color="auto"/>
        <w:bottom w:val="none" w:sz="0" w:space="0" w:color="auto"/>
        <w:right w:val="none" w:sz="0" w:space="0" w:color="auto"/>
      </w:divBdr>
    </w:div>
    <w:div w:id="1137145801">
      <w:bodyDiv w:val="1"/>
      <w:marLeft w:val="0"/>
      <w:marRight w:val="0"/>
      <w:marTop w:val="0"/>
      <w:marBottom w:val="0"/>
      <w:divBdr>
        <w:top w:val="none" w:sz="0" w:space="0" w:color="auto"/>
        <w:left w:val="none" w:sz="0" w:space="0" w:color="auto"/>
        <w:bottom w:val="none" w:sz="0" w:space="0" w:color="auto"/>
        <w:right w:val="none" w:sz="0" w:space="0" w:color="auto"/>
      </w:divBdr>
    </w:div>
    <w:div w:id="1153792727">
      <w:bodyDiv w:val="1"/>
      <w:marLeft w:val="0"/>
      <w:marRight w:val="0"/>
      <w:marTop w:val="0"/>
      <w:marBottom w:val="0"/>
      <w:divBdr>
        <w:top w:val="none" w:sz="0" w:space="0" w:color="auto"/>
        <w:left w:val="none" w:sz="0" w:space="0" w:color="auto"/>
        <w:bottom w:val="none" w:sz="0" w:space="0" w:color="auto"/>
        <w:right w:val="none" w:sz="0" w:space="0" w:color="auto"/>
      </w:divBdr>
    </w:div>
    <w:div w:id="1354727288">
      <w:bodyDiv w:val="1"/>
      <w:marLeft w:val="0"/>
      <w:marRight w:val="0"/>
      <w:marTop w:val="0"/>
      <w:marBottom w:val="0"/>
      <w:divBdr>
        <w:top w:val="none" w:sz="0" w:space="0" w:color="auto"/>
        <w:left w:val="none" w:sz="0" w:space="0" w:color="auto"/>
        <w:bottom w:val="none" w:sz="0" w:space="0" w:color="auto"/>
        <w:right w:val="none" w:sz="0" w:space="0" w:color="auto"/>
      </w:divBdr>
    </w:div>
    <w:div w:id="1366054334">
      <w:bodyDiv w:val="1"/>
      <w:marLeft w:val="0"/>
      <w:marRight w:val="0"/>
      <w:marTop w:val="0"/>
      <w:marBottom w:val="0"/>
      <w:divBdr>
        <w:top w:val="none" w:sz="0" w:space="0" w:color="auto"/>
        <w:left w:val="none" w:sz="0" w:space="0" w:color="auto"/>
        <w:bottom w:val="none" w:sz="0" w:space="0" w:color="auto"/>
        <w:right w:val="none" w:sz="0" w:space="0" w:color="auto"/>
      </w:divBdr>
    </w:div>
    <w:div w:id="1522011781">
      <w:bodyDiv w:val="1"/>
      <w:marLeft w:val="0"/>
      <w:marRight w:val="0"/>
      <w:marTop w:val="0"/>
      <w:marBottom w:val="0"/>
      <w:divBdr>
        <w:top w:val="none" w:sz="0" w:space="0" w:color="auto"/>
        <w:left w:val="none" w:sz="0" w:space="0" w:color="auto"/>
        <w:bottom w:val="none" w:sz="0" w:space="0" w:color="auto"/>
        <w:right w:val="none" w:sz="0" w:space="0" w:color="auto"/>
      </w:divBdr>
    </w:div>
    <w:div w:id="15282576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636">
          <w:marLeft w:val="0"/>
          <w:marRight w:val="0"/>
          <w:marTop w:val="0"/>
          <w:marBottom w:val="0"/>
          <w:divBdr>
            <w:top w:val="none" w:sz="0" w:space="0" w:color="auto"/>
            <w:left w:val="none" w:sz="0" w:space="0" w:color="auto"/>
            <w:bottom w:val="none" w:sz="0" w:space="0" w:color="auto"/>
            <w:right w:val="none" w:sz="0" w:space="0" w:color="auto"/>
          </w:divBdr>
          <w:divsChild>
            <w:div w:id="1212576515">
              <w:marLeft w:val="0"/>
              <w:marRight w:val="0"/>
              <w:marTop w:val="0"/>
              <w:marBottom w:val="0"/>
              <w:divBdr>
                <w:top w:val="none" w:sz="0" w:space="0" w:color="auto"/>
                <w:left w:val="none" w:sz="0" w:space="0" w:color="auto"/>
                <w:bottom w:val="none" w:sz="0" w:space="0" w:color="auto"/>
                <w:right w:val="none" w:sz="0" w:space="0" w:color="auto"/>
              </w:divBdr>
              <w:divsChild>
                <w:div w:id="557015182">
                  <w:marLeft w:val="0"/>
                  <w:marRight w:val="0"/>
                  <w:marTop w:val="0"/>
                  <w:marBottom w:val="0"/>
                  <w:divBdr>
                    <w:top w:val="none" w:sz="0" w:space="0" w:color="auto"/>
                    <w:left w:val="none" w:sz="0" w:space="0" w:color="auto"/>
                    <w:bottom w:val="none" w:sz="0" w:space="0" w:color="auto"/>
                    <w:right w:val="none" w:sz="0" w:space="0" w:color="auto"/>
                  </w:divBdr>
                  <w:divsChild>
                    <w:div w:id="2081899135">
                      <w:marLeft w:val="375"/>
                      <w:marRight w:val="0"/>
                      <w:marTop w:val="0"/>
                      <w:marBottom w:val="0"/>
                      <w:divBdr>
                        <w:top w:val="none" w:sz="0" w:space="0" w:color="auto"/>
                        <w:left w:val="none" w:sz="0" w:space="0" w:color="auto"/>
                        <w:bottom w:val="none" w:sz="0" w:space="0" w:color="auto"/>
                        <w:right w:val="none" w:sz="0" w:space="0" w:color="auto"/>
                      </w:divBdr>
                      <w:divsChild>
                        <w:div w:id="405811050">
                          <w:marLeft w:val="0"/>
                          <w:marRight w:val="0"/>
                          <w:marTop w:val="0"/>
                          <w:marBottom w:val="0"/>
                          <w:divBdr>
                            <w:top w:val="none" w:sz="0" w:space="0" w:color="auto"/>
                            <w:left w:val="none" w:sz="0" w:space="0" w:color="auto"/>
                            <w:bottom w:val="none" w:sz="0" w:space="0" w:color="auto"/>
                            <w:right w:val="none" w:sz="0" w:space="0" w:color="auto"/>
                          </w:divBdr>
                          <w:divsChild>
                            <w:div w:id="737828810">
                              <w:marLeft w:val="0"/>
                              <w:marRight w:val="0"/>
                              <w:marTop w:val="0"/>
                              <w:marBottom w:val="0"/>
                              <w:divBdr>
                                <w:top w:val="none" w:sz="0" w:space="0" w:color="auto"/>
                                <w:left w:val="none" w:sz="0" w:space="0" w:color="auto"/>
                                <w:bottom w:val="none" w:sz="0" w:space="0" w:color="auto"/>
                                <w:right w:val="none" w:sz="0" w:space="0" w:color="auto"/>
                              </w:divBdr>
                              <w:divsChild>
                                <w:div w:id="4061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322672">
      <w:bodyDiv w:val="1"/>
      <w:marLeft w:val="0"/>
      <w:marRight w:val="0"/>
      <w:marTop w:val="0"/>
      <w:marBottom w:val="0"/>
      <w:divBdr>
        <w:top w:val="none" w:sz="0" w:space="0" w:color="auto"/>
        <w:left w:val="none" w:sz="0" w:space="0" w:color="auto"/>
        <w:bottom w:val="none" w:sz="0" w:space="0" w:color="auto"/>
        <w:right w:val="none" w:sz="0" w:space="0" w:color="auto"/>
      </w:divBdr>
      <w:divsChild>
        <w:div w:id="766196846">
          <w:marLeft w:val="0"/>
          <w:marRight w:val="0"/>
          <w:marTop w:val="0"/>
          <w:marBottom w:val="0"/>
          <w:divBdr>
            <w:top w:val="none" w:sz="0" w:space="0" w:color="auto"/>
            <w:left w:val="none" w:sz="0" w:space="0" w:color="auto"/>
            <w:bottom w:val="none" w:sz="0" w:space="0" w:color="auto"/>
            <w:right w:val="none" w:sz="0" w:space="0" w:color="auto"/>
          </w:divBdr>
          <w:divsChild>
            <w:div w:id="76480816">
              <w:marLeft w:val="0"/>
              <w:marRight w:val="0"/>
              <w:marTop w:val="0"/>
              <w:marBottom w:val="0"/>
              <w:divBdr>
                <w:top w:val="none" w:sz="0" w:space="0" w:color="auto"/>
                <w:left w:val="none" w:sz="0" w:space="0" w:color="auto"/>
                <w:bottom w:val="none" w:sz="0" w:space="0" w:color="auto"/>
                <w:right w:val="none" w:sz="0" w:space="0" w:color="auto"/>
              </w:divBdr>
            </w:div>
            <w:div w:id="253325618">
              <w:marLeft w:val="0"/>
              <w:marRight w:val="0"/>
              <w:marTop w:val="0"/>
              <w:marBottom w:val="0"/>
              <w:divBdr>
                <w:top w:val="none" w:sz="0" w:space="0" w:color="auto"/>
                <w:left w:val="none" w:sz="0" w:space="0" w:color="auto"/>
                <w:bottom w:val="none" w:sz="0" w:space="0" w:color="auto"/>
                <w:right w:val="none" w:sz="0" w:space="0" w:color="auto"/>
              </w:divBdr>
            </w:div>
            <w:div w:id="473833543">
              <w:marLeft w:val="0"/>
              <w:marRight w:val="0"/>
              <w:marTop w:val="0"/>
              <w:marBottom w:val="0"/>
              <w:divBdr>
                <w:top w:val="none" w:sz="0" w:space="0" w:color="auto"/>
                <w:left w:val="none" w:sz="0" w:space="0" w:color="auto"/>
                <w:bottom w:val="none" w:sz="0" w:space="0" w:color="auto"/>
                <w:right w:val="none" w:sz="0" w:space="0" w:color="auto"/>
              </w:divBdr>
            </w:div>
            <w:div w:id="496923444">
              <w:marLeft w:val="0"/>
              <w:marRight w:val="0"/>
              <w:marTop w:val="0"/>
              <w:marBottom w:val="0"/>
              <w:divBdr>
                <w:top w:val="none" w:sz="0" w:space="0" w:color="auto"/>
                <w:left w:val="none" w:sz="0" w:space="0" w:color="auto"/>
                <w:bottom w:val="none" w:sz="0" w:space="0" w:color="auto"/>
                <w:right w:val="none" w:sz="0" w:space="0" w:color="auto"/>
              </w:divBdr>
            </w:div>
            <w:div w:id="621960512">
              <w:marLeft w:val="0"/>
              <w:marRight w:val="0"/>
              <w:marTop w:val="0"/>
              <w:marBottom w:val="0"/>
              <w:divBdr>
                <w:top w:val="none" w:sz="0" w:space="0" w:color="auto"/>
                <w:left w:val="none" w:sz="0" w:space="0" w:color="auto"/>
                <w:bottom w:val="none" w:sz="0" w:space="0" w:color="auto"/>
                <w:right w:val="none" w:sz="0" w:space="0" w:color="auto"/>
              </w:divBdr>
            </w:div>
            <w:div w:id="893155263">
              <w:marLeft w:val="0"/>
              <w:marRight w:val="0"/>
              <w:marTop w:val="0"/>
              <w:marBottom w:val="0"/>
              <w:divBdr>
                <w:top w:val="none" w:sz="0" w:space="0" w:color="auto"/>
                <w:left w:val="none" w:sz="0" w:space="0" w:color="auto"/>
                <w:bottom w:val="none" w:sz="0" w:space="0" w:color="auto"/>
                <w:right w:val="none" w:sz="0" w:space="0" w:color="auto"/>
              </w:divBdr>
            </w:div>
            <w:div w:id="1157303412">
              <w:marLeft w:val="0"/>
              <w:marRight w:val="0"/>
              <w:marTop w:val="0"/>
              <w:marBottom w:val="0"/>
              <w:divBdr>
                <w:top w:val="none" w:sz="0" w:space="0" w:color="auto"/>
                <w:left w:val="none" w:sz="0" w:space="0" w:color="auto"/>
                <w:bottom w:val="none" w:sz="0" w:space="0" w:color="auto"/>
                <w:right w:val="none" w:sz="0" w:space="0" w:color="auto"/>
              </w:divBdr>
            </w:div>
            <w:div w:id="1211571510">
              <w:marLeft w:val="0"/>
              <w:marRight w:val="0"/>
              <w:marTop w:val="0"/>
              <w:marBottom w:val="0"/>
              <w:divBdr>
                <w:top w:val="none" w:sz="0" w:space="0" w:color="auto"/>
                <w:left w:val="none" w:sz="0" w:space="0" w:color="auto"/>
                <w:bottom w:val="none" w:sz="0" w:space="0" w:color="auto"/>
                <w:right w:val="none" w:sz="0" w:space="0" w:color="auto"/>
              </w:divBdr>
            </w:div>
            <w:div w:id="1399671789">
              <w:marLeft w:val="0"/>
              <w:marRight w:val="0"/>
              <w:marTop w:val="0"/>
              <w:marBottom w:val="0"/>
              <w:divBdr>
                <w:top w:val="none" w:sz="0" w:space="0" w:color="auto"/>
                <w:left w:val="none" w:sz="0" w:space="0" w:color="auto"/>
                <w:bottom w:val="none" w:sz="0" w:space="0" w:color="auto"/>
                <w:right w:val="none" w:sz="0" w:space="0" w:color="auto"/>
              </w:divBdr>
            </w:div>
            <w:div w:id="15505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8799">
      <w:bodyDiv w:val="1"/>
      <w:marLeft w:val="0"/>
      <w:marRight w:val="0"/>
      <w:marTop w:val="0"/>
      <w:marBottom w:val="0"/>
      <w:divBdr>
        <w:top w:val="none" w:sz="0" w:space="0" w:color="auto"/>
        <w:left w:val="none" w:sz="0" w:space="0" w:color="auto"/>
        <w:bottom w:val="none" w:sz="0" w:space="0" w:color="auto"/>
        <w:right w:val="none" w:sz="0" w:space="0" w:color="auto"/>
      </w:divBdr>
    </w:div>
    <w:div w:id="20581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uteur xmlns="1c6e4897-fd51-48d4-bcb0-8eb6d88ad462">
      <UserInfo>
        <DisplayName/>
        <AccountId xsi:nil="true"/>
        <AccountType/>
      </UserInfo>
    </Auteur>
    <lcf76f155ced4ddcb4097134ff3c332f xmlns="1c6e4897-fd51-48d4-bcb0-8eb6d88ad462">
      <Terms xmlns="http://schemas.microsoft.com/office/infopath/2007/PartnerControls"/>
    </lcf76f155ced4ddcb4097134ff3c332f>
    <Type_x0020_document xmlns="1c6e4897-fd51-48d4-bcb0-8eb6d88ad462" xsi:nil="true"/>
    <TaxCatchAll xmlns="f6b9117f-1def-4ea7-afc7-09a1069f67cd" xsi:nil="true"/>
    <Datum xmlns="1c6e4897-fd51-48d4-bcb0-8eb6d88ad4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3C86E30A7D7C4AAA58C77E3D2BA37A" ma:contentTypeVersion="19" ma:contentTypeDescription="Crée un document." ma:contentTypeScope="" ma:versionID="bb0513026d18737a147062c98e743595">
  <xsd:schema xmlns:xsd="http://www.w3.org/2001/XMLSchema" xmlns:xs="http://www.w3.org/2001/XMLSchema" xmlns:p="http://schemas.microsoft.com/office/2006/metadata/properties" xmlns:ns2="1c6e4897-fd51-48d4-bcb0-8eb6d88ad462" xmlns:ns3="f6b9117f-1def-4ea7-afc7-09a1069f67cd" targetNamespace="http://schemas.microsoft.com/office/2006/metadata/properties" ma:root="true" ma:fieldsID="917bf6b5f8e272fb02bdcb6ad21d7f63" ns2:_="" ns3:_="">
    <xsd:import namespace="1c6e4897-fd51-48d4-bcb0-8eb6d88ad462"/>
    <xsd:import namespace="f6b9117f-1def-4ea7-afc7-09a1069f6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ype_x0020_document" minOccurs="0"/>
                <xsd:element ref="ns2:Auteur"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e4897-fd51-48d4-bcb0-8eb6d88a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55607f-86bf-4544-bbc7-c73b96dfaca3" ma:termSetId="09814cd3-568e-fe90-9814-8d621ff8fb84" ma:anchorId="fba54fb3-c3e1-fe81-a776-ca4b69148c4d" ma:open="true" ma:isKeyword="false">
      <xsd:complexType>
        <xsd:sequence>
          <xsd:element ref="pc:Terms" minOccurs="0" maxOccurs="1"/>
        </xsd:sequence>
      </xsd:complexType>
    </xsd:element>
    <xsd:element name="Type_x0020_document" ma:index="24" nillable="true" ma:displayName="Type document" ma:internalName="Type_x0020_document">
      <xsd:simpleType>
        <xsd:restriction base="dms:Text">
          <xsd:maxLength value="255"/>
        </xsd:restriction>
      </xsd:simpleType>
    </xsd:element>
    <xsd:element name="Auteur" ma:index="25" nillable="true" ma:displayName="Auteur " ma:description="Dit is de oorspronkelijke auteur van het document." ma:format="Dropdown" ma:list="UserInfo" ma:SharePointGroup="0" ma:internalName="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um" ma:index="26"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b9117f-1def-4ea7-afc7-09a1069f67c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fa78f47-216d-4447-84dd-246fd32eae33}" ma:internalName="TaxCatchAll" ma:showField="CatchAllData" ma:web="f6b9117f-1def-4ea7-afc7-09a1069f6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E3C82-40F3-4533-A231-9DFF66E55D4E}">
  <ds:schemaRefs>
    <ds:schemaRef ds:uri="http://schemas.openxmlformats.org/officeDocument/2006/bibliography"/>
  </ds:schemaRefs>
</ds:datastoreItem>
</file>

<file path=customXml/itemProps2.xml><?xml version="1.0" encoding="utf-8"?>
<ds:datastoreItem xmlns:ds="http://schemas.openxmlformats.org/officeDocument/2006/customXml" ds:itemID="{B4E0A575-FDB1-489C-83E3-E67EAE6E0099}">
  <ds:schemaRefs>
    <ds:schemaRef ds:uri="http://schemas.microsoft.com/office/2006/metadata/properties"/>
    <ds:schemaRef ds:uri="http://schemas.microsoft.com/office/infopath/2007/PartnerControls"/>
    <ds:schemaRef ds:uri="1c6e4897-fd51-48d4-bcb0-8eb6d88ad462"/>
    <ds:schemaRef ds:uri="f6b9117f-1def-4ea7-afc7-09a1069f67cd"/>
  </ds:schemaRefs>
</ds:datastoreItem>
</file>

<file path=customXml/itemProps3.xml><?xml version="1.0" encoding="utf-8"?>
<ds:datastoreItem xmlns:ds="http://schemas.openxmlformats.org/officeDocument/2006/customXml" ds:itemID="{E2DE9978-FA09-44E1-8508-19694A17CFFF}"/>
</file>

<file path=customXml/itemProps4.xml><?xml version="1.0" encoding="utf-8"?>
<ds:datastoreItem xmlns:ds="http://schemas.openxmlformats.org/officeDocument/2006/customXml" ds:itemID="{85A11268-2A49-4D0F-A4E2-0C87C6E607E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IRISGOV</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RIABICHEFF Irène</dc:creator>
  <cp:keywords/>
  <cp:lastModifiedBy>WOUTERS Jeroen</cp:lastModifiedBy>
  <cp:revision>47</cp:revision>
  <cp:lastPrinted>2022-12-06T14:01:00Z</cp:lastPrinted>
  <dcterms:created xsi:type="dcterms:W3CDTF">2022-11-06T17:59:00Z</dcterms:created>
  <dcterms:modified xsi:type="dcterms:W3CDTF">2023-04-05T10:49:01Z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0x010100343C86E30A7D7C4AAA58C77E3D2BA37A</vt:lpwstr>
  </property>
  <property fmtid="{D5CDD505-2E9C-101B-9397-08002B2CF9AE}" pid="3" name="MediaServiceImageTags">
    <vt:lpwstr/>
  </property>
</Properties>
</file>