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4872" w:rsidR="00C162AD" w:rsidRDefault="00C162AD" w14:paraId="04FC0E36" w14:textId="77777777">
      <w:pPr>
        <w:rPr>
          <w:rFonts w:cs="Arial"/>
          <w:szCs w:val="20"/>
        </w:rPr>
      </w:pPr>
    </w:p>
    <w:tbl>
      <w:tblPr>
        <w:tblW w:w="9435" w:type="dxa"/>
        <w:tblLayout w:type="fixed"/>
        <w:tblCellMar>
          <w:left w:w="0" w:type="dxa"/>
          <w:right w:w="0" w:type="dxa"/>
        </w:tblCellMar>
        <w:tblLook w:val="04A0" w:firstRow="1" w:lastRow="0" w:firstColumn="1" w:lastColumn="0" w:noHBand="0" w:noVBand="1"/>
      </w:tblPr>
      <w:tblGrid>
        <w:gridCol w:w="9435"/>
      </w:tblGrid>
      <w:tr w:rsidRPr="00C03336" w:rsidR="003504C8" w:rsidTr="2A02AEE7" w14:paraId="0D1EA39E" w14:textId="77777777">
        <w:trPr>
          <w:trHeight w:val="402"/>
        </w:trPr>
        <w:tc>
          <w:tcPr>
            <w:tcW w:w="9435" w:type="dxa"/>
            <w:tcBorders>
              <w:top w:val="single" w:color="auto" w:sz="4" w:space="0"/>
              <w:left w:val="single" w:color="auto" w:sz="4" w:space="0"/>
              <w:bottom w:val="single" w:color="auto" w:sz="4" w:space="0"/>
              <w:right w:val="single" w:color="auto" w:sz="4" w:space="0"/>
            </w:tcBorders>
            <w:shd w:val="clear" w:color="auto" w:fill="000080"/>
            <w:noWrap/>
            <w:tcMar>
              <w:top w:w="0" w:type="dxa"/>
              <w:left w:w="72" w:type="dxa"/>
              <w:bottom w:w="0" w:type="dxa"/>
              <w:right w:w="0" w:type="dxa"/>
            </w:tcMar>
            <w:vAlign w:val="center"/>
          </w:tcPr>
          <w:p w:rsidRPr="00D34872" w:rsidR="00C162AD" w:rsidP="00C162AD" w:rsidRDefault="00C162AD" w14:paraId="54B9EDD4" w14:textId="77777777">
            <w:pPr>
              <w:jc w:val="both"/>
              <w:rPr>
                <w:rFonts w:cs="Arial"/>
                <w:b/>
                <w:color w:val="FFFFFF"/>
                <w:sz w:val="24"/>
              </w:rPr>
            </w:pPr>
          </w:p>
          <w:p w:rsidRPr="00D34872" w:rsidR="003504C8" w:rsidP="2A02AEE7" w:rsidRDefault="003504C8" w14:paraId="7BE5D167" w14:textId="57B2BE8E">
            <w:pPr>
              <w:jc w:val="both"/>
              <w:rPr>
                <w:rFonts w:cs="Arial"/>
                <w:b w:val="1"/>
                <w:bCs w:val="1"/>
                <w:color w:val="FFFFFF"/>
                <w:sz w:val="24"/>
                <w:szCs w:val="24"/>
                <w:lang w:val="nl-NL"/>
              </w:rPr>
            </w:pPr>
            <w:r w:rsidRPr="2A02AEE7" w:rsidR="003504C8">
              <w:rPr>
                <w:rFonts w:cs="Arial"/>
                <w:b w:val="1"/>
                <w:bCs w:val="1"/>
                <w:color w:val="FFFFFF" w:themeColor="background1" w:themeTint="FF" w:themeShade="FF"/>
                <w:sz w:val="24"/>
                <w:szCs w:val="24"/>
                <w:lang w:val="nl-BE"/>
              </w:rPr>
              <w:t>Doelstellingen voor het mandaat van rang A4</w:t>
            </w:r>
            <w:r w:rsidRPr="2A02AEE7" w:rsidR="6862A8C4">
              <w:rPr>
                <w:rFonts w:cs="Arial"/>
                <w:b w:val="1"/>
                <w:bCs w:val="1"/>
                <w:color w:val="FFFFFF" w:themeColor="background1" w:themeTint="FF" w:themeShade="FF"/>
                <w:sz w:val="24"/>
                <w:szCs w:val="24"/>
                <w:lang w:val="nl-BE"/>
              </w:rPr>
              <w:t xml:space="preserve"> – d</w:t>
            </w:r>
            <w:r w:rsidRPr="2A02AEE7" w:rsidR="003504C8">
              <w:rPr>
                <w:rFonts w:cs="Arial"/>
                <w:b w:val="1"/>
                <w:bCs w:val="1"/>
                <w:color w:val="FFFFFF" w:themeColor="background1" w:themeTint="FF" w:themeShade="FF"/>
                <w:sz w:val="24"/>
                <w:szCs w:val="24"/>
                <w:lang w:val="nl-BE"/>
              </w:rPr>
              <w:t>irecteur</w:t>
            </w:r>
            <w:r w:rsidRPr="2A02AEE7" w:rsidR="6862A8C4">
              <w:rPr>
                <w:rFonts w:cs="Arial"/>
                <w:b w:val="1"/>
                <w:bCs w:val="1"/>
                <w:color w:val="FFFFFF" w:themeColor="background1" w:themeTint="FF" w:themeShade="FF"/>
                <w:sz w:val="24"/>
                <w:szCs w:val="24"/>
                <w:lang w:val="nl-BE"/>
              </w:rPr>
              <w:t>/directrice-d</w:t>
            </w:r>
            <w:r w:rsidRPr="2A02AEE7" w:rsidR="003504C8">
              <w:rPr>
                <w:rFonts w:cs="Arial"/>
                <w:b w:val="1"/>
                <w:bCs w:val="1"/>
                <w:color w:val="FFFFFF" w:themeColor="background1" w:themeTint="FF" w:themeShade="FF"/>
                <w:sz w:val="24"/>
                <w:szCs w:val="24"/>
                <w:lang w:val="nl-BE"/>
              </w:rPr>
              <w:t>iensthoofd</w:t>
            </w:r>
          </w:p>
          <w:p w:rsidRPr="00D34872" w:rsidR="00C162AD" w:rsidP="00C162AD" w:rsidRDefault="00C162AD" w14:paraId="3A9F5222" w14:textId="77777777">
            <w:pPr>
              <w:jc w:val="both"/>
              <w:rPr>
                <w:rFonts w:cs="Arial"/>
                <w:sz w:val="24"/>
                <w:lang w:val="nl-NL"/>
              </w:rPr>
            </w:pPr>
          </w:p>
        </w:tc>
      </w:tr>
    </w:tbl>
    <w:p w:rsidRPr="00D34872" w:rsidR="003504C8" w:rsidP="002806BD" w:rsidRDefault="003504C8" w14:paraId="6B779FE4" w14:textId="77777777">
      <w:pPr>
        <w:jc w:val="both"/>
        <w:rPr>
          <w:rFonts w:cs="Arial"/>
          <w:szCs w:val="20"/>
          <w:lang w:val="nl-NL"/>
        </w:rPr>
      </w:pPr>
    </w:p>
    <w:tbl>
      <w:tblPr>
        <w:tblW w:w="9435" w:type="dxa"/>
        <w:tblLayout w:type="fixed"/>
        <w:tblCellMar>
          <w:left w:w="0" w:type="dxa"/>
          <w:right w:w="0" w:type="dxa"/>
        </w:tblCellMar>
        <w:tblLook w:val="04A0" w:firstRow="1" w:lastRow="0" w:firstColumn="1" w:lastColumn="0" w:noHBand="0" w:noVBand="1"/>
      </w:tblPr>
      <w:tblGrid>
        <w:gridCol w:w="2974"/>
        <w:gridCol w:w="6461"/>
      </w:tblGrid>
      <w:tr w:rsidRPr="00C03336" w:rsidR="003504C8" w:rsidTr="2A02AEE7" w14:paraId="6CB2988A" w14:textId="77777777">
        <w:trPr>
          <w:trHeight w:val="720"/>
        </w:trPr>
        <w:tc>
          <w:tcPr>
            <w:tcW w:w="2972" w:type="dxa"/>
            <w:tcBorders>
              <w:top w:val="single" w:color="auto" w:sz="4" w:space="0"/>
              <w:left w:val="single" w:color="auto" w:sz="4" w:space="0"/>
              <w:bottom w:val="single" w:color="auto" w:sz="4" w:space="0"/>
              <w:right w:val="single" w:color="auto" w:sz="4" w:space="0"/>
            </w:tcBorders>
            <w:tcMar>
              <w:top w:w="0" w:type="dxa"/>
              <w:left w:w="72" w:type="dxa"/>
              <w:bottom w:w="0" w:type="dxa"/>
              <w:right w:w="0" w:type="dxa"/>
            </w:tcMar>
            <w:vAlign w:val="center"/>
            <w:hideMark/>
          </w:tcPr>
          <w:p w:rsidRPr="00554354" w:rsidR="003504C8" w:rsidP="002806BD" w:rsidRDefault="003504C8" w14:paraId="673DD035" w14:textId="77777777">
            <w:pPr>
              <w:jc w:val="both"/>
              <w:rPr>
                <w:rFonts w:cs="Arial"/>
                <w:szCs w:val="20"/>
              </w:rPr>
            </w:pPr>
            <w:r w:rsidRPr="00554354">
              <w:rPr>
                <w:rFonts w:cs="Arial"/>
                <w:b/>
                <w:bCs/>
                <w:color w:val="000080"/>
                <w:szCs w:val="20"/>
                <w:lang w:val="nl-BE"/>
              </w:rPr>
              <w:t>Functie</w:t>
            </w:r>
          </w:p>
        </w:tc>
        <w:tc>
          <w:tcPr>
            <w:tcW w:w="6456"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hideMark/>
          </w:tcPr>
          <w:p w:rsidRPr="00554354" w:rsidR="003504C8" w:rsidP="2A02AEE7" w:rsidRDefault="00E34A1E" w14:paraId="49696E20" w14:textId="7D3C84E5">
            <w:pPr>
              <w:tabs>
                <w:tab w:val="left" w:pos="2940"/>
              </w:tabs>
              <w:jc w:val="both"/>
              <w:rPr>
                <w:rFonts w:cs="Arial"/>
                <w:b w:val="1"/>
                <w:bCs w:val="1"/>
                <w:color w:val="000080"/>
                <w:lang w:val="nl-NL"/>
              </w:rPr>
            </w:pPr>
            <w:r w:rsidRPr="2A02AEE7" w:rsidR="00E34A1E">
              <w:rPr>
                <w:rFonts w:cs="Arial"/>
                <w:b w:val="1"/>
                <w:bCs w:val="1"/>
                <w:color w:val="000080"/>
                <w:lang w:val="nl-NL"/>
              </w:rPr>
              <w:t>Directeur</w:t>
            </w:r>
            <w:r w:rsidRPr="2A02AEE7" w:rsidR="3EA68876">
              <w:rPr>
                <w:rFonts w:cs="Arial"/>
                <w:b w:val="1"/>
                <w:bCs w:val="1"/>
                <w:color w:val="000080"/>
                <w:lang w:val="nl-NL"/>
              </w:rPr>
              <w:t>/</w:t>
            </w:r>
            <w:r w:rsidRPr="2A02AEE7" w:rsidR="3DF1D559">
              <w:rPr>
                <w:rFonts w:cs="Arial"/>
                <w:b w:val="1"/>
                <w:bCs w:val="1"/>
                <w:color w:val="000080"/>
                <w:lang w:val="nl-NL"/>
              </w:rPr>
              <w:t>D</w:t>
            </w:r>
            <w:r w:rsidRPr="2A02AEE7" w:rsidR="3EA68876">
              <w:rPr>
                <w:rFonts w:cs="Arial"/>
                <w:b w:val="1"/>
                <w:bCs w:val="1"/>
                <w:color w:val="000080"/>
                <w:lang w:val="nl-NL"/>
              </w:rPr>
              <w:t>irectrice</w:t>
            </w:r>
            <w:r w:rsidRPr="2A02AEE7" w:rsidR="00E34A1E">
              <w:rPr>
                <w:rFonts w:cs="Arial"/>
                <w:b w:val="1"/>
                <w:bCs w:val="1"/>
                <w:color w:val="000080"/>
                <w:lang w:val="nl-NL"/>
              </w:rPr>
              <w:t>-</w:t>
            </w:r>
            <w:r w:rsidRPr="2A02AEE7" w:rsidR="407A2112">
              <w:rPr>
                <w:rFonts w:cs="Arial"/>
                <w:b w:val="1"/>
                <w:bCs w:val="1"/>
                <w:color w:val="000080"/>
                <w:lang w:val="nl-NL"/>
              </w:rPr>
              <w:t>d</w:t>
            </w:r>
            <w:r w:rsidRPr="2A02AEE7" w:rsidR="00E34A1E">
              <w:rPr>
                <w:rFonts w:cs="Arial"/>
                <w:b w:val="1"/>
                <w:bCs w:val="1"/>
                <w:color w:val="000080"/>
                <w:lang w:val="nl-NL"/>
              </w:rPr>
              <w:t xml:space="preserve">iensthoofd </w:t>
            </w:r>
            <w:r w:rsidRPr="2A02AEE7" w:rsidR="4275AA00">
              <w:rPr>
                <w:rFonts w:cs="Arial"/>
                <w:b w:val="1"/>
                <w:bCs w:val="1"/>
                <w:color w:val="000080"/>
                <w:lang w:val="nl-NL"/>
              </w:rPr>
              <w:t>van de diensten</w:t>
            </w:r>
            <w:r w:rsidRPr="2A02AEE7" w:rsidR="00E34A1E">
              <w:rPr>
                <w:rFonts w:cs="Arial"/>
                <w:b w:val="1"/>
                <w:bCs w:val="1"/>
                <w:color w:val="000080"/>
                <w:lang w:val="nl-NL"/>
              </w:rPr>
              <w:t xml:space="preserve"> </w:t>
            </w:r>
            <w:r w:rsidRPr="2A02AEE7" w:rsidR="79E06544">
              <w:rPr>
                <w:rFonts w:cs="Arial"/>
                <w:b w:val="1"/>
                <w:bCs w:val="1"/>
                <w:color w:val="000080"/>
                <w:lang w:val="nl-NL"/>
              </w:rPr>
              <w:t>H</w:t>
            </w:r>
            <w:r w:rsidRPr="2A02AEE7" w:rsidR="00E34A1E">
              <w:rPr>
                <w:rFonts w:cs="Arial"/>
                <w:b w:val="1"/>
                <w:bCs w:val="1"/>
                <w:color w:val="000080"/>
                <w:lang w:val="nl-NL"/>
              </w:rPr>
              <w:t xml:space="preserve">uman </w:t>
            </w:r>
            <w:r w:rsidRPr="2A02AEE7" w:rsidR="1A0BB44D">
              <w:rPr>
                <w:rFonts w:cs="Arial"/>
                <w:b w:val="1"/>
                <w:bCs w:val="1"/>
                <w:color w:val="000080"/>
                <w:lang w:val="nl-NL"/>
              </w:rPr>
              <w:t>-R</w:t>
            </w:r>
            <w:r w:rsidRPr="2A02AEE7" w:rsidR="00E34A1E">
              <w:rPr>
                <w:rFonts w:cs="Arial"/>
                <w:b w:val="1"/>
                <w:bCs w:val="1"/>
                <w:color w:val="000080"/>
                <w:lang w:val="nl-NL"/>
              </w:rPr>
              <w:t xml:space="preserve">esources, </w:t>
            </w:r>
            <w:r w:rsidRPr="2A02AEE7" w:rsidR="47BB6EB1">
              <w:rPr>
                <w:rFonts w:cs="Arial"/>
                <w:b w:val="1"/>
                <w:bCs w:val="1"/>
                <w:color w:val="000080"/>
                <w:lang w:val="nl-NL"/>
              </w:rPr>
              <w:t>Financiën</w:t>
            </w:r>
            <w:r w:rsidRPr="2A02AEE7" w:rsidR="00E34A1E">
              <w:rPr>
                <w:rFonts w:cs="Arial"/>
                <w:b w:val="1"/>
                <w:bCs w:val="1"/>
                <w:color w:val="000080"/>
                <w:lang w:val="nl-NL"/>
              </w:rPr>
              <w:t xml:space="preserve">, </w:t>
            </w:r>
            <w:r w:rsidRPr="2A02AEE7" w:rsidR="18005125">
              <w:rPr>
                <w:rFonts w:cs="Arial"/>
                <w:b w:val="1"/>
                <w:bCs w:val="1"/>
                <w:color w:val="000080"/>
                <w:lang w:val="nl-NL"/>
              </w:rPr>
              <w:t>Juridische dienst</w:t>
            </w:r>
            <w:r w:rsidRPr="2A02AEE7" w:rsidR="00E34A1E">
              <w:rPr>
                <w:rFonts w:cs="Arial"/>
                <w:b w:val="1"/>
                <w:bCs w:val="1"/>
                <w:color w:val="000080"/>
                <w:lang w:val="nl-NL"/>
              </w:rPr>
              <w:t xml:space="preserve"> en kapiteinsdienst</w:t>
            </w:r>
          </w:p>
        </w:tc>
      </w:tr>
      <w:tr w:rsidRPr="00C03336" w:rsidR="003504C8" w:rsidTr="2A02AEE7" w14:paraId="3596E4E3" w14:textId="77777777">
        <w:trPr>
          <w:trHeight w:val="720"/>
        </w:trPr>
        <w:tc>
          <w:tcPr>
            <w:tcW w:w="2972"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554354" w:rsidR="003504C8" w:rsidP="002806BD" w:rsidRDefault="003504C8" w14:paraId="1A92DAF3" w14:textId="77777777">
            <w:pPr>
              <w:jc w:val="both"/>
              <w:rPr>
                <w:rFonts w:cs="Arial"/>
                <w:szCs w:val="20"/>
              </w:rPr>
            </w:pPr>
            <w:r w:rsidRPr="00554354">
              <w:rPr>
                <w:rFonts w:cs="Arial"/>
                <w:b/>
                <w:bCs/>
                <w:color w:val="000080"/>
                <w:szCs w:val="20"/>
                <w:lang w:val="nl-BE"/>
              </w:rPr>
              <w:t>Periode</w:t>
            </w:r>
          </w:p>
        </w:tc>
        <w:tc>
          <w:tcPr>
            <w:tcW w:w="6456"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hideMark/>
          </w:tcPr>
          <w:p w:rsidRPr="00554354" w:rsidR="003504C8" w:rsidP="00426DF3" w:rsidRDefault="002C7C7C" w14:paraId="0EE656A6" w14:textId="40F4A86B">
            <w:pPr>
              <w:tabs>
                <w:tab w:val="left" w:pos="2940"/>
              </w:tabs>
              <w:jc w:val="both"/>
              <w:rPr>
                <w:rFonts w:cs="Arial"/>
                <w:b/>
                <w:color w:val="000080"/>
                <w:szCs w:val="20"/>
                <w:lang w:val="nl-NL"/>
              </w:rPr>
            </w:pPr>
            <w:r w:rsidRPr="00554354">
              <w:rPr>
                <w:rFonts w:cs="Arial"/>
                <w:b/>
                <w:color w:val="000080"/>
                <w:szCs w:val="20"/>
                <w:lang w:val="nl-NL"/>
              </w:rPr>
              <w:t>5 jaar vanaf de datum van indiensttreding</w:t>
            </w:r>
          </w:p>
        </w:tc>
      </w:tr>
      <w:tr w:rsidRPr="00C03336" w:rsidR="003504C8" w:rsidTr="2A02AEE7" w14:paraId="06139214" w14:textId="77777777">
        <w:trPr>
          <w:trHeight w:val="720"/>
        </w:trPr>
        <w:tc>
          <w:tcPr>
            <w:tcW w:w="2972"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554354" w:rsidR="003504C8" w:rsidP="002806BD" w:rsidRDefault="003504C8" w14:paraId="78D7B659" w14:textId="77777777">
            <w:pPr>
              <w:jc w:val="both"/>
              <w:rPr>
                <w:rFonts w:cs="Arial"/>
                <w:szCs w:val="20"/>
                <w:lang w:val="nl-NL"/>
              </w:rPr>
            </w:pPr>
            <w:r w:rsidRPr="00554354">
              <w:rPr>
                <w:rFonts w:cs="Arial"/>
                <w:b/>
                <w:bCs/>
                <w:color w:val="000080"/>
                <w:szCs w:val="20"/>
                <w:lang w:val="nl-BE"/>
              </w:rPr>
              <w:t>Autoriteit bevoegd voor het uitwerken van de doelstellingen</w:t>
            </w:r>
          </w:p>
        </w:tc>
        <w:tc>
          <w:tcPr>
            <w:tcW w:w="6456" w:type="dxa"/>
            <w:tcBorders>
              <w:top w:val="nil"/>
              <w:left w:val="nil"/>
              <w:bottom w:val="single" w:color="auto" w:sz="4" w:space="0"/>
              <w:right w:val="single" w:color="auto" w:sz="4" w:space="0"/>
            </w:tcBorders>
            <w:tcMar>
              <w:top w:w="0" w:type="dxa"/>
              <w:left w:w="72" w:type="dxa"/>
              <w:bottom w:w="0" w:type="dxa"/>
              <w:right w:w="0" w:type="dxa"/>
            </w:tcMar>
            <w:vAlign w:val="center"/>
            <w:hideMark/>
          </w:tcPr>
          <w:p w:rsidRPr="00554354" w:rsidR="00607B08" w:rsidP="00D34872" w:rsidRDefault="00A07FC0" w14:paraId="46DF7836" w14:textId="6F48C660">
            <w:pPr>
              <w:tabs>
                <w:tab w:val="left" w:pos="2940"/>
              </w:tabs>
              <w:jc w:val="both"/>
              <w:rPr>
                <w:rFonts w:cs="Arial"/>
                <w:b/>
                <w:color w:val="000080"/>
                <w:szCs w:val="20"/>
                <w:lang w:val="nl-NL"/>
              </w:rPr>
            </w:pPr>
            <w:r w:rsidRPr="00554354">
              <w:rPr>
                <w:rFonts w:cs="Arial"/>
                <w:b/>
                <w:color w:val="000080"/>
                <w:szCs w:val="20"/>
                <w:lang w:val="nl-NL"/>
              </w:rPr>
              <w:t>De regering op voorstel van de minister bevoegd voor Klimaattransitie, Leefmilieu, Energie en Participatieve Democratie</w:t>
            </w:r>
          </w:p>
        </w:tc>
      </w:tr>
    </w:tbl>
    <w:p w:rsidRPr="00D34872" w:rsidR="003504C8" w:rsidP="002806BD" w:rsidRDefault="003504C8" w14:paraId="37D7B04E" w14:textId="77777777">
      <w:pPr>
        <w:jc w:val="both"/>
        <w:rPr>
          <w:rFonts w:cs="Arial"/>
          <w:szCs w:val="20"/>
          <w:lang w:val="nl-NL"/>
        </w:rPr>
      </w:pPr>
    </w:p>
    <w:tbl>
      <w:tblPr>
        <w:tblW w:w="9435" w:type="dxa"/>
        <w:tblLayout w:type="fixed"/>
        <w:tblCellMar>
          <w:left w:w="0" w:type="dxa"/>
          <w:right w:w="0" w:type="dxa"/>
        </w:tblCellMar>
        <w:tblLook w:val="04A0" w:firstRow="1" w:lastRow="0" w:firstColumn="1" w:lastColumn="0" w:noHBand="0" w:noVBand="1"/>
      </w:tblPr>
      <w:tblGrid>
        <w:gridCol w:w="9435"/>
      </w:tblGrid>
      <w:tr w:rsidRPr="00C03336" w:rsidR="003504C8" w:rsidTr="2A02AEE7" w14:paraId="7AA95A33" w14:textId="77777777">
        <w:trPr>
          <w:trHeight w:val="222"/>
        </w:trPr>
        <w:tc>
          <w:tcPr>
            <w:tcW w:w="9428" w:type="dxa"/>
            <w:tcBorders>
              <w:top w:val="single" w:color="auto" w:sz="4" w:space="0"/>
              <w:left w:val="single" w:color="auto" w:sz="4" w:space="0"/>
              <w:bottom w:val="single" w:color="auto" w:sz="4" w:space="0"/>
              <w:right w:val="single" w:color="auto" w:sz="4" w:space="0"/>
            </w:tcBorders>
            <w:shd w:val="clear" w:color="auto" w:fill="F8C416"/>
            <w:noWrap/>
            <w:tcMar>
              <w:top w:w="0" w:type="dxa"/>
              <w:left w:w="72" w:type="dxa"/>
              <w:bottom w:w="0" w:type="dxa"/>
              <w:right w:w="0" w:type="dxa"/>
            </w:tcMar>
            <w:vAlign w:val="center"/>
            <w:hideMark/>
          </w:tcPr>
          <w:p w:rsidRPr="00D34872" w:rsidR="003504C8" w:rsidP="002806BD" w:rsidRDefault="003504C8" w14:paraId="68936C29" w14:textId="77777777">
            <w:pPr>
              <w:jc w:val="both"/>
              <w:rPr>
                <w:rFonts w:cs="Arial"/>
                <w:sz w:val="24"/>
                <w:lang w:val="nl-NL"/>
              </w:rPr>
            </w:pPr>
            <w:r w:rsidRPr="00D34872">
              <w:rPr>
                <w:rFonts w:cs="Arial"/>
                <w:b/>
                <w:bCs/>
                <w:color w:val="000080"/>
                <w:sz w:val="24"/>
                <w:lang w:val="nl-BE"/>
              </w:rPr>
              <w:t xml:space="preserve">Kader / context van de entiteit  </w:t>
            </w:r>
          </w:p>
        </w:tc>
      </w:tr>
      <w:tr w:rsidRPr="00C03336" w:rsidR="003504C8" w:rsidTr="2A02AEE7" w14:paraId="580E6AF1" w14:textId="77777777">
        <w:trPr>
          <w:trHeight w:val="384"/>
        </w:trPr>
        <w:tc>
          <w:tcPr>
            <w:tcW w:w="9428" w:type="dxa"/>
            <w:tcBorders>
              <w:top w:val="nil"/>
              <w:left w:val="single" w:color="auto" w:sz="4" w:space="0"/>
              <w:bottom w:val="single" w:color="auto" w:sz="4" w:space="0"/>
              <w:right w:val="single" w:color="auto" w:sz="4" w:space="0"/>
            </w:tcBorders>
            <w:tcMar>
              <w:top w:w="0" w:type="dxa"/>
              <w:left w:w="72" w:type="dxa"/>
              <w:bottom w:w="0" w:type="dxa"/>
              <w:right w:w="0" w:type="dxa"/>
            </w:tcMar>
          </w:tcPr>
          <w:p w:rsidRPr="00D34872" w:rsidR="003504C8" w:rsidP="002806BD" w:rsidRDefault="003504C8" w14:paraId="4DF659A7" w14:textId="77777777">
            <w:pPr>
              <w:ind w:right="140"/>
              <w:jc w:val="both"/>
              <w:rPr>
                <w:rFonts w:cs="Arial"/>
                <w:szCs w:val="20"/>
                <w:lang w:val="nl-NL"/>
              </w:rPr>
            </w:pPr>
          </w:p>
          <w:p w:rsidRPr="00D34872" w:rsidR="003504C8" w:rsidP="00C162AD" w:rsidRDefault="003504C8" w14:paraId="7EDA30B5" w14:textId="77777777">
            <w:pPr>
              <w:ind w:right="140"/>
              <w:jc w:val="both"/>
              <w:rPr>
                <w:rFonts w:cs="Arial"/>
                <w:snapToGrid w:val="0"/>
                <w:szCs w:val="20"/>
                <w:u w:val="single"/>
                <w:lang w:val="nl-NL"/>
              </w:rPr>
            </w:pPr>
            <w:r w:rsidRPr="00D34872">
              <w:rPr>
                <w:rFonts w:cs="Arial"/>
                <w:snapToGrid w:val="0"/>
                <w:szCs w:val="20"/>
                <w:u w:val="single"/>
                <w:lang w:val="nl-BE"/>
              </w:rPr>
              <w:t>De Haven van Brussel</w:t>
            </w:r>
          </w:p>
          <w:p w:rsidRPr="00D34872" w:rsidR="00494C7C" w:rsidP="00C162AD" w:rsidRDefault="00494C7C" w14:paraId="138B962E" w14:textId="77777777">
            <w:pPr>
              <w:autoSpaceDE w:val="0"/>
              <w:autoSpaceDN w:val="0"/>
              <w:adjustRightInd w:val="0"/>
              <w:snapToGrid/>
              <w:jc w:val="both"/>
              <w:rPr>
                <w:rFonts w:eastAsia="Calibri" w:cs="Arial"/>
                <w:szCs w:val="20"/>
                <w:lang w:val="nl-NL"/>
              </w:rPr>
            </w:pPr>
          </w:p>
          <w:p w:rsidRPr="00D34872" w:rsidR="00C162AD" w:rsidP="00C162AD" w:rsidRDefault="00C162AD" w14:paraId="6D0D1117" w14:textId="77777777">
            <w:pPr>
              <w:shd w:val="clear" w:color="auto" w:fill="FFFFFF"/>
              <w:jc w:val="both"/>
              <w:rPr>
                <w:rFonts w:cs="Arial"/>
                <w:szCs w:val="20"/>
                <w:lang w:val="nl-NL"/>
              </w:rPr>
            </w:pPr>
            <w:r w:rsidRPr="00D34872">
              <w:rPr>
                <w:rFonts w:cs="Arial"/>
                <w:szCs w:val="20"/>
                <w:lang w:val="nl-BE"/>
              </w:rPr>
              <w:t>De Haven van Brussel werd in 1993 opgericht als instelling van openbaar nut met rechtspersoonlijkheid. Zij telt vier groepen openbare aandeelhouders, waarvan de aandelen als volgt verdeeld zijn:</w:t>
            </w:r>
          </w:p>
          <w:p w:rsidRPr="00D34872" w:rsidR="00C162AD" w:rsidP="00C162AD" w:rsidRDefault="00C162AD" w14:paraId="295589E8" w14:textId="77777777">
            <w:pPr>
              <w:numPr>
                <w:ilvl w:val="0"/>
                <w:numId w:val="31"/>
              </w:numPr>
              <w:shd w:val="clear" w:color="auto" w:fill="FFFFFF"/>
              <w:snapToGrid/>
              <w:jc w:val="both"/>
              <w:rPr>
                <w:rFonts w:cs="Arial"/>
                <w:szCs w:val="20"/>
                <w:lang w:val="nl-NL"/>
              </w:rPr>
            </w:pPr>
            <w:r w:rsidRPr="00D34872">
              <w:rPr>
                <w:rFonts w:cs="Arial"/>
                <w:szCs w:val="20"/>
                <w:lang w:val="nl-BE"/>
              </w:rPr>
              <w:t>het Brussels Hoofdstedelijk Gewest met 58,05% van het kapitaal;</w:t>
            </w:r>
          </w:p>
          <w:p w:rsidRPr="00D34872" w:rsidR="00C162AD" w:rsidP="00C162AD" w:rsidRDefault="00C162AD" w14:paraId="51984825" w14:textId="77777777">
            <w:pPr>
              <w:numPr>
                <w:ilvl w:val="0"/>
                <w:numId w:val="31"/>
              </w:numPr>
              <w:shd w:val="clear" w:color="auto" w:fill="FFFFFF"/>
              <w:snapToGrid/>
              <w:jc w:val="both"/>
              <w:rPr>
                <w:rFonts w:cs="Arial"/>
                <w:szCs w:val="20"/>
                <w:lang w:val="nl-NL"/>
              </w:rPr>
            </w:pPr>
            <w:r w:rsidRPr="00D34872">
              <w:rPr>
                <w:rFonts w:cs="Arial"/>
                <w:szCs w:val="20"/>
                <w:lang w:val="nl-BE"/>
              </w:rPr>
              <w:t>de Stad Brussel met 33,40 % van het kapitaal;</w:t>
            </w:r>
          </w:p>
          <w:p w:rsidRPr="00D34872" w:rsidR="00C162AD" w:rsidP="00C162AD" w:rsidRDefault="00C162AD" w14:paraId="5A149C7D" w14:textId="77777777">
            <w:pPr>
              <w:numPr>
                <w:ilvl w:val="0"/>
                <w:numId w:val="31"/>
              </w:numPr>
              <w:shd w:val="clear" w:color="auto" w:fill="FFFFFF"/>
              <w:snapToGrid/>
              <w:jc w:val="both"/>
              <w:rPr>
                <w:rFonts w:cs="Arial"/>
                <w:szCs w:val="20"/>
                <w:lang w:val="nl-NL"/>
              </w:rPr>
            </w:pPr>
            <w:r w:rsidRPr="00D34872">
              <w:rPr>
                <w:rFonts w:cs="Arial"/>
                <w:szCs w:val="20"/>
                <w:lang w:val="nl-BE"/>
              </w:rPr>
              <w:t>de 8 Brusselse gemeenten die aandeelhouder waren van het vroegere Zeekanaal (Sint-Jans-Molenbeek, Schaarbeek, Sint-Gillis, Anderlecht, Sint-Joost-ten-Node, Elsene, Koekelberg, Etterbeek) met samen 4,88 % van het kapitaal;</w:t>
            </w:r>
          </w:p>
          <w:p w:rsidRPr="00D34872" w:rsidR="00C162AD" w:rsidP="00C162AD" w:rsidRDefault="00C162AD" w14:paraId="63C45A93" w14:textId="77777777">
            <w:pPr>
              <w:numPr>
                <w:ilvl w:val="0"/>
                <w:numId w:val="31"/>
              </w:numPr>
              <w:shd w:val="clear" w:color="auto" w:fill="FFFFFF"/>
              <w:snapToGrid/>
              <w:jc w:val="both"/>
              <w:rPr>
                <w:rFonts w:cs="Arial"/>
                <w:szCs w:val="20"/>
                <w:lang w:val="nl-NL"/>
              </w:rPr>
            </w:pPr>
            <w:r w:rsidRPr="00D34872">
              <w:rPr>
                <w:rFonts w:cs="Arial"/>
                <w:szCs w:val="20"/>
                <w:lang w:val="nl-BE"/>
              </w:rPr>
              <w:t>de nv Brussel-Infrastructuren-Financiën, dochteronderneming van de Gewestelijke Brusselse Investeringsmaatschappij, met 3,67% van het kapitaal.</w:t>
            </w:r>
          </w:p>
          <w:p w:rsidRPr="00D34872" w:rsidR="00C162AD" w:rsidP="00C162AD" w:rsidRDefault="00C162AD" w14:paraId="7ED39A35" w14:textId="77777777">
            <w:pPr>
              <w:jc w:val="both"/>
              <w:rPr>
                <w:rFonts w:cs="Arial"/>
                <w:szCs w:val="20"/>
                <w:lang w:val="nl-NL"/>
              </w:rPr>
            </w:pPr>
          </w:p>
          <w:p w:rsidRPr="00D34872" w:rsidR="00C162AD" w:rsidP="00C162AD" w:rsidRDefault="00C162AD" w14:paraId="16CFD7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Arial"/>
                <w:szCs w:val="20"/>
                <w:lang w:val="nl-NL"/>
              </w:rPr>
            </w:pPr>
            <w:r w:rsidRPr="00D34872">
              <w:rPr>
                <w:rFonts w:cs="Arial"/>
                <w:szCs w:val="20"/>
                <w:lang w:val="nl-BE"/>
              </w:rPr>
              <w:t>De belangrijkste opdrachten van openbare dienstverlening van de Haven van Brussel zijn:</w:t>
            </w:r>
          </w:p>
          <w:p w:rsidRPr="00D34872" w:rsidR="00C162AD" w:rsidP="00C162AD" w:rsidRDefault="00C162AD" w14:paraId="3E7E6676" w14:textId="77777777">
            <w:pPr>
              <w:pStyle w:val="Paragraphedeliste"/>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N/>
              <w:contextualSpacing/>
              <w:jc w:val="both"/>
              <w:rPr>
                <w:rFonts w:ascii="Arial" w:hAnsi="Arial" w:cs="Arial"/>
                <w:sz w:val="20"/>
                <w:szCs w:val="20"/>
                <w:lang w:val="nl-NL"/>
              </w:rPr>
            </w:pPr>
            <w:r w:rsidRPr="00D34872">
              <w:rPr>
                <w:rFonts w:ascii="Arial" w:hAnsi="Arial" w:cs="Arial"/>
                <w:sz w:val="20"/>
                <w:szCs w:val="20"/>
                <w:lang w:val="nl-BE"/>
              </w:rPr>
              <w:t>De gedelegeerde opdracht van openbare dienstverlening voor het beheer van de waterweg en de trafiek, en dat 7 dagen op 7.</w:t>
            </w:r>
          </w:p>
          <w:p w:rsidRPr="00D34872" w:rsidR="00C162AD" w:rsidP="00C162AD" w:rsidRDefault="00C162AD" w14:paraId="122D8E8B" w14:textId="77777777">
            <w:pPr>
              <w:pStyle w:val="Paragraphedeliste"/>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N/>
              <w:contextualSpacing/>
              <w:jc w:val="both"/>
              <w:rPr>
                <w:rFonts w:ascii="Arial" w:hAnsi="Arial" w:cs="Arial"/>
                <w:sz w:val="20"/>
                <w:szCs w:val="20"/>
                <w:lang w:val="nl-NL"/>
              </w:rPr>
            </w:pPr>
            <w:r w:rsidRPr="00D34872">
              <w:rPr>
                <w:rFonts w:ascii="Arial" w:hAnsi="Arial" w:cs="Arial"/>
                <w:sz w:val="20"/>
                <w:szCs w:val="20"/>
                <w:lang w:val="nl-BE"/>
              </w:rPr>
              <w:t>Het beheer van het havendomein in een havengebonden, logistieke en economische optiek.</w:t>
            </w:r>
          </w:p>
          <w:p w:rsidRPr="00D34872" w:rsidR="00C162AD" w:rsidP="00C162AD" w:rsidRDefault="00C162AD" w14:paraId="78C21D85" w14:textId="77777777">
            <w:pPr>
              <w:pStyle w:val="Paragraphedeliste"/>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N/>
              <w:contextualSpacing/>
              <w:jc w:val="both"/>
              <w:rPr>
                <w:rFonts w:ascii="Arial" w:hAnsi="Arial" w:cs="Arial"/>
                <w:sz w:val="20"/>
                <w:szCs w:val="20"/>
                <w:lang w:val="nl-NL"/>
              </w:rPr>
            </w:pPr>
            <w:r w:rsidRPr="00D34872">
              <w:rPr>
                <w:rFonts w:ascii="Arial" w:hAnsi="Arial" w:cs="Arial"/>
                <w:sz w:val="20"/>
                <w:szCs w:val="20"/>
                <w:lang w:val="nl-BE"/>
              </w:rPr>
              <w:t>De opdracht van logistieke facilitator en belangrijke speler voor de stedelijke distributie.</w:t>
            </w:r>
          </w:p>
          <w:p w:rsidRPr="00D34872" w:rsidR="00C162AD" w:rsidP="00C162AD" w:rsidRDefault="00C162AD" w14:paraId="49F36BE8" w14:textId="77777777">
            <w:pPr>
              <w:jc w:val="both"/>
              <w:rPr>
                <w:rFonts w:cs="Arial"/>
                <w:szCs w:val="20"/>
                <w:lang w:val="nl-NL"/>
              </w:rPr>
            </w:pPr>
          </w:p>
          <w:p w:rsidRPr="00D34872" w:rsidR="00334EEB" w:rsidP="00334EEB" w:rsidRDefault="00334EEB" w14:paraId="225CFAB3" w14:textId="77777777">
            <w:pPr>
              <w:shd w:val="clear" w:color="auto" w:fill="FFFFFF"/>
              <w:snapToGrid/>
              <w:jc w:val="both"/>
              <w:rPr>
                <w:rFonts w:cs="Arial"/>
                <w:color w:val="242424"/>
                <w:szCs w:val="20"/>
                <w:lang w:val="nl-NL"/>
              </w:rPr>
            </w:pPr>
            <w:r w:rsidRPr="00D34872">
              <w:rPr>
                <w:rFonts w:cs="Arial"/>
                <w:color w:val="242424"/>
                <w:szCs w:val="20"/>
                <w:lang w:val="nl-BE"/>
              </w:rPr>
              <w:t>De Haven van Brussel staat in voor het beheer, de exploitatie en de ontwikkeling van het kanaal, de haven, de voorhaven, de haveninstallaties en hun aanhorigheden. De Haven van Brussel beheert 14 km waterweg in het Brussels Hoofdstedelijk Gewest, goed voor een watervlak van 80 hectare met 3 zwaaikommen, 3 mobiele bruggen, 2 vaste bruggen, 2 sluizen, 5,8 nuttige km kade waarvan 3 km maritieme kade.</w:t>
            </w:r>
          </w:p>
          <w:p w:rsidRPr="00D34872" w:rsidR="00334EEB" w:rsidP="00334EEB" w:rsidRDefault="00334EEB" w14:paraId="640A5C19" w14:textId="77777777">
            <w:pPr>
              <w:shd w:val="clear" w:color="auto" w:fill="FFFFFF"/>
              <w:snapToGrid/>
              <w:jc w:val="both"/>
              <w:rPr>
                <w:rFonts w:cs="Arial"/>
                <w:color w:val="242424"/>
                <w:szCs w:val="20"/>
                <w:lang w:val="nl-NL"/>
              </w:rPr>
            </w:pPr>
          </w:p>
          <w:p w:rsidRPr="00D34872" w:rsidR="00334EEB" w:rsidP="00334EEB" w:rsidRDefault="00334EEB" w14:paraId="7C7C1853" w14:textId="77777777">
            <w:pPr>
              <w:shd w:val="clear" w:color="auto" w:fill="FFFFFF"/>
              <w:snapToGrid/>
              <w:jc w:val="both"/>
              <w:rPr>
                <w:rFonts w:cs="Arial"/>
                <w:color w:val="242424"/>
                <w:szCs w:val="20"/>
                <w:lang w:val="nl-NL"/>
              </w:rPr>
            </w:pPr>
            <w:r w:rsidRPr="00D34872">
              <w:rPr>
                <w:rFonts w:cs="Arial"/>
                <w:color w:val="242424"/>
                <w:szCs w:val="20"/>
                <w:lang w:val="nl-BE"/>
              </w:rPr>
              <w:t>Daarnaast heeft de Haven van Brussel ook 116 hectare haventerreinen (waarvan 80 hectare nuttige oppervlakte) waar bijna 200 ondernemingen, concessiehouders van terreinen, kantoren en opslagplaatsen zijn gevestigd in een stedelijk milieu.  De Brusselse havenactiviteiten genereren 8.000 rechtstreekse en onrechtstreekse banen.</w:t>
            </w:r>
          </w:p>
          <w:p w:rsidRPr="00D34872" w:rsidR="00C162AD" w:rsidP="00C162AD" w:rsidRDefault="00C162AD" w14:paraId="1CECFF17" w14:textId="77777777">
            <w:pPr>
              <w:jc w:val="both"/>
              <w:rPr>
                <w:rFonts w:cs="Arial"/>
                <w:szCs w:val="20"/>
                <w:lang w:val="nl-NL"/>
              </w:rPr>
            </w:pPr>
          </w:p>
          <w:p w:rsidRPr="00D34872" w:rsidR="00C162AD" w:rsidP="00C162AD" w:rsidRDefault="00C162AD" w14:paraId="4B02C4A3" w14:textId="07125F0C">
            <w:pPr>
              <w:jc w:val="both"/>
              <w:rPr>
                <w:rFonts w:cs="Arial"/>
                <w:szCs w:val="20"/>
                <w:lang w:val="nl-NL"/>
              </w:rPr>
            </w:pPr>
            <w:r w:rsidRPr="00D34872">
              <w:rPr>
                <w:rFonts w:cs="Arial"/>
                <w:szCs w:val="20"/>
                <w:lang w:val="nl-BE"/>
              </w:rPr>
              <w:t xml:space="preserve">De activiteiten van de Haven van Brussel worden vastgelegd in zijn stichtings- en beheerteksten (beheerscontract 2021-2025) en passen in de bredere context van de huidige plannen en regelgeving in het Brussels Hoofdstedelijk Gewest alsook op federaal en Europees niveau (opname van de Haven in het trans-Europees vervoersnetwerk over het water).  </w:t>
            </w:r>
          </w:p>
          <w:p w:rsidRPr="00D34872" w:rsidR="00C162AD" w:rsidP="00C162AD" w:rsidRDefault="00C162AD" w14:paraId="443E6C4B" w14:textId="77777777">
            <w:pPr>
              <w:jc w:val="both"/>
              <w:rPr>
                <w:rFonts w:cs="Arial"/>
                <w:szCs w:val="20"/>
                <w:lang w:val="nl-NL"/>
              </w:rPr>
            </w:pPr>
          </w:p>
          <w:p w:rsidRPr="00D34872" w:rsidR="00494C7C" w:rsidP="00C162AD" w:rsidRDefault="00494C7C" w14:paraId="29CD533D" w14:textId="2808AFEC">
            <w:pPr>
              <w:autoSpaceDE w:val="0"/>
              <w:autoSpaceDN w:val="0"/>
              <w:adjustRightInd w:val="0"/>
              <w:snapToGrid/>
              <w:jc w:val="both"/>
              <w:rPr>
                <w:rFonts w:eastAsia="Calibri" w:cs="Arial"/>
                <w:szCs w:val="20"/>
                <w:lang w:val="nl-NL"/>
              </w:rPr>
            </w:pPr>
            <w:r w:rsidRPr="00D34872">
              <w:rPr>
                <w:rFonts w:eastAsia="Calibri" w:cs="Arial"/>
                <w:szCs w:val="20"/>
                <w:lang w:val="nl-BE"/>
              </w:rPr>
              <w:t>De Haven telt 7 directies, i.e. de algemene directie (incl. communicatie en beheerscontrole), de technische directie, de directie havenontwikkeling, de juridische directie, de financiële directie, de directie human resources en de kapiteinsdienst.</w:t>
            </w:r>
          </w:p>
          <w:p w:rsidRPr="00D34872" w:rsidR="007F3A3E" w:rsidP="00C162AD" w:rsidRDefault="007F3A3E" w14:paraId="44FF0468" w14:textId="77777777">
            <w:pPr>
              <w:pStyle w:val="Paragraphedeliste"/>
              <w:spacing w:line="312" w:lineRule="auto"/>
              <w:ind w:left="720"/>
              <w:contextualSpacing/>
              <w:jc w:val="both"/>
              <w:rPr>
                <w:rFonts w:ascii="Arial" w:hAnsi="Arial" w:cs="Arial"/>
                <w:sz w:val="20"/>
                <w:szCs w:val="20"/>
                <w:lang w:val="nl-NL"/>
              </w:rPr>
            </w:pPr>
          </w:p>
          <w:p w:rsidRPr="00D34872" w:rsidR="007F3A3E" w:rsidP="00C162AD" w:rsidRDefault="007F3A3E" w14:paraId="0658DAEF" w14:textId="77777777">
            <w:pPr>
              <w:spacing w:after="200" w:line="276" w:lineRule="auto"/>
              <w:contextualSpacing/>
              <w:jc w:val="both"/>
              <w:rPr>
                <w:rFonts w:cs="Arial"/>
                <w:snapToGrid w:val="0"/>
                <w:szCs w:val="20"/>
                <w:u w:val="single"/>
                <w:lang w:val="nl-NL"/>
              </w:rPr>
            </w:pPr>
            <w:r w:rsidRPr="00D34872">
              <w:rPr>
                <w:rFonts w:cs="Arial"/>
                <w:snapToGrid w:val="0"/>
                <w:szCs w:val="20"/>
                <w:u w:val="single"/>
                <w:lang w:val="nl-BE"/>
              </w:rPr>
              <w:t xml:space="preserve">De volgende opdrachten worden toegewezen aan de algemene directie human resources: </w:t>
            </w:r>
          </w:p>
          <w:p w:rsidRPr="00D34872" w:rsidR="00334EEB" w:rsidP="00C162AD" w:rsidRDefault="00334EEB" w14:paraId="13A42B62" w14:textId="3444B74E">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 xml:space="preserve">De in maart 2020 overeengekomen HR-strategie uitvoeren door de volgende gebieden op dynamische en creatieve wijze te ontwikkelen: waarden, responsabilisering, prestaties, </w:t>
            </w:r>
            <w:r w:rsidRPr="00D34872">
              <w:rPr>
                <w:rFonts w:ascii="Arial" w:hAnsi="Arial" w:cs="Arial"/>
                <w:sz w:val="20"/>
                <w:szCs w:val="20"/>
                <w:lang w:val="nl-BE"/>
              </w:rPr>
              <w:lastRenderedPageBreak/>
              <w:t>ontwikkeling, verbinding.</w:t>
            </w:r>
          </w:p>
          <w:p w:rsidRPr="00D34872" w:rsidR="00EF168D" w:rsidP="00C162AD" w:rsidRDefault="00EF168D" w14:paraId="19D3AB70" w14:textId="4341B5FA">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De personeelsbehoeften plannen (het ontwerp van het jaarlijkse personeelsplan opstellen),</w:t>
            </w:r>
          </w:p>
          <w:p w:rsidRPr="00D34872" w:rsidR="00EF168D" w:rsidP="00C162AD" w:rsidRDefault="00EF168D" w14:paraId="6864AC65" w14:textId="77777777">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 xml:space="preserve">het opstellen van functieomschrijvingen en vaardigheidsprofielen in samenwerking met de betrokken diensten en administratieve eenheden, </w:t>
            </w:r>
          </w:p>
          <w:p w:rsidRPr="00D34872" w:rsidR="00EF168D" w:rsidP="00C162AD" w:rsidRDefault="00EF168D" w14:paraId="79368E2E" w14:textId="2F8E48A6">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het selecteren, verwelkomen en opvolgen van personeel (stages, enz.) met inachtneming van de beginselen van gelijke behandeling en non-discriminatie;</w:t>
            </w:r>
          </w:p>
          <w:p w:rsidRPr="00D34872" w:rsidR="00EF168D" w:rsidP="00C162AD" w:rsidRDefault="00EF168D" w14:paraId="3CF985B4" w14:textId="77777777">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 xml:space="preserve">het beheren van de gegevens en individuele dossiers van de personeelsleden met diverse statuten (stagiairs, statutairen, contractuelen, gedetacheerden, SBO-YG, ...) en het beheren van het verlof- en afwezigheidssysteem op het werk en het thuiswerk; </w:t>
            </w:r>
          </w:p>
          <w:p w:rsidRPr="00D34872" w:rsidR="00EF168D" w:rsidP="00C162AD" w:rsidRDefault="00EF168D" w14:paraId="4B8B2222" w14:textId="77777777">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het beheren van de berekening van de bezoldiging, diverse voordelen (abonnementen voor het openbaar vervoer, maaltijdcheques, diverse premies), terugbetaling van diverse onkosten, ...;</w:t>
            </w:r>
          </w:p>
          <w:p w:rsidRPr="00D34872" w:rsidR="00EF168D" w:rsidP="00C162AD" w:rsidRDefault="00EF168D" w14:paraId="33A940BA" w14:textId="77777777">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 xml:space="preserve">het beheren van de procedures met betrekking tot de loopbaan van de personeelsleden (evaluatie, vorming, mobiliteit, promotie, impact van de pensioneringen, ...); </w:t>
            </w:r>
          </w:p>
          <w:p w:rsidRPr="00D34872" w:rsidR="00EF168D" w:rsidP="00C162AD" w:rsidRDefault="00EF168D" w14:paraId="7F24F942" w14:textId="77777777">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 xml:space="preserve">het voorstellen van een jaarlijks opleidingsplan en het organiseren van opleidingen; </w:t>
            </w:r>
          </w:p>
          <w:p w:rsidRPr="00D34872" w:rsidR="081C9093" w:rsidP="71720178" w:rsidRDefault="081C9093" w14:paraId="247267AA" w14:textId="0F7B0F2D">
            <w:pPr>
              <w:pStyle w:val="Paragraphedeliste"/>
              <w:numPr>
                <w:ilvl w:val="0"/>
                <w:numId w:val="16"/>
              </w:numPr>
              <w:spacing w:line="276" w:lineRule="auto"/>
              <w:jc w:val="both"/>
              <w:rPr>
                <w:rFonts w:ascii="Arial" w:hAnsi="Arial" w:cs="Arial"/>
                <w:sz w:val="20"/>
                <w:szCs w:val="20"/>
                <w:lang w:val="nl-NL"/>
              </w:rPr>
            </w:pPr>
            <w:r w:rsidRPr="00D34872">
              <w:rPr>
                <w:rFonts w:ascii="Arial" w:hAnsi="Arial" w:cs="Arial"/>
                <w:sz w:val="20"/>
                <w:szCs w:val="20"/>
                <w:lang w:val="nl-BE"/>
              </w:rPr>
              <w:t xml:space="preserve">het voorstellen en implementeren van HR-acties met betrekking tot het welzijn van het personeel, het bestrijden van absenteïsme, het begeleiden van verandering, ... </w:t>
            </w:r>
          </w:p>
          <w:p w:rsidRPr="00D34872" w:rsidR="002C256A" w:rsidP="00C162AD" w:rsidRDefault="002C256A" w14:paraId="3BC91189" w14:textId="77777777">
            <w:pPr>
              <w:spacing w:line="312" w:lineRule="auto"/>
              <w:contextualSpacing/>
              <w:jc w:val="both"/>
              <w:rPr>
                <w:rFonts w:cs="Arial"/>
                <w:snapToGrid w:val="0"/>
                <w:szCs w:val="20"/>
                <w:lang w:val="nl-NL"/>
              </w:rPr>
            </w:pPr>
          </w:p>
          <w:p w:rsidRPr="00D34872" w:rsidR="002C256A" w:rsidP="00C162AD" w:rsidRDefault="002C256A" w14:paraId="2BB2823F" w14:textId="77777777">
            <w:pPr>
              <w:spacing w:line="312" w:lineRule="auto"/>
              <w:contextualSpacing/>
              <w:jc w:val="both"/>
              <w:rPr>
                <w:rFonts w:cs="Arial"/>
                <w:snapToGrid w:val="0"/>
                <w:szCs w:val="20"/>
                <w:u w:val="single"/>
                <w:lang w:val="nl-NL"/>
              </w:rPr>
            </w:pPr>
            <w:r w:rsidRPr="00D34872">
              <w:rPr>
                <w:rFonts w:cs="Arial"/>
                <w:snapToGrid w:val="0"/>
                <w:szCs w:val="20"/>
                <w:u w:val="single"/>
                <w:lang w:val="nl-BE"/>
              </w:rPr>
              <w:t>De financiële directie heeft de volgende opdrachten:</w:t>
            </w:r>
          </w:p>
          <w:p w:rsidRPr="00D34872" w:rsidR="00A97E81" w:rsidP="00C162AD" w:rsidRDefault="00C162AD" w14:paraId="7A3B7DAE" w14:textId="77777777">
            <w:pPr>
              <w:autoSpaceDE w:val="0"/>
              <w:adjustRightInd w:val="0"/>
              <w:spacing w:line="276" w:lineRule="auto"/>
              <w:jc w:val="both"/>
              <w:rPr>
                <w:rFonts w:cs="Arial"/>
                <w:szCs w:val="20"/>
              </w:rPr>
            </w:pPr>
            <w:r w:rsidRPr="00D34872">
              <w:rPr>
                <w:rFonts w:cs="Arial"/>
                <w:szCs w:val="20"/>
                <w:lang w:val="nl-BE"/>
              </w:rPr>
              <w:t>De financiële directie houdt zich bezig met de beslissingen en de verrichtingen die verband houden met de boekhouding en de begroting. Zij heeft meer bepaald als taak:</w:t>
            </w:r>
          </w:p>
          <w:p w:rsidRPr="00D34872" w:rsidR="00A97E81" w:rsidP="00C162AD" w:rsidRDefault="00A97E81" w14:paraId="57517166" w14:textId="77777777">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toezicht houden op de klanten- en de leveranciersboekhouding;</w:t>
            </w:r>
          </w:p>
          <w:p w:rsidRPr="00D34872" w:rsidR="00A97E81" w:rsidP="00C162AD" w:rsidRDefault="00C162AD" w14:paraId="6A783330" w14:textId="77777777">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de procedure voor de aankopen en bestellingen begeleiden;</w:t>
            </w:r>
          </w:p>
          <w:p w:rsidRPr="00D34872" w:rsidR="00A97E81" w:rsidP="00C162AD" w:rsidRDefault="00A97E81" w14:paraId="2050B02D" w14:textId="77777777">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waken over de kasmiddelen, onder meer om te voldoen aan de betalingstermijnen en tekorten te vermijden;</w:t>
            </w:r>
          </w:p>
          <w:p w:rsidRPr="00D34872" w:rsidR="00A97E81" w:rsidP="00C162AD" w:rsidRDefault="00A97E81" w14:paraId="52836BDD" w14:textId="77777777">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de begrotingen voorbereiden en de uitvoering ervan opvolgen;</w:t>
            </w:r>
          </w:p>
          <w:p w:rsidRPr="00D34872" w:rsidR="00A97E81" w:rsidP="00C162AD" w:rsidRDefault="00A97E81" w14:paraId="16CDDBFF" w14:textId="77777777">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aan de directieraad en de raad van bestuur verslag uitbrengen over de financiële toestand;</w:t>
            </w:r>
          </w:p>
          <w:p w:rsidRPr="00D34872" w:rsidR="004E2558" w:rsidP="00C162AD" w:rsidRDefault="00C162AD" w14:paraId="727D8FE3" w14:textId="1978DB22">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de jaarrekeningen binnen de gestelde termijnen voorleggen;</w:t>
            </w:r>
          </w:p>
          <w:p w:rsidRPr="00D34872" w:rsidR="004E2558" w:rsidP="50BA51EB" w:rsidRDefault="7CC690B8" w14:paraId="65EE90D7" w14:textId="20E7E4F4">
            <w:pPr>
              <w:pStyle w:val="Paragraphedeliste"/>
              <w:numPr>
                <w:ilvl w:val="0"/>
                <w:numId w:val="16"/>
              </w:numPr>
              <w:autoSpaceDE w:val="0"/>
              <w:adjustRightInd w:val="0"/>
              <w:spacing w:line="276" w:lineRule="auto"/>
              <w:jc w:val="both"/>
              <w:rPr>
                <w:rFonts w:ascii="Arial" w:hAnsi="Arial" w:cs="Arial"/>
                <w:sz w:val="20"/>
                <w:szCs w:val="20"/>
                <w:lang w:val="nl-NL"/>
              </w:rPr>
            </w:pPr>
            <w:r w:rsidRPr="00D34872">
              <w:rPr>
                <w:rFonts w:ascii="Arial" w:hAnsi="Arial" w:cs="Arial"/>
                <w:sz w:val="20"/>
                <w:szCs w:val="20"/>
                <w:lang w:val="nl-BE"/>
              </w:rPr>
              <w:t xml:space="preserve">rapporteren aan andere directies over de financiële situatie van de klanten van de Haven en de uitvoering van de begrotingen; </w:t>
            </w:r>
          </w:p>
          <w:p w:rsidRPr="00D34872" w:rsidR="004E2558" w:rsidP="50BA51EB" w:rsidRDefault="004E2558" w14:paraId="5605F7E4" w14:textId="5D870500">
            <w:pPr>
              <w:autoSpaceDE w:val="0"/>
              <w:adjustRightInd w:val="0"/>
              <w:spacing w:line="276" w:lineRule="auto"/>
              <w:jc w:val="both"/>
              <w:rPr>
                <w:rFonts w:cs="Arial"/>
                <w:szCs w:val="20"/>
                <w:lang w:val="nl-NL"/>
              </w:rPr>
            </w:pPr>
          </w:p>
          <w:p w:rsidRPr="00D34872" w:rsidR="004E2558" w:rsidP="00C162AD" w:rsidRDefault="004E2558" w14:paraId="3E03CC8E" w14:textId="77777777">
            <w:pPr>
              <w:spacing w:line="312" w:lineRule="auto"/>
              <w:contextualSpacing/>
              <w:jc w:val="both"/>
              <w:rPr>
                <w:rFonts w:cs="Arial"/>
                <w:snapToGrid w:val="0"/>
                <w:szCs w:val="20"/>
                <w:u w:val="single"/>
                <w:lang w:val="nl-NL"/>
              </w:rPr>
            </w:pPr>
            <w:bookmarkStart w:name="_Hlk525290594" w:id="0"/>
            <w:r w:rsidRPr="00D34872">
              <w:rPr>
                <w:rFonts w:cs="Arial"/>
                <w:snapToGrid w:val="0"/>
                <w:szCs w:val="20"/>
                <w:u w:val="single"/>
                <w:lang w:val="nl-BE"/>
              </w:rPr>
              <w:t>De juridische directie heeft de volgende opdrachten:</w:t>
            </w:r>
          </w:p>
          <w:p w:rsidRPr="00D34872" w:rsidR="00A97E81" w:rsidP="00C162AD" w:rsidRDefault="00494C7C" w14:paraId="32CB3E8D" w14:textId="0E6C6800">
            <w:pPr>
              <w:snapToGrid/>
              <w:spacing w:before="100" w:beforeAutospacing="1" w:after="100" w:afterAutospacing="1"/>
              <w:jc w:val="both"/>
              <w:rPr>
                <w:rFonts w:eastAsia="Arial Unicode MS" w:cs="Arial"/>
                <w:kern w:val="3"/>
                <w:szCs w:val="20"/>
                <w:lang w:val="nl-NL"/>
              </w:rPr>
            </w:pPr>
            <w:r w:rsidRPr="00D34872">
              <w:rPr>
                <w:rFonts w:eastAsia="Arial Unicode MS" w:cs="Arial"/>
                <w:kern w:val="3"/>
                <w:szCs w:val="20"/>
                <w:lang w:val="nl-BE"/>
              </w:rPr>
              <w:t>De juridische directie behandelt geschillen en andere juridische kwesties in verband met contracten die met de klanten van de Haven zijn gesloten of moeten worden gesloten. Deze dienst verdedigt de belangen van de Haven en verstrekt daarnaast juridisch advies in dossiers van allerlei aard die behandeld worden door de andere directies.</w:t>
            </w:r>
          </w:p>
          <w:p w:rsidRPr="00D34872" w:rsidR="00334EEB" w:rsidP="00C162AD" w:rsidRDefault="00334EEB" w14:paraId="13902D85" w14:textId="30EE4F66">
            <w:pPr>
              <w:snapToGrid/>
              <w:spacing w:before="100" w:beforeAutospacing="1" w:after="100" w:afterAutospacing="1"/>
              <w:jc w:val="both"/>
              <w:rPr>
                <w:rFonts w:eastAsia="Arial Unicode MS" w:cs="Arial"/>
                <w:kern w:val="3"/>
                <w:szCs w:val="20"/>
                <w:lang w:val="nl-NL"/>
              </w:rPr>
            </w:pPr>
            <w:r w:rsidRPr="00D34872">
              <w:rPr>
                <w:rFonts w:eastAsia="Arial Unicode MS" w:cs="Arial"/>
                <w:kern w:val="3"/>
                <w:szCs w:val="20"/>
                <w:lang w:val="nl-BE"/>
              </w:rPr>
              <w:t>De juridische directie speelt een leidende rol bij de ondersteuning van de andere diensten door haar deskundigheid op het gebied van overheidsopdrachten.</w:t>
            </w:r>
          </w:p>
          <w:p w:rsidRPr="00D34872" w:rsidR="004E2558" w:rsidP="00C162AD" w:rsidRDefault="00A97E81" w14:paraId="3A2B6E55" w14:textId="77777777">
            <w:pPr>
              <w:autoSpaceDE w:val="0"/>
              <w:adjustRightInd w:val="0"/>
              <w:spacing w:line="276" w:lineRule="auto"/>
              <w:jc w:val="both"/>
              <w:rPr>
                <w:rFonts w:eastAsia="Arial Unicode MS" w:cs="Arial"/>
                <w:kern w:val="3"/>
                <w:szCs w:val="20"/>
                <w:lang w:val="nl-NL"/>
              </w:rPr>
            </w:pPr>
            <w:r w:rsidRPr="00D34872">
              <w:rPr>
                <w:rFonts w:eastAsia="Arial Unicode MS" w:cs="Arial"/>
                <w:kern w:val="3"/>
                <w:szCs w:val="20"/>
                <w:lang w:val="nl-BE"/>
              </w:rPr>
              <w:t>Zij houdt zich ook bezig met alle “kleine claims”, zoals ongevallen op het domein van de Haven van Brussel, storten van afval, brand en diefstallen en pogingen tot diefstal bij de klanten van de Haven van Brussel.</w:t>
            </w:r>
          </w:p>
          <w:bookmarkEnd w:id="0"/>
          <w:p w:rsidRPr="00D34872" w:rsidR="004E2558" w:rsidP="00C162AD" w:rsidRDefault="004E2558" w14:paraId="2F3474D1" w14:textId="77777777">
            <w:pPr>
              <w:autoSpaceDE w:val="0"/>
              <w:adjustRightInd w:val="0"/>
              <w:spacing w:line="276" w:lineRule="auto"/>
              <w:jc w:val="both"/>
              <w:rPr>
                <w:rFonts w:cs="Arial"/>
                <w:color w:val="000000"/>
                <w:szCs w:val="20"/>
                <w:lang w:val="nl-NL"/>
              </w:rPr>
            </w:pPr>
          </w:p>
          <w:p w:rsidRPr="00D34872" w:rsidR="00A97E81" w:rsidP="00C162AD" w:rsidRDefault="00A97E81" w14:paraId="0A7249C6" w14:textId="77777777">
            <w:pPr>
              <w:spacing w:line="312" w:lineRule="auto"/>
              <w:contextualSpacing/>
              <w:jc w:val="both"/>
              <w:rPr>
                <w:rFonts w:cs="Arial"/>
                <w:snapToGrid w:val="0"/>
                <w:szCs w:val="20"/>
                <w:u w:val="single"/>
                <w:lang w:val="nl-NL"/>
              </w:rPr>
            </w:pPr>
            <w:r w:rsidRPr="00D34872">
              <w:rPr>
                <w:rFonts w:cs="Arial"/>
                <w:snapToGrid w:val="0"/>
                <w:szCs w:val="20"/>
                <w:u w:val="single"/>
                <w:lang w:val="nl-BE"/>
              </w:rPr>
              <w:t>De kapiteinsdienst neemt de volgende opdrachten waar:</w:t>
            </w:r>
          </w:p>
          <w:p w:rsidRPr="00D34872" w:rsidR="00A97E81" w:rsidP="00334EEB" w:rsidRDefault="00A97E81" w14:paraId="4FB3CA83" w14:textId="61C7713C">
            <w:pPr>
              <w:snapToGrid/>
              <w:spacing w:before="100" w:beforeAutospacing="1" w:after="100" w:afterAutospacing="1"/>
              <w:jc w:val="both"/>
              <w:rPr>
                <w:rFonts w:eastAsia="Arial Unicode MS" w:cs="Arial"/>
                <w:kern w:val="3"/>
                <w:szCs w:val="20"/>
                <w:lang w:val="nl-NL"/>
              </w:rPr>
            </w:pPr>
            <w:r w:rsidRPr="00D34872">
              <w:rPr>
                <w:rFonts w:eastAsia="Arial Unicode MS" w:cs="Arial"/>
                <w:kern w:val="3"/>
                <w:szCs w:val="20"/>
                <w:lang w:val="nl-BE"/>
              </w:rPr>
              <w:t xml:space="preserve">De kapiteinsdienst beheert het verkeer van boten en de bruggen en sluizen over de kanaallengte die tot het Brussels Hoofdstedelijk Gewest behoort. Hij is ook verantwoordelijk voor het ophalen van afval in het kanaal en op bepaalde belangrijke plaatsen voor de schippers (sluis van Molenbeek). </w:t>
            </w:r>
          </w:p>
          <w:p w:rsidRPr="00D34872" w:rsidR="00A97E81" w:rsidP="50BA51EB" w:rsidRDefault="00334EEB" w14:paraId="3F6CDA35" w14:textId="48A65A52">
            <w:pPr>
              <w:snapToGrid/>
              <w:spacing w:before="100" w:beforeAutospacing="1" w:after="100" w:afterAutospacing="1"/>
              <w:jc w:val="both"/>
              <w:rPr>
                <w:rFonts w:eastAsia="Arial Unicode MS" w:cs="Arial"/>
                <w:kern w:val="3"/>
                <w:szCs w:val="20"/>
                <w:lang w:val="nl-NL"/>
              </w:rPr>
            </w:pPr>
            <w:r w:rsidRPr="00D34872">
              <w:rPr>
                <w:rFonts w:eastAsia="Arial Unicode MS" w:cs="Arial"/>
                <w:kern w:val="3"/>
                <w:szCs w:val="20"/>
                <w:lang w:val="nl-BE"/>
              </w:rPr>
              <w:t>Hij speelt ook een belangrijke rol in de bewaking van het hele havengebied van Brussel. Hij staat in voor de ordehandhaving in het volledige havengebied.</w:t>
            </w:r>
          </w:p>
          <w:p w:rsidRPr="00D34872" w:rsidR="00A97E81" w:rsidP="00C162AD" w:rsidRDefault="00A97E81" w14:paraId="4DFBFC31" w14:textId="2FC1B9B2">
            <w:pPr>
              <w:autoSpaceDE w:val="0"/>
              <w:adjustRightInd w:val="0"/>
              <w:spacing w:line="276" w:lineRule="auto"/>
              <w:jc w:val="both"/>
              <w:rPr>
                <w:rFonts w:eastAsia="Arial Unicode MS" w:cs="Arial"/>
                <w:kern w:val="3"/>
                <w:szCs w:val="20"/>
                <w:lang w:val="nl-NL"/>
              </w:rPr>
            </w:pPr>
            <w:r w:rsidRPr="00D34872">
              <w:rPr>
                <w:rFonts w:eastAsia="Arial Unicode MS" w:cs="Arial"/>
                <w:kern w:val="3"/>
                <w:szCs w:val="20"/>
                <w:lang w:val="nl-BE"/>
              </w:rPr>
              <w:lastRenderedPageBreak/>
              <w:t>De kapiteinsdienst omvat een permanentie- en bewakingscentrum (PBC), dat instaat voor de coördinatie van de veiligheid met het oog op de beveiliging van de installaties op het havendomein.  Dit communicatie- en bewakingscentrum wordt permanent bemand door een beveiligingsbedrijf. De kapiteinsdienst is ook verantwoordelijk voor het actualiseren en de goede uitvoering van het noodinterventieplan.</w:t>
            </w:r>
          </w:p>
          <w:p w:rsidRPr="00D34872" w:rsidR="00C162AD" w:rsidP="00C162AD" w:rsidRDefault="00C162AD" w14:paraId="5706D4F1" w14:textId="77777777">
            <w:pPr>
              <w:autoSpaceDE w:val="0"/>
              <w:adjustRightInd w:val="0"/>
              <w:spacing w:line="276" w:lineRule="auto"/>
              <w:jc w:val="both"/>
              <w:rPr>
                <w:rFonts w:eastAsia="Arial Unicode MS" w:cs="Arial"/>
                <w:kern w:val="3"/>
                <w:szCs w:val="20"/>
                <w:lang w:val="nl-NL"/>
              </w:rPr>
            </w:pPr>
          </w:p>
          <w:p w:rsidRPr="00D34872" w:rsidR="00C162AD" w:rsidP="00C162AD" w:rsidRDefault="00C162AD" w14:paraId="3C240608" w14:textId="77777777">
            <w:pPr>
              <w:autoSpaceDE w:val="0"/>
              <w:adjustRightInd w:val="0"/>
              <w:spacing w:line="276" w:lineRule="auto"/>
              <w:jc w:val="center"/>
              <w:rPr>
                <w:rFonts w:eastAsia="Arial Unicode MS" w:cs="Arial"/>
                <w:kern w:val="3"/>
                <w:szCs w:val="20"/>
                <w:lang w:val="nl-NL"/>
              </w:rPr>
            </w:pPr>
            <w:r w:rsidRPr="00D34872">
              <w:rPr>
                <w:rFonts w:eastAsia="Arial Unicode MS" w:cs="Arial"/>
                <w:kern w:val="3"/>
                <w:szCs w:val="20"/>
                <w:lang w:val="nl-BE"/>
              </w:rPr>
              <w:t>***</w:t>
            </w:r>
          </w:p>
          <w:p w:rsidRPr="00D34872" w:rsidR="004E2558" w:rsidP="00C162AD" w:rsidRDefault="004E2558" w14:paraId="4D082AA3" w14:textId="77777777">
            <w:pPr>
              <w:autoSpaceDE w:val="0"/>
              <w:adjustRightInd w:val="0"/>
              <w:spacing w:line="276" w:lineRule="auto"/>
              <w:jc w:val="both"/>
              <w:rPr>
                <w:rFonts w:cs="Arial"/>
                <w:color w:val="000000"/>
                <w:szCs w:val="20"/>
                <w:lang w:val="nl-NL"/>
              </w:rPr>
            </w:pPr>
          </w:p>
          <w:p w:rsidRPr="00D34872" w:rsidR="003504C8" w:rsidP="2A02AEE7" w:rsidRDefault="004961B5" w14:paraId="4D587EDD" w14:textId="64E220BD">
            <w:pPr>
              <w:autoSpaceDE w:val="0"/>
              <w:autoSpaceDN w:val="0"/>
              <w:adjustRightInd w:val="0"/>
              <w:spacing w:line="312" w:lineRule="auto"/>
              <w:jc w:val="both"/>
              <w:rPr>
                <w:rFonts w:cs="Arial"/>
                <w:lang w:val="nl-NL"/>
              </w:rPr>
            </w:pPr>
            <w:r w:rsidRPr="2A02AEE7" w:rsidR="7B1239CE">
              <w:rPr>
                <w:rFonts w:cs="Arial"/>
                <w:color w:val="000000" w:themeColor="text1" w:themeTint="FF" w:themeShade="FF"/>
                <w:lang w:val="nl-BE"/>
              </w:rPr>
              <w:t xml:space="preserve">Overeenkomstig de artikelen 433 en 434 van het </w:t>
            </w:r>
            <w:r w:rsidRPr="2A02AEE7" w:rsidR="7B1239CE">
              <w:rPr>
                <w:rFonts w:cs="Arial"/>
                <w:lang w:val="nl-BE"/>
              </w:rPr>
              <w:t>besluit van de BHR van 21 maart 2018 houdende het administratief statuut en de bezoldigingsregeling van de ambtenaren van de instellingen van openbaar nut van het Brussels Hoofdstedelijk Gewest</w:t>
            </w:r>
            <w:r w:rsidRPr="2A02AEE7" w:rsidR="7B1239CE">
              <w:rPr>
                <w:rFonts w:cs="Arial"/>
                <w:color w:val="000000" w:themeColor="text1" w:themeTint="FF" w:themeShade="FF"/>
                <w:lang w:val="nl-BE"/>
              </w:rPr>
              <w:t xml:space="preserve"> heeft de regering beslist om de onderstaande doelstellingen vast te leggen voor de </w:t>
            </w:r>
            <w:r w:rsidRPr="2A02AEE7" w:rsidR="7B1239CE">
              <w:rPr>
                <w:rFonts w:cs="Arial"/>
                <w:color w:val="000000" w:themeColor="text1" w:themeTint="FF" w:themeShade="FF"/>
                <w:lang w:val="nl-BE"/>
              </w:rPr>
              <w:t>d</w:t>
            </w:r>
            <w:r w:rsidRPr="2A02AEE7" w:rsidR="3E834A0C">
              <w:rPr>
                <w:rFonts w:cs="Arial"/>
                <w:color w:val="000000" w:themeColor="text1" w:themeTint="FF" w:themeShade="FF"/>
                <w:lang w:val="nl-BE"/>
              </w:rPr>
              <w:t>irecteur</w:t>
            </w:r>
            <w:r w:rsidRPr="2A02AEE7" w:rsidR="3E834A0C">
              <w:rPr>
                <w:rFonts w:cs="Arial"/>
                <w:color w:val="000000" w:themeColor="text1" w:themeTint="FF" w:themeShade="FF"/>
                <w:lang w:val="nl-BE"/>
              </w:rPr>
              <w:t>/directrice-diensthoofd</w:t>
            </w:r>
            <w:r w:rsidRPr="2A02AEE7" w:rsidR="7B1239CE">
              <w:rPr>
                <w:rFonts w:cs="Arial"/>
                <w:color w:val="000000" w:themeColor="text1" w:themeTint="FF" w:themeShade="FF"/>
                <w:lang w:val="nl-BE"/>
              </w:rPr>
              <w:t xml:space="preserve"> die/dat toezicht houdt op de volgende di</w:t>
            </w:r>
            <w:r w:rsidRPr="2A02AEE7" w:rsidR="1A0AC274">
              <w:rPr>
                <w:rFonts w:cs="Arial"/>
                <w:color w:val="000000" w:themeColor="text1" w:themeTint="FF" w:themeShade="FF"/>
                <w:lang w:val="nl-BE"/>
              </w:rPr>
              <w:t>recties</w:t>
            </w:r>
            <w:r w:rsidRPr="2A02AEE7" w:rsidR="7B1239CE">
              <w:rPr>
                <w:rFonts w:cs="Arial"/>
                <w:color w:val="000000" w:themeColor="text1" w:themeTint="FF" w:themeShade="FF"/>
                <w:lang w:val="nl-BE"/>
              </w:rPr>
              <w:t xml:space="preserve">: human resources, financiële directie, juridische directie en kapiteinsdienst. </w:t>
            </w:r>
            <w:r w:rsidRPr="2A02AEE7" w:rsidR="7B1239CE">
              <w:rPr>
                <w:rFonts w:cs="Arial"/>
                <w:lang w:val="nl-BE"/>
              </w:rPr>
              <w:t xml:space="preserve">De transversale doelstellingen werden bepaald door de regering. </w:t>
            </w:r>
          </w:p>
          <w:p w:rsidRPr="00D34872" w:rsidR="004D1571" w:rsidP="00C162AD" w:rsidRDefault="004D1571" w14:paraId="5707C158" w14:textId="77777777">
            <w:pPr>
              <w:autoSpaceDE w:val="0"/>
              <w:autoSpaceDN w:val="0"/>
              <w:adjustRightInd w:val="0"/>
              <w:spacing w:line="312" w:lineRule="auto"/>
              <w:jc w:val="both"/>
              <w:rPr>
                <w:rFonts w:cs="Arial"/>
                <w:color w:val="000000"/>
                <w:szCs w:val="20"/>
                <w:lang w:val="nl-NL"/>
              </w:rPr>
            </w:pPr>
          </w:p>
          <w:p w:rsidRPr="00D34872" w:rsidR="00703541" w:rsidP="00C162AD" w:rsidRDefault="00BC44CA" w14:paraId="5F913DBC" w14:textId="6DCF3A5C">
            <w:pPr>
              <w:tabs>
                <w:tab w:val="left" w:pos="2940"/>
              </w:tabs>
              <w:spacing w:line="312" w:lineRule="auto"/>
              <w:jc w:val="both"/>
              <w:rPr>
                <w:rFonts w:cs="Arial"/>
                <w:szCs w:val="20"/>
                <w:lang w:val="nl-NL"/>
              </w:rPr>
            </w:pPr>
            <w:r w:rsidRPr="00D34872">
              <w:rPr>
                <w:rFonts w:cs="Arial"/>
                <w:szCs w:val="20"/>
                <w:lang w:val="nl-BE"/>
              </w:rPr>
              <w:t xml:space="preserve">De specifieke strategische doelstellingen van de mandaathouder en de transversale doelstellingen worden uitgesplitst in operationele doelstellingen. De operationele doelstellingen en de indicatoren zullen nader worden bepaald in een beheersplan dat moet worden ingediend binnen de 6 maanden volgend op de toewijzing van het mandaat en zullen worden omgezet in het operationeel plan van de Haven van Brussel. </w:t>
            </w:r>
          </w:p>
          <w:p w:rsidRPr="00D34872" w:rsidR="002A431E" w:rsidP="002806BD" w:rsidRDefault="002A431E" w14:paraId="61FA3D4C" w14:textId="77777777">
            <w:pPr>
              <w:tabs>
                <w:tab w:val="left" w:pos="2940"/>
              </w:tabs>
              <w:jc w:val="both"/>
              <w:rPr>
                <w:rFonts w:cs="Arial"/>
                <w:szCs w:val="20"/>
                <w:lang w:val="nl-NL"/>
              </w:rPr>
            </w:pPr>
          </w:p>
        </w:tc>
      </w:tr>
    </w:tbl>
    <w:p w:rsidRPr="00D34872" w:rsidR="003504C8" w:rsidP="002806BD" w:rsidRDefault="003504C8" w14:paraId="3C2993B1" w14:textId="77777777">
      <w:pPr>
        <w:jc w:val="both"/>
        <w:rPr>
          <w:rFonts w:cs="Arial"/>
          <w:szCs w:val="20"/>
          <w:lang w:val="nl-NL"/>
        </w:rPr>
      </w:pPr>
    </w:p>
    <w:p w:rsidRPr="00D34872" w:rsidR="003A5140" w:rsidP="002806BD" w:rsidRDefault="003A5140" w14:paraId="2213B59C" w14:textId="77777777">
      <w:pPr>
        <w:jc w:val="both"/>
        <w:rPr>
          <w:rFonts w:cs="Arial"/>
          <w:szCs w:val="20"/>
          <w:lang w:val="nl-NL"/>
        </w:rPr>
      </w:pPr>
      <w:bookmarkStart w:name="_Hlk526863307" w:id="1"/>
      <w:r w:rsidRPr="00D34872">
        <w:rPr>
          <w:rFonts w:cs="Arial"/>
          <w:szCs w:val="20"/>
          <w:lang w:val="nl-BE"/>
        </w:rPr>
        <w:br w:type="page"/>
      </w:r>
    </w:p>
    <w:tbl>
      <w:tblPr>
        <w:tblW w:w="9435" w:type="dxa"/>
        <w:tblLayout w:type="fixed"/>
        <w:tblCellMar>
          <w:left w:w="0" w:type="dxa"/>
          <w:right w:w="0" w:type="dxa"/>
        </w:tblCellMar>
        <w:tblLook w:val="04A0" w:firstRow="1" w:lastRow="0" w:firstColumn="1" w:lastColumn="0" w:noHBand="0" w:noVBand="1"/>
      </w:tblPr>
      <w:tblGrid>
        <w:gridCol w:w="1573"/>
        <w:gridCol w:w="7862"/>
      </w:tblGrid>
      <w:tr w:rsidRPr="00C03336" w:rsidR="001A0D0A" w:rsidTr="2A02AEE7" w14:paraId="40E8993A" w14:textId="77777777">
        <w:trPr>
          <w:trHeight w:val="402"/>
        </w:trPr>
        <w:tc>
          <w:tcPr>
            <w:tcW w:w="9435" w:type="dxa"/>
            <w:gridSpan w:val="2"/>
            <w:tcBorders>
              <w:top w:val="single" w:color="auto" w:sz="4" w:space="0"/>
              <w:left w:val="single" w:color="auto" w:sz="4" w:space="0"/>
              <w:bottom w:val="single" w:color="auto" w:sz="4" w:space="0"/>
              <w:right w:val="single" w:color="auto" w:sz="4" w:space="0"/>
            </w:tcBorders>
            <w:shd w:val="clear" w:color="auto" w:fill="F8C416"/>
            <w:noWrap/>
            <w:tcMar>
              <w:top w:w="0" w:type="dxa"/>
              <w:left w:w="72" w:type="dxa"/>
              <w:bottom w:w="0" w:type="dxa"/>
              <w:right w:w="0" w:type="dxa"/>
            </w:tcMar>
            <w:vAlign w:val="center"/>
            <w:hideMark/>
          </w:tcPr>
          <w:p w:rsidRPr="00D34872" w:rsidR="00A853B3" w:rsidP="2A02AEE7" w:rsidRDefault="001A0D0A" w14:paraId="2F1482BF" w14:textId="06EC7881">
            <w:pPr>
              <w:jc w:val="both"/>
              <w:rPr>
                <w:rFonts w:cs="Arial"/>
                <w:b w:val="1"/>
                <w:bCs w:val="1"/>
                <w:color w:val="000080"/>
                <w:sz w:val="24"/>
                <w:szCs w:val="24"/>
                <w:lang w:val="nl-NL"/>
              </w:rPr>
            </w:pPr>
            <w:bookmarkStart w:name="_Hlk526863277" w:id="2"/>
            <w:r w:rsidRPr="2A02AEE7" w:rsidR="27D01911">
              <w:rPr>
                <w:rFonts w:cs="Arial"/>
                <w:b w:val="1"/>
                <w:bCs w:val="1"/>
                <w:color w:val="000080"/>
                <w:sz w:val="24"/>
                <w:szCs w:val="24"/>
                <w:lang w:val="nl-BE"/>
              </w:rPr>
              <w:t xml:space="preserve">Specifieke strategische doelstellingen van de </w:t>
            </w:r>
            <w:r w:rsidRPr="2A02AEE7" w:rsidR="27D01911">
              <w:rPr>
                <w:rFonts w:cs="Arial"/>
                <w:b w:val="1"/>
                <w:bCs w:val="1"/>
                <w:color w:val="000080"/>
                <w:sz w:val="24"/>
                <w:szCs w:val="24"/>
                <w:lang w:val="nl-BE"/>
              </w:rPr>
              <w:t>directeur</w:t>
            </w:r>
            <w:r w:rsidRPr="2A02AEE7" w:rsidR="6BDCD51D">
              <w:rPr>
                <w:rFonts w:cs="Arial"/>
                <w:b w:val="1"/>
                <w:bCs w:val="1"/>
                <w:color w:val="000080"/>
                <w:sz w:val="24"/>
                <w:szCs w:val="24"/>
                <w:lang w:val="nl-BE"/>
              </w:rPr>
              <w:t>/directrice-</w:t>
            </w:r>
            <w:r w:rsidRPr="2A02AEE7" w:rsidR="27D01911">
              <w:rPr>
                <w:rFonts w:cs="Arial"/>
                <w:b w:val="1"/>
                <w:bCs w:val="1"/>
                <w:color w:val="000080"/>
                <w:sz w:val="24"/>
                <w:szCs w:val="24"/>
                <w:lang w:val="nl-BE"/>
              </w:rPr>
              <w:t>diensthoofd</w:t>
            </w:r>
          </w:p>
        </w:tc>
      </w:tr>
      <w:tr w:rsidRPr="00C03336" w:rsidR="001A0D0A" w:rsidTr="2A02AEE7" w14:paraId="79AF8F59" w14:textId="77777777">
        <w:trPr>
          <w:trHeight w:val="720"/>
        </w:trPr>
        <w:tc>
          <w:tcPr>
            <w:tcW w:w="9435" w:type="dxa"/>
            <w:gridSpan w:val="2"/>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1A0D0A" w:rsidP="002806BD" w:rsidRDefault="001A0D0A" w14:paraId="364B169F" w14:textId="77777777">
            <w:pPr>
              <w:jc w:val="both"/>
              <w:rPr>
                <w:rFonts w:cs="Arial"/>
                <w:b/>
                <w:color w:val="000080"/>
                <w:szCs w:val="20"/>
                <w:lang w:val="nl-NL"/>
              </w:rPr>
            </w:pPr>
            <w:r w:rsidRPr="00D34872">
              <w:rPr>
                <w:rFonts w:cs="Arial"/>
                <w:b/>
                <w:bCs/>
                <w:color w:val="000080"/>
                <w:szCs w:val="20"/>
                <w:lang w:val="nl-BE"/>
              </w:rPr>
              <w:t>Bij de implementatie van de strategische doelstellingen wordt rekening gehouden met de transversale doelstellingen vastgelegd door de Regering op 20 juli 2016</w:t>
            </w:r>
          </w:p>
        </w:tc>
      </w:tr>
      <w:tr w:rsidRPr="00C03336" w:rsidR="001A0D0A" w:rsidTr="2A02AEE7" w14:paraId="2862B30D" w14:textId="77777777">
        <w:trPr>
          <w:trHeight w:val="720"/>
        </w:trPr>
        <w:tc>
          <w:tcPr>
            <w:tcW w:w="1573"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1A0D0A" w:rsidP="002806BD" w:rsidRDefault="001A0D0A" w14:paraId="5F1B555F" w14:textId="77777777">
            <w:pPr>
              <w:jc w:val="both"/>
              <w:rPr>
                <w:rFonts w:cs="Arial"/>
                <w:szCs w:val="20"/>
              </w:rPr>
            </w:pPr>
            <w:bookmarkStart w:name="_Hlk524796172" w:id="3"/>
            <w:r w:rsidRPr="00D34872">
              <w:rPr>
                <w:rFonts w:cs="Arial"/>
                <w:b/>
                <w:bCs/>
                <w:color w:val="000080"/>
                <w:szCs w:val="20"/>
                <w:lang w:val="nl-BE"/>
              </w:rPr>
              <w:t>Strategische doelstelling 1</w:t>
            </w:r>
          </w:p>
        </w:tc>
        <w:tc>
          <w:tcPr>
            <w:tcW w:w="7862" w:type="dxa"/>
            <w:tcBorders>
              <w:top w:val="nil"/>
              <w:left w:val="nil"/>
              <w:bottom w:val="single" w:color="auto" w:sz="4" w:space="0"/>
              <w:right w:val="single" w:color="auto" w:sz="4" w:space="0"/>
            </w:tcBorders>
            <w:tcMar>
              <w:top w:w="0" w:type="dxa"/>
              <w:left w:w="72" w:type="dxa"/>
              <w:bottom w:w="0" w:type="dxa"/>
              <w:right w:w="0" w:type="dxa"/>
            </w:tcMar>
            <w:vAlign w:val="center"/>
          </w:tcPr>
          <w:p w:rsidRPr="00D34872" w:rsidR="005A0703" w:rsidP="005A0703" w:rsidRDefault="005A0703" w14:paraId="36A70A15" w14:textId="77777777">
            <w:pPr>
              <w:jc w:val="both"/>
              <w:rPr>
                <w:rFonts w:cs="Arial"/>
                <w:b/>
                <w:bCs/>
                <w:color w:val="000080"/>
                <w:szCs w:val="20"/>
                <w:lang w:val="nl-NL"/>
              </w:rPr>
            </w:pPr>
          </w:p>
          <w:p w:rsidRPr="00D34872" w:rsidR="005A0703" w:rsidP="2A02AEE7" w:rsidRDefault="00837ADF" w14:paraId="5189BA64" w14:textId="40B68438">
            <w:pPr>
              <w:jc w:val="both"/>
              <w:rPr>
                <w:rFonts w:cs="Arial"/>
                <w:b w:val="1"/>
                <w:bCs w:val="1"/>
                <w:color w:val="000080"/>
                <w:lang w:val="nl-NL"/>
              </w:rPr>
            </w:pPr>
            <w:r w:rsidRPr="2A02AEE7" w:rsidR="1CD35844">
              <w:rPr>
                <w:rFonts w:cs="Arial"/>
                <w:b w:val="1"/>
                <w:bCs w:val="1"/>
                <w:color w:val="000080"/>
                <w:lang w:val="nl-BE"/>
              </w:rPr>
              <w:t xml:space="preserve">De </w:t>
            </w:r>
            <w:r w:rsidRPr="2A02AEE7" w:rsidR="1CD35844">
              <w:rPr>
                <w:rFonts w:cs="Arial"/>
                <w:b w:val="1"/>
                <w:bCs w:val="1"/>
                <w:color w:val="000080"/>
                <w:lang w:val="nl-BE"/>
              </w:rPr>
              <w:t>directeur</w:t>
            </w:r>
            <w:r w:rsidRPr="2A02AEE7" w:rsidR="0053C390">
              <w:rPr>
                <w:rFonts w:cs="Arial"/>
                <w:b w:val="1"/>
                <w:bCs w:val="1"/>
                <w:color w:val="000080"/>
                <w:lang w:val="nl-BE"/>
              </w:rPr>
              <w:t>/directrice-</w:t>
            </w:r>
            <w:r w:rsidRPr="2A02AEE7" w:rsidR="1CD35844">
              <w:rPr>
                <w:rFonts w:cs="Arial"/>
                <w:b w:val="1"/>
                <w:bCs w:val="1"/>
                <w:color w:val="000080"/>
                <w:lang w:val="nl-BE"/>
              </w:rPr>
              <w:t>diensthoofd speelt een leidende rol bij de invoering van nieuwe interne werkmethoden (PMO, NWOW, hybride werk, enz.).</w:t>
            </w:r>
          </w:p>
          <w:p w:rsidRPr="00D34872" w:rsidR="002C7C7C" w:rsidP="002C7C7C" w:rsidRDefault="002C7C7C" w14:paraId="02739D35" w14:textId="3FC707F9">
            <w:pPr>
              <w:jc w:val="both"/>
              <w:rPr>
                <w:rFonts w:cs="Arial"/>
                <w:b/>
                <w:color w:val="000080"/>
                <w:szCs w:val="20"/>
                <w:lang w:val="nl-NL"/>
              </w:rPr>
            </w:pPr>
          </w:p>
        </w:tc>
      </w:tr>
      <w:tr w:rsidRPr="00C03336" w:rsidR="00BC51CF" w:rsidTr="2A02AEE7" w14:paraId="3F8D45A0" w14:textId="77777777">
        <w:trPr>
          <w:trHeight w:val="720"/>
        </w:trPr>
        <w:tc>
          <w:tcPr>
            <w:tcW w:w="1573"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tcPr>
          <w:p w:rsidRPr="00D34872" w:rsidR="00BC51CF" w:rsidP="002806BD" w:rsidRDefault="00BC51CF" w14:paraId="6D7BC76C" w14:textId="77777777">
            <w:pPr>
              <w:jc w:val="both"/>
              <w:rPr>
                <w:rFonts w:cs="Arial"/>
                <w:b/>
                <w:color w:val="000080"/>
                <w:szCs w:val="20"/>
              </w:rPr>
            </w:pPr>
            <w:r w:rsidRPr="00D34872">
              <w:rPr>
                <w:rFonts w:cs="Arial"/>
                <w:b/>
                <w:bCs/>
                <w:color w:val="000080"/>
                <w:szCs w:val="20"/>
                <w:lang w:val="nl-BE"/>
              </w:rPr>
              <w:t>Strategische doelstelling 2</w:t>
            </w:r>
          </w:p>
        </w:tc>
        <w:tc>
          <w:tcPr>
            <w:tcW w:w="7862" w:type="dxa"/>
            <w:tcBorders>
              <w:top w:val="nil"/>
              <w:left w:val="nil"/>
              <w:bottom w:val="single" w:color="auto" w:sz="4" w:space="0"/>
              <w:right w:val="single" w:color="auto" w:sz="4" w:space="0"/>
            </w:tcBorders>
            <w:tcMar>
              <w:top w:w="0" w:type="dxa"/>
              <w:left w:w="72" w:type="dxa"/>
              <w:bottom w:w="0" w:type="dxa"/>
              <w:right w:w="0" w:type="dxa"/>
            </w:tcMar>
            <w:vAlign w:val="center"/>
          </w:tcPr>
          <w:p w:rsidRPr="00D34872" w:rsidR="005A0703" w:rsidP="005A0703" w:rsidRDefault="005A0703" w14:paraId="409E78F0" w14:textId="77777777">
            <w:pPr>
              <w:jc w:val="both"/>
              <w:rPr>
                <w:rFonts w:cs="Arial"/>
                <w:b/>
                <w:bCs/>
                <w:color w:val="000080"/>
                <w:szCs w:val="20"/>
                <w:lang w:val="nl-NL"/>
              </w:rPr>
            </w:pPr>
          </w:p>
          <w:p w:rsidRPr="00D34872" w:rsidR="005A0703" w:rsidP="2A02AEE7" w:rsidRDefault="005A0703" w14:paraId="1A926F06" w14:textId="40470A63">
            <w:pPr>
              <w:jc w:val="both"/>
              <w:rPr>
                <w:rFonts w:cs="Arial"/>
                <w:b w:val="1"/>
                <w:bCs w:val="1"/>
                <w:color w:val="000080"/>
                <w:lang w:val="nl-NL"/>
              </w:rPr>
            </w:pPr>
            <w:r w:rsidRPr="2A02AEE7" w:rsidR="3FBBBF6A">
              <w:rPr>
                <w:rFonts w:cs="Arial"/>
                <w:b w:val="1"/>
                <w:bCs w:val="1"/>
                <w:color w:val="000080"/>
                <w:lang w:val="nl-BE"/>
              </w:rPr>
              <w:t xml:space="preserve">De administratieve eenheden onder de verantwoordelijkheid van de </w:t>
            </w:r>
            <w:r w:rsidRPr="2A02AEE7" w:rsidR="3FBBBF6A">
              <w:rPr>
                <w:rFonts w:cs="Arial"/>
                <w:b w:val="1"/>
                <w:bCs w:val="1"/>
                <w:color w:val="000080"/>
                <w:lang w:val="nl-BE"/>
              </w:rPr>
              <w:t>directeur</w:t>
            </w:r>
            <w:r w:rsidRPr="2A02AEE7" w:rsidR="78A33D92">
              <w:rPr>
                <w:rFonts w:cs="Arial"/>
                <w:b w:val="1"/>
                <w:bCs w:val="1"/>
                <w:color w:val="000080"/>
                <w:lang w:val="nl-BE"/>
              </w:rPr>
              <w:t>/directrice-</w:t>
            </w:r>
            <w:r w:rsidRPr="2A02AEE7" w:rsidR="3FBBBF6A">
              <w:rPr>
                <w:rFonts w:cs="Arial"/>
                <w:b w:val="1"/>
                <w:bCs w:val="1"/>
                <w:color w:val="000080"/>
                <w:lang w:val="nl-BE"/>
              </w:rPr>
              <w:t>diensthoofd verlenen een professionele, innovatieve en hoogwaardige dienst aan hun interne en externe klanten en aan andere openbare diensten of organisaties en belanghebbenden.</w:t>
            </w:r>
          </w:p>
          <w:p w:rsidRPr="00D34872" w:rsidR="00BC51CF" w:rsidP="002806BD" w:rsidRDefault="00BC51CF" w14:paraId="7EB9F8DE" w14:textId="77777777">
            <w:pPr>
              <w:jc w:val="both"/>
              <w:rPr>
                <w:rFonts w:cs="Arial"/>
                <w:b/>
                <w:color w:val="000080"/>
                <w:szCs w:val="20"/>
                <w:lang w:val="nl-NL"/>
              </w:rPr>
            </w:pPr>
          </w:p>
        </w:tc>
      </w:tr>
      <w:tr w:rsidRPr="00C03336" w:rsidR="001A0D0A" w:rsidTr="2A02AEE7" w14:paraId="5462D532" w14:textId="77777777">
        <w:trPr>
          <w:trHeight w:val="720"/>
        </w:trPr>
        <w:tc>
          <w:tcPr>
            <w:tcW w:w="1573"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1A0D0A" w:rsidP="002806BD" w:rsidRDefault="00BC51CF" w14:paraId="29B4D109" w14:textId="77777777">
            <w:pPr>
              <w:jc w:val="both"/>
              <w:rPr>
                <w:rFonts w:cs="Arial"/>
                <w:szCs w:val="20"/>
              </w:rPr>
            </w:pPr>
            <w:r w:rsidRPr="00D34872">
              <w:rPr>
                <w:rFonts w:cs="Arial"/>
                <w:b/>
                <w:bCs/>
                <w:color w:val="000080"/>
                <w:szCs w:val="20"/>
                <w:lang w:val="nl-BE"/>
              </w:rPr>
              <w:t>Strategische doelstelling 3</w:t>
            </w:r>
          </w:p>
        </w:tc>
        <w:tc>
          <w:tcPr>
            <w:tcW w:w="7862" w:type="dxa"/>
            <w:tcBorders>
              <w:top w:val="nil"/>
              <w:left w:val="nil"/>
              <w:bottom w:val="single" w:color="auto" w:sz="4" w:space="0"/>
              <w:right w:val="single" w:color="auto" w:sz="4" w:space="0"/>
            </w:tcBorders>
            <w:tcMar>
              <w:top w:w="0" w:type="dxa"/>
              <w:left w:w="72" w:type="dxa"/>
              <w:bottom w:w="0" w:type="dxa"/>
              <w:right w:w="0" w:type="dxa"/>
            </w:tcMar>
            <w:vAlign w:val="center"/>
          </w:tcPr>
          <w:p w:rsidRPr="00D34872" w:rsidR="005A0703" w:rsidP="005A0703" w:rsidRDefault="005A0703" w14:paraId="18C40BCE" w14:textId="77777777">
            <w:pPr>
              <w:jc w:val="both"/>
              <w:rPr>
                <w:rFonts w:cs="Arial"/>
                <w:b/>
                <w:bCs/>
                <w:color w:val="000080"/>
                <w:szCs w:val="20"/>
                <w:lang w:val="nl-NL"/>
              </w:rPr>
            </w:pPr>
          </w:p>
          <w:p w:rsidRPr="00D34872" w:rsidR="005A0703" w:rsidP="2A02AEE7" w:rsidRDefault="00837ADF" w14:paraId="3405A6E4" w14:textId="66350301">
            <w:pPr>
              <w:jc w:val="both"/>
              <w:rPr>
                <w:rFonts w:cs="Arial"/>
                <w:b w:val="1"/>
                <w:bCs w:val="1"/>
                <w:strike w:val="1"/>
                <w:color w:val="000080"/>
                <w:lang w:val="nl-NL"/>
              </w:rPr>
            </w:pPr>
            <w:r w:rsidRPr="2A02AEE7" w:rsidR="1CD35844">
              <w:rPr>
                <w:rFonts w:cs="Arial"/>
                <w:b w:val="1"/>
                <w:bCs w:val="1"/>
                <w:color w:val="000080"/>
                <w:lang w:val="nl-BE"/>
              </w:rPr>
              <w:t xml:space="preserve">De </w:t>
            </w:r>
            <w:r w:rsidRPr="2A02AEE7" w:rsidR="1CD35844">
              <w:rPr>
                <w:rFonts w:cs="Arial"/>
                <w:b w:val="1"/>
                <w:bCs w:val="1"/>
                <w:color w:val="000080"/>
                <w:lang w:val="nl-BE"/>
              </w:rPr>
              <w:t>directeur</w:t>
            </w:r>
            <w:r w:rsidRPr="2A02AEE7" w:rsidR="48E8FFFD">
              <w:rPr>
                <w:rFonts w:cs="Arial"/>
                <w:b w:val="1"/>
                <w:bCs w:val="1"/>
                <w:color w:val="000080"/>
                <w:lang w:val="nl-BE"/>
              </w:rPr>
              <w:t>/directrice-</w:t>
            </w:r>
            <w:r w:rsidRPr="2A02AEE7" w:rsidR="1CD35844">
              <w:rPr>
                <w:rFonts w:cs="Arial"/>
                <w:b w:val="1"/>
                <w:bCs w:val="1"/>
                <w:color w:val="000080"/>
                <w:lang w:val="nl-BE"/>
              </w:rPr>
              <w:t xml:space="preserve">diensthoofd neemt op zijn/haar terrein deel aan de ontwikkeling van de korte-, middellange- en langetermijnvisie van de Haven van Brussel; hij/zij evalueert en actualiseert deze, met name bij de opstelling van het beheerscontract 2026-2030. </w:t>
            </w:r>
          </w:p>
          <w:p w:rsidRPr="00D34872" w:rsidR="001A0D0A" w:rsidP="002806BD" w:rsidRDefault="001A0D0A" w14:paraId="57E0567D" w14:textId="77777777">
            <w:pPr>
              <w:jc w:val="both"/>
              <w:rPr>
                <w:rFonts w:cs="Arial"/>
                <w:b/>
                <w:color w:val="000080"/>
                <w:szCs w:val="20"/>
                <w:lang w:val="nl-NL"/>
              </w:rPr>
            </w:pPr>
          </w:p>
        </w:tc>
      </w:tr>
      <w:tr w:rsidRPr="00C03336" w:rsidR="00014F15" w:rsidTr="2A02AEE7" w14:paraId="2E25BCB7" w14:textId="77777777">
        <w:trPr>
          <w:trHeight w:val="720"/>
        </w:trPr>
        <w:tc>
          <w:tcPr>
            <w:tcW w:w="1573" w:type="dxa"/>
            <w:tcBorders>
              <w:top w:val="single" w:color="auto" w:sz="4" w:space="0"/>
              <w:left w:val="single" w:color="auto" w:sz="4" w:space="0"/>
              <w:bottom w:val="single" w:color="auto" w:sz="4" w:space="0"/>
              <w:right w:val="single" w:color="auto" w:sz="4" w:space="0"/>
            </w:tcBorders>
            <w:tcMar>
              <w:top w:w="0" w:type="dxa"/>
              <w:left w:w="72" w:type="dxa"/>
              <w:bottom w:w="0" w:type="dxa"/>
              <w:right w:w="0" w:type="dxa"/>
            </w:tcMar>
            <w:vAlign w:val="center"/>
          </w:tcPr>
          <w:p w:rsidRPr="00D34872" w:rsidR="00014F15" w:rsidP="002806BD" w:rsidRDefault="00014F15" w14:paraId="6E99CC8F" w14:textId="77777777">
            <w:pPr>
              <w:jc w:val="both"/>
              <w:rPr>
                <w:rFonts w:cs="Arial"/>
                <w:b/>
                <w:color w:val="000080"/>
                <w:szCs w:val="20"/>
              </w:rPr>
            </w:pPr>
            <w:r w:rsidRPr="00D34872">
              <w:rPr>
                <w:rFonts w:cs="Arial"/>
                <w:b/>
                <w:bCs/>
                <w:color w:val="000080"/>
                <w:szCs w:val="20"/>
                <w:lang w:val="nl-BE"/>
              </w:rPr>
              <w:t>Strategische doelstelling 4</w:t>
            </w:r>
          </w:p>
        </w:tc>
        <w:tc>
          <w:tcPr>
            <w:tcW w:w="7862"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tcPr>
          <w:p w:rsidRPr="00D34872" w:rsidR="005A0703" w:rsidP="005A0703" w:rsidRDefault="005A0703" w14:paraId="1D496B49" w14:textId="77777777">
            <w:pPr>
              <w:jc w:val="both"/>
              <w:rPr>
                <w:rFonts w:cs="Arial"/>
                <w:b/>
                <w:bCs/>
                <w:color w:val="000080"/>
                <w:szCs w:val="20"/>
                <w:lang w:val="nl-NL"/>
              </w:rPr>
            </w:pPr>
          </w:p>
          <w:p w:rsidRPr="00D34872" w:rsidR="005A0703" w:rsidP="005A0703" w:rsidRDefault="005A0703" w14:paraId="24A58133" w14:textId="3796404D">
            <w:pPr>
              <w:jc w:val="both"/>
              <w:rPr>
                <w:rFonts w:cs="Arial"/>
                <w:b/>
                <w:color w:val="000080"/>
                <w:szCs w:val="20"/>
                <w:lang w:val="nl-NL"/>
              </w:rPr>
            </w:pPr>
            <w:r w:rsidRPr="00D34872">
              <w:rPr>
                <w:rFonts w:cs="Arial"/>
                <w:b/>
                <w:bCs/>
                <w:color w:val="000080"/>
                <w:szCs w:val="20"/>
                <w:lang w:val="nl-BE"/>
              </w:rPr>
              <w:t>De menselijke en financiële middelen van de Haven van Brussel worden geoptimaliseerd met het oog op doeltreffendheid, doelmatigheid en zuinigheid.</w:t>
            </w:r>
          </w:p>
          <w:p w:rsidRPr="00D34872" w:rsidR="00014F15" w:rsidP="002806BD" w:rsidRDefault="00014F15" w14:paraId="7C5A4569" w14:textId="77777777">
            <w:pPr>
              <w:jc w:val="both"/>
              <w:rPr>
                <w:rFonts w:cs="Arial"/>
                <w:b/>
                <w:color w:val="000080"/>
                <w:szCs w:val="20"/>
                <w:lang w:val="nl-NL"/>
              </w:rPr>
            </w:pPr>
          </w:p>
        </w:tc>
      </w:tr>
      <w:bookmarkEnd w:id="2"/>
      <w:bookmarkEnd w:id="3"/>
    </w:tbl>
    <w:p w:rsidRPr="00D34872" w:rsidR="003504C8" w:rsidP="002806BD" w:rsidRDefault="003504C8" w14:paraId="78C57DC9" w14:textId="77777777">
      <w:pPr>
        <w:jc w:val="both"/>
        <w:rPr>
          <w:rFonts w:cs="Arial"/>
          <w:szCs w:val="20"/>
          <w:lang w:val="nl-NL"/>
        </w:rPr>
      </w:pPr>
    </w:p>
    <w:p w:rsidRPr="00D34872" w:rsidR="003A5140" w:rsidP="002806BD" w:rsidRDefault="003A5140" w14:paraId="4B7788E5" w14:textId="77777777">
      <w:pPr>
        <w:jc w:val="both"/>
        <w:rPr>
          <w:rFonts w:cs="Arial"/>
          <w:szCs w:val="20"/>
          <w:lang w:val="nl-NL"/>
        </w:rPr>
      </w:pPr>
    </w:p>
    <w:p w:rsidRPr="00D34872" w:rsidR="003A5140" w:rsidP="002806BD" w:rsidRDefault="003A5140" w14:paraId="43CBA337" w14:textId="77777777">
      <w:pPr>
        <w:jc w:val="both"/>
        <w:rPr>
          <w:rFonts w:cs="Arial"/>
          <w:szCs w:val="20"/>
          <w:lang w:val="nl-NL"/>
        </w:rPr>
      </w:pPr>
    </w:p>
    <w:p w:rsidRPr="00D34872" w:rsidR="00E56C82" w:rsidP="002806BD" w:rsidRDefault="00E56C82" w14:paraId="76414FA4" w14:textId="77777777">
      <w:pPr>
        <w:jc w:val="both"/>
        <w:rPr>
          <w:rFonts w:cs="Arial"/>
          <w:szCs w:val="20"/>
          <w:lang w:val="nl-NL"/>
        </w:rPr>
      </w:pPr>
    </w:p>
    <w:tbl>
      <w:tblPr>
        <w:tblW w:w="9435" w:type="dxa"/>
        <w:tblLayout w:type="fixed"/>
        <w:tblCellMar>
          <w:left w:w="0" w:type="dxa"/>
          <w:right w:w="0" w:type="dxa"/>
        </w:tblCellMar>
        <w:tblLook w:val="04A0" w:firstRow="1" w:lastRow="0" w:firstColumn="1" w:lastColumn="0" w:noHBand="0" w:noVBand="1"/>
      </w:tblPr>
      <w:tblGrid>
        <w:gridCol w:w="1573"/>
        <w:gridCol w:w="7862"/>
      </w:tblGrid>
      <w:tr w:rsidRPr="00C03336" w:rsidR="003504C8" w:rsidTr="00E56C82" w14:paraId="1CCBD118" w14:textId="77777777">
        <w:trPr>
          <w:trHeight w:val="402"/>
        </w:trPr>
        <w:tc>
          <w:tcPr>
            <w:tcW w:w="9435" w:type="dxa"/>
            <w:gridSpan w:val="2"/>
            <w:tcBorders>
              <w:top w:val="single" w:color="auto" w:sz="4" w:space="0"/>
              <w:left w:val="single" w:color="auto" w:sz="4" w:space="0"/>
              <w:bottom w:val="single" w:color="auto" w:sz="4" w:space="0"/>
              <w:right w:val="single" w:color="auto" w:sz="4" w:space="0"/>
            </w:tcBorders>
            <w:shd w:val="clear" w:color="auto" w:fill="F8C416"/>
            <w:noWrap/>
            <w:tcMar>
              <w:top w:w="0" w:type="dxa"/>
              <w:left w:w="72" w:type="dxa"/>
              <w:bottom w:w="0" w:type="dxa"/>
              <w:right w:w="0" w:type="dxa"/>
            </w:tcMar>
            <w:vAlign w:val="center"/>
            <w:hideMark/>
          </w:tcPr>
          <w:p w:rsidRPr="00D34872" w:rsidR="00A853B3" w:rsidP="00D34872" w:rsidRDefault="003504C8" w14:paraId="1E6827CE" w14:textId="0C6E6293">
            <w:pPr>
              <w:jc w:val="both"/>
              <w:rPr>
                <w:rFonts w:cs="Arial"/>
                <w:sz w:val="24"/>
                <w:lang w:val="nl-NL"/>
              </w:rPr>
            </w:pPr>
            <w:r w:rsidRPr="00D34872">
              <w:rPr>
                <w:rFonts w:cs="Arial"/>
                <w:b/>
                <w:bCs/>
                <w:color w:val="000080"/>
                <w:sz w:val="24"/>
                <w:lang w:val="nl-BE"/>
              </w:rPr>
              <w:t>Bijdrage aan de transversale strategische doelstellingen voor alle mandatarissen van het Brussels Hoofdstedelijk Gewest</w:t>
            </w:r>
          </w:p>
        </w:tc>
      </w:tr>
      <w:tr w:rsidRPr="00C03336" w:rsidR="00665A4A" w:rsidTr="00E56C82" w14:paraId="41B123B1" w14:textId="77777777">
        <w:trPr>
          <w:trHeight w:val="720"/>
        </w:trPr>
        <w:tc>
          <w:tcPr>
            <w:tcW w:w="1573"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665A4A" w:rsidP="00665A4A" w:rsidRDefault="00665A4A" w14:paraId="52215597" w14:textId="77777777">
            <w:pPr>
              <w:jc w:val="both"/>
              <w:rPr>
                <w:rFonts w:cs="Arial"/>
                <w:b/>
                <w:color w:val="000080"/>
                <w:szCs w:val="20"/>
              </w:rPr>
            </w:pPr>
            <w:r w:rsidRPr="00D34872">
              <w:rPr>
                <w:rFonts w:cs="Arial"/>
                <w:b/>
                <w:bCs/>
                <w:color w:val="000080"/>
                <w:szCs w:val="20"/>
                <w:lang w:val="nl-BE"/>
              </w:rPr>
              <w:t>Transversale doelstelling 1</w:t>
            </w:r>
          </w:p>
        </w:tc>
        <w:tc>
          <w:tcPr>
            <w:tcW w:w="7862" w:type="dxa"/>
            <w:tcBorders>
              <w:top w:val="nil"/>
              <w:left w:val="nil"/>
              <w:bottom w:val="single" w:color="auto" w:sz="4" w:space="0"/>
              <w:right w:val="single" w:color="auto" w:sz="4" w:space="0"/>
            </w:tcBorders>
            <w:tcMar>
              <w:top w:w="0" w:type="dxa"/>
              <w:left w:w="72" w:type="dxa"/>
              <w:bottom w:w="0" w:type="dxa"/>
              <w:right w:w="0" w:type="dxa"/>
            </w:tcMar>
            <w:vAlign w:val="center"/>
            <w:hideMark/>
          </w:tcPr>
          <w:p w:rsidRPr="00D34872" w:rsidR="00665A4A" w:rsidP="00665A4A" w:rsidRDefault="00665A4A" w14:paraId="63DD73D2" w14:textId="10943B21">
            <w:pPr>
              <w:jc w:val="both"/>
              <w:rPr>
                <w:rFonts w:cs="Arial"/>
                <w:b/>
                <w:color w:val="000080"/>
                <w:szCs w:val="20"/>
                <w:lang w:val="nl-NL"/>
              </w:rPr>
            </w:pPr>
            <w:r w:rsidRPr="009E3ED9">
              <w:rPr>
                <w:b/>
                <w:color w:val="000080"/>
                <w:szCs w:val="20"/>
                <w:lang w:val="nl-BE"/>
              </w:rPr>
              <w:t xml:space="preserve">Aanvullende </w:t>
            </w:r>
            <w:r>
              <w:rPr>
                <w:b/>
                <w:color w:val="000080"/>
                <w:szCs w:val="20"/>
                <w:lang w:val="nl-BE"/>
              </w:rPr>
              <w:t>meet</w:t>
            </w:r>
            <w:r w:rsidRPr="009E3ED9">
              <w:rPr>
                <w:b/>
                <w:color w:val="000080"/>
                <w:szCs w:val="20"/>
                <w:lang w:val="nl-BE"/>
              </w:rPr>
              <w:t>punten die betrekking hebben op de kwaliteit van de diensten gericht aan de gebruikers.</w:t>
            </w:r>
          </w:p>
        </w:tc>
      </w:tr>
      <w:tr w:rsidRPr="00C03336" w:rsidR="00665A4A" w:rsidTr="001B379B" w14:paraId="0D7FADD7" w14:textId="77777777">
        <w:trPr>
          <w:trHeight w:val="720"/>
        </w:trPr>
        <w:tc>
          <w:tcPr>
            <w:tcW w:w="1573"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665A4A" w:rsidP="00665A4A" w:rsidRDefault="00665A4A" w14:paraId="43B3266D" w14:textId="77777777">
            <w:pPr>
              <w:jc w:val="both"/>
              <w:rPr>
                <w:rFonts w:cs="Arial"/>
                <w:b/>
                <w:color w:val="000080"/>
                <w:szCs w:val="20"/>
              </w:rPr>
            </w:pPr>
            <w:r w:rsidRPr="00D34872">
              <w:rPr>
                <w:rFonts w:cs="Arial"/>
                <w:b/>
                <w:bCs/>
                <w:color w:val="000080"/>
                <w:szCs w:val="20"/>
                <w:lang w:val="nl-BE"/>
              </w:rPr>
              <w:t>Transversale doelstelling 2</w:t>
            </w:r>
          </w:p>
        </w:tc>
        <w:tc>
          <w:tcPr>
            <w:tcW w:w="7862" w:type="dxa"/>
            <w:tcBorders>
              <w:top w:val="nil"/>
              <w:left w:val="nil"/>
              <w:bottom w:val="single" w:color="auto" w:sz="4" w:space="0"/>
              <w:right w:val="single" w:color="auto" w:sz="4" w:space="0"/>
            </w:tcBorders>
            <w:tcMar>
              <w:top w:w="0" w:type="dxa"/>
              <w:left w:w="72" w:type="dxa"/>
              <w:bottom w:w="0" w:type="dxa"/>
              <w:right w:w="0" w:type="dxa"/>
            </w:tcMar>
            <w:vAlign w:val="center"/>
            <w:hideMark/>
          </w:tcPr>
          <w:p w:rsidRPr="00D57666" w:rsidR="00665A4A" w:rsidP="00665A4A" w:rsidRDefault="00665A4A" w14:paraId="4AD5F75E" w14:textId="21AD09E7">
            <w:pPr>
              <w:jc w:val="both"/>
              <w:rPr>
                <w:rFonts w:cs="Arial"/>
                <w:b/>
                <w:color w:val="000080"/>
                <w:szCs w:val="20"/>
                <w:lang w:val="nl-NL"/>
              </w:rPr>
            </w:pPr>
            <w:r w:rsidRPr="009E3ED9">
              <w:rPr>
                <w:b/>
                <w:color w:val="000080"/>
                <w:szCs w:val="20"/>
                <w:lang w:val="nl-BE"/>
              </w:rPr>
              <w:t xml:space="preserve">Aanvullende </w:t>
            </w:r>
            <w:r>
              <w:rPr>
                <w:b/>
                <w:color w:val="000080"/>
                <w:szCs w:val="20"/>
                <w:lang w:val="nl-BE"/>
              </w:rPr>
              <w:t>meet</w:t>
            </w:r>
            <w:r w:rsidRPr="009E3ED9">
              <w:rPr>
                <w:b/>
                <w:color w:val="000080"/>
                <w:szCs w:val="20"/>
                <w:lang w:val="nl-BE"/>
              </w:rPr>
              <w:t>punten die betrekking hebben op de ontwikkeling van het personeel.</w:t>
            </w:r>
          </w:p>
        </w:tc>
      </w:tr>
      <w:tr w:rsidRPr="00C03336" w:rsidR="00665A4A" w:rsidTr="001B379B" w14:paraId="1F1C2253" w14:textId="77777777">
        <w:trPr>
          <w:trHeight w:val="720"/>
        </w:trPr>
        <w:tc>
          <w:tcPr>
            <w:tcW w:w="1573" w:type="dxa"/>
            <w:tcBorders>
              <w:top w:val="single" w:color="auto" w:sz="4" w:space="0"/>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665A4A" w:rsidP="00665A4A" w:rsidRDefault="00665A4A" w14:paraId="763CB8AA" w14:textId="77777777">
            <w:pPr>
              <w:jc w:val="both"/>
              <w:rPr>
                <w:rFonts w:cs="Arial"/>
                <w:b/>
                <w:color w:val="000080"/>
                <w:szCs w:val="20"/>
              </w:rPr>
            </w:pPr>
            <w:r w:rsidRPr="00D34872">
              <w:rPr>
                <w:rFonts w:cs="Arial"/>
                <w:b/>
                <w:bCs/>
                <w:color w:val="000080"/>
                <w:szCs w:val="20"/>
                <w:lang w:val="nl-BE"/>
              </w:rPr>
              <w:t>Transversale doelstelling 3</w:t>
            </w:r>
          </w:p>
        </w:tc>
        <w:tc>
          <w:tcPr>
            <w:tcW w:w="7862"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hideMark/>
          </w:tcPr>
          <w:p w:rsidRPr="00D34872" w:rsidR="00665A4A" w:rsidP="00665A4A" w:rsidRDefault="00665A4A" w14:paraId="12854E5E" w14:textId="06619D24">
            <w:pPr>
              <w:jc w:val="both"/>
              <w:rPr>
                <w:rFonts w:cs="Arial"/>
                <w:b/>
                <w:color w:val="000080"/>
                <w:szCs w:val="20"/>
                <w:lang w:val="nl-NL"/>
              </w:rPr>
            </w:pPr>
            <w:r w:rsidRPr="009E3ED9">
              <w:rPr>
                <w:b/>
                <w:color w:val="000080"/>
                <w:szCs w:val="20"/>
                <w:lang w:val="nl-BE"/>
              </w:rPr>
              <w:t xml:space="preserve">Aanvullende </w:t>
            </w:r>
            <w:r>
              <w:rPr>
                <w:b/>
                <w:color w:val="000080"/>
                <w:szCs w:val="20"/>
                <w:lang w:val="nl-BE"/>
              </w:rPr>
              <w:t>meet</w:t>
            </w:r>
            <w:r w:rsidRPr="009E3ED9">
              <w:rPr>
                <w:b/>
                <w:color w:val="000080"/>
                <w:szCs w:val="20"/>
                <w:lang w:val="nl-BE"/>
              </w:rPr>
              <w:t>punten die betrekking hebben op de efficiënte en duurzame werkingswijze.</w:t>
            </w:r>
          </w:p>
        </w:tc>
      </w:tr>
      <w:tr w:rsidRPr="00C03336" w:rsidR="00665A4A" w:rsidTr="001B379B" w14:paraId="5AFFA94F" w14:textId="77777777">
        <w:trPr>
          <w:trHeight w:val="720"/>
        </w:trPr>
        <w:tc>
          <w:tcPr>
            <w:tcW w:w="1573" w:type="dxa"/>
            <w:tcBorders>
              <w:top w:val="single" w:color="auto" w:sz="4" w:space="0"/>
              <w:left w:val="single" w:color="auto" w:sz="4" w:space="0"/>
              <w:bottom w:val="single" w:color="auto" w:sz="4" w:space="0"/>
              <w:right w:val="single" w:color="auto" w:sz="4" w:space="0"/>
            </w:tcBorders>
            <w:tcMar>
              <w:top w:w="0" w:type="dxa"/>
              <w:left w:w="72" w:type="dxa"/>
              <w:bottom w:w="0" w:type="dxa"/>
              <w:right w:w="0" w:type="dxa"/>
            </w:tcMar>
            <w:vAlign w:val="center"/>
          </w:tcPr>
          <w:p w:rsidRPr="00D34872" w:rsidR="00665A4A" w:rsidP="00665A4A" w:rsidRDefault="00665A4A" w14:paraId="464D7CE3" w14:textId="3AD18209">
            <w:pPr>
              <w:jc w:val="both"/>
              <w:rPr>
                <w:rFonts w:cs="Arial"/>
                <w:b/>
                <w:color w:val="000080"/>
                <w:szCs w:val="20"/>
              </w:rPr>
            </w:pPr>
            <w:r w:rsidRPr="00D34872">
              <w:rPr>
                <w:rFonts w:cs="Arial"/>
                <w:b/>
                <w:bCs/>
                <w:color w:val="000080"/>
                <w:szCs w:val="20"/>
                <w:lang w:val="nl-BE"/>
              </w:rPr>
              <w:t>Transversale doelstelling 4</w:t>
            </w:r>
          </w:p>
        </w:tc>
        <w:tc>
          <w:tcPr>
            <w:tcW w:w="7862"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tcPr>
          <w:p w:rsidRPr="00D34872" w:rsidR="00665A4A" w:rsidP="00665A4A" w:rsidRDefault="00665A4A" w14:paraId="25BCE73C" w14:textId="69D626B9">
            <w:pPr>
              <w:jc w:val="both"/>
              <w:rPr>
                <w:rFonts w:cs="Arial"/>
                <w:b/>
                <w:color w:val="000080"/>
                <w:szCs w:val="20"/>
                <w:lang w:val="nl-NL"/>
              </w:rPr>
            </w:pPr>
            <w:r>
              <w:rPr>
                <w:b/>
                <w:color w:val="000080"/>
                <w:szCs w:val="20"/>
                <w:lang w:val="nl-BE"/>
              </w:rPr>
              <w:t>Aanvullende m</w:t>
            </w:r>
            <w:r w:rsidRPr="00E17D62">
              <w:rPr>
                <w:b/>
                <w:color w:val="000080"/>
                <w:szCs w:val="20"/>
                <w:lang w:val="nl-BE"/>
              </w:rPr>
              <w:t>eetpunt</w:t>
            </w:r>
            <w:r>
              <w:rPr>
                <w:b/>
                <w:color w:val="000080"/>
                <w:szCs w:val="20"/>
                <w:lang w:val="nl-BE"/>
              </w:rPr>
              <w:t>en</w:t>
            </w:r>
            <w:r w:rsidRPr="00E17D62">
              <w:rPr>
                <w:b/>
                <w:color w:val="000080"/>
                <w:szCs w:val="20"/>
                <w:lang w:val="nl-BE"/>
              </w:rPr>
              <w:t xml:space="preserve"> internationale betrekkingen, Europese zaken en ontwikkelingssamenwerking</w:t>
            </w:r>
          </w:p>
        </w:tc>
      </w:tr>
      <w:tr w:rsidRPr="00C03336" w:rsidR="00665A4A" w:rsidTr="001B379B" w14:paraId="05D88389" w14:textId="77777777">
        <w:trPr>
          <w:trHeight w:val="720"/>
        </w:trPr>
        <w:tc>
          <w:tcPr>
            <w:tcW w:w="1573" w:type="dxa"/>
            <w:tcBorders>
              <w:top w:val="single" w:color="auto" w:sz="4" w:space="0"/>
              <w:left w:val="single" w:color="auto" w:sz="4" w:space="0"/>
              <w:bottom w:val="single" w:color="auto" w:sz="4" w:space="0"/>
              <w:right w:val="single" w:color="auto" w:sz="4" w:space="0"/>
            </w:tcBorders>
            <w:tcMar>
              <w:top w:w="0" w:type="dxa"/>
              <w:left w:w="72" w:type="dxa"/>
              <w:bottom w:w="0" w:type="dxa"/>
              <w:right w:w="0" w:type="dxa"/>
            </w:tcMar>
            <w:vAlign w:val="center"/>
          </w:tcPr>
          <w:p w:rsidRPr="00D34872" w:rsidR="00665A4A" w:rsidP="00665A4A" w:rsidRDefault="00665A4A" w14:paraId="22D27C40" w14:textId="1A329F70">
            <w:pPr>
              <w:jc w:val="both"/>
              <w:rPr>
                <w:rFonts w:cs="Arial"/>
                <w:b/>
                <w:color w:val="000080"/>
                <w:szCs w:val="20"/>
              </w:rPr>
            </w:pPr>
            <w:r w:rsidRPr="00D34872">
              <w:rPr>
                <w:rFonts w:cs="Arial"/>
                <w:b/>
                <w:bCs/>
                <w:color w:val="000080"/>
                <w:szCs w:val="20"/>
                <w:lang w:val="nl-BE"/>
              </w:rPr>
              <w:t>Transversale doelstelling 5</w:t>
            </w:r>
          </w:p>
        </w:tc>
        <w:tc>
          <w:tcPr>
            <w:tcW w:w="7862"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tcPr>
          <w:p w:rsidRPr="00D34872" w:rsidR="00665A4A" w:rsidP="00665A4A" w:rsidRDefault="00665A4A" w14:paraId="7FF5700C" w14:textId="57986D55">
            <w:pPr>
              <w:jc w:val="both"/>
              <w:rPr>
                <w:rFonts w:cs="Arial"/>
                <w:b/>
                <w:color w:val="000080"/>
                <w:szCs w:val="20"/>
                <w:lang w:val="nl-NL"/>
              </w:rPr>
            </w:pPr>
            <w:r>
              <w:rPr>
                <w:b/>
                <w:color w:val="000080"/>
                <w:szCs w:val="20"/>
                <w:lang w:val="nl-BE"/>
              </w:rPr>
              <w:t>Aanvullende m</w:t>
            </w:r>
            <w:r w:rsidRPr="00E17D62">
              <w:rPr>
                <w:b/>
                <w:color w:val="000080"/>
                <w:szCs w:val="20"/>
                <w:lang w:val="nl-BE"/>
              </w:rPr>
              <w:t>eetpunt</w:t>
            </w:r>
            <w:r>
              <w:rPr>
                <w:b/>
                <w:color w:val="000080"/>
                <w:szCs w:val="20"/>
                <w:lang w:val="nl-BE"/>
              </w:rPr>
              <w:t xml:space="preserve">en </w:t>
            </w:r>
            <w:r w:rsidRPr="00E17D62">
              <w:rPr>
                <w:b/>
                <w:color w:val="000080"/>
                <w:szCs w:val="20"/>
                <w:lang w:val="nl-BE"/>
              </w:rPr>
              <w:t>voor de bijdrage aan het OPTIris-programma</w:t>
            </w:r>
          </w:p>
        </w:tc>
      </w:tr>
    </w:tbl>
    <w:p w:rsidRPr="00D34872" w:rsidR="003504C8" w:rsidP="002806BD" w:rsidRDefault="003504C8" w14:paraId="155D8A25" w14:textId="77777777">
      <w:pPr>
        <w:tabs>
          <w:tab w:val="left" w:pos="2940"/>
        </w:tabs>
        <w:jc w:val="both"/>
        <w:rPr>
          <w:rFonts w:cs="Arial"/>
          <w:szCs w:val="20"/>
          <w:lang w:val="nl-NL"/>
        </w:rPr>
      </w:pPr>
    </w:p>
    <w:p w:rsidRPr="00D34872" w:rsidR="003504C8" w:rsidP="002806BD" w:rsidRDefault="003504C8" w14:paraId="40896590" w14:textId="77777777">
      <w:pPr>
        <w:tabs>
          <w:tab w:val="left" w:pos="2940"/>
        </w:tabs>
        <w:jc w:val="both"/>
        <w:rPr>
          <w:rFonts w:cs="Arial"/>
          <w:szCs w:val="20"/>
          <w:lang w:val="nl-NL"/>
        </w:rPr>
      </w:pPr>
    </w:p>
    <w:p w:rsidRPr="00D34872" w:rsidR="00014F15" w:rsidP="002806BD" w:rsidRDefault="00014F15" w14:paraId="720A2106" w14:textId="77777777">
      <w:pPr>
        <w:snapToGrid/>
        <w:spacing w:after="160" w:line="259" w:lineRule="auto"/>
        <w:jc w:val="both"/>
        <w:rPr>
          <w:rFonts w:cs="Arial"/>
          <w:szCs w:val="20"/>
          <w:lang w:val="nl-NL"/>
        </w:rPr>
      </w:pPr>
      <w:r w:rsidRPr="00D34872">
        <w:rPr>
          <w:rFonts w:cs="Arial"/>
          <w:szCs w:val="20"/>
          <w:lang w:val="nl-BE"/>
        </w:rPr>
        <w:br w:type="page"/>
      </w:r>
    </w:p>
    <w:p w:rsidRPr="00D34872" w:rsidR="002D7BE4" w:rsidP="002806BD" w:rsidRDefault="002D7BE4" w14:paraId="09A1C99C" w14:textId="77777777">
      <w:pPr>
        <w:tabs>
          <w:tab w:val="left" w:pos="2940"/>
        </w:tabs>
        <w:jc w:val="both"/>
        <w:rPr>
          <w:rFonts w:cs="Arial"/>
          <w:szCs w:val="20"/>
          <w:lang w:val="nl-NL"/>
        </w:rPr>
      </w:pPr>
    </w:p>
    <w:tbl>
      <w:tblPr>
        <w:tblW w:w="992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9923"/>
      </w:tblGrid>
      <w:tr w:rsidRPr="00C03336" w:rsidR="003504C8" w:rsidTr="2A02AEE7" w14:paraId="570A5E49" w14:textId="77777777">
        <w:trPr>
          <w:trHeight w:val="220"/>
        </w:trPr>
        <w:tc>
          <w:tcPr>
            <w:tcW w:w="9923" w:type="dxa"/>
            <w:shd w:val="clear" w:color="auto" w:fill="F8C416"/>
            <w:noWrap/>
            <w:tcMar>
              <w:top w:w="0" w:type="dxa"/>
              <w:left w:w="72" w:type="dxa"/>
              <w:bottom w:w="0" w:type="dxa"/>
              <w:right w:w="0" w:type="dxa"/>
            </w:tcMar>
            <w:vAlign w:val="center"/>
            <w:hideMark/>
          </w:tcPr>
          <w:p w:rsidRPr="00D34872" w:rsidR="00A853B3" w:rsidP="2A02AEE7" w:rsidRDefault="003504C8" w14:paraId="086648FA" w14:textId="6D5431D4">
            <w:pPr>
              <w:jc w:val="both"/>
              <w:rPr>
                <w:rFonts w:cs="Arial"/>
                <w:sz w:val="24"/>
                <w:szCs w:val="24"/>
                <w:lang w:val="nl-NL"/>
              </w:rPr>
            </w:pPr>
            <w:r w:rsidRPr="2A02AEE7" w:rsidR="003504C8">
              <w:rPr>
                <w:rFonts w:cs="Arial"/>
                <w:b w:val="1"/>
                <w:bCs w:val="1"/>
                <w:color w:val="000080"/>
                <w:sz w:val="24"/>
                <w:szCs w:val="24"/>
                <w:lang w:val="nl-BE"/>
              </w:rPr>
              <w:t xml:space="preserve">Opdrachten van de functie </w:t>
            </w:r>
            <w:r w:rsidRPr="2A02AEE7" w:rsidR="04E957D1">
              <w:rPr>
                <w:rFonts w:cs="Arial"/>
                <w:b w:val="1"/>
                <w:bCs w:val="1"/>
                <w:color w:val="000080"/>
                <w:sz w:val="24"/>
                <w:szCs w:val="24"/>
                <w:lang w:val="nl-BE"/>
              </w:rPr>
              <w:t>d</w:t>
            </w:r>
            <w:r w:rsidRPr="2A02AEE7" w:rsidR="003504C8">
              <w:rPr>
                <w:rFonts w:cs="Arial"/>
                <w:b w:val="1"/>
                <w:bCs w:val="1"/>
                <w:color w:val="000080"/>
                <w:sz w:val="24"/>
                <w:szCs w:val="24"/>
                <w:lang w:val="nl-BE"/>
              </w:rPr>
              <w:t>irecteur</w:t>
            </w:r>
            <w:r w:rsidRPr="2A02AEE7" w:rsidR="46A7812E">
              <w:rPr>
                <w:rFonts w:cs="Arial"/>
                <w:b w:val="1"/>
                <w:bCs w:val="1"/>
                <w:color w:val="000080"/>
                <w:sz w:val="24"/>
                <w:szCs w:val="24"/>
                <w:lang w:val="nl-BE"/>
              </w:rPr>
              <w:t>/directrice-d</w:t>
            </w:r>
            <w:r w:rsidRPr="2A02AEE7" w:rsidR="003504C8">
              <w:rPr>
                <w:rFonts w:cs="Arial"/>
                <w:b w:val="1"/>
                <w:bCs w:val="1"/>
                <w:color w:val="000080"/>
                <w:sz w:val="24"/>
                <w:szCs w:val="24"/>
                <w:lang w:val="nl-BE"/>
              </w:rPr>
              <w:t>iensthoofd</w:t>
            </w:r>
          </w:p>
        </w:tc>
      </w:tr>
      <w:tr w:rsidRPr="00C03336" w:rsidR="003504C8" w:rsidTr="2A02AEE7" w14:paraId="74C01D5C" w14:textId="77777777">
        <w:trPr>
          <w:trHeight w:val="3955"/>
        </w:trPr>
        <w:tc>
          <w:tcPr>
            <w:tcW w:w="9923" w:type="dxa"/>
            <w:tcMar>
              <w:top w:w="0" w:type="dxa"/>
              <w:left w:w="72" w:type="dxa"/>
              <w:bottom w:w="0" w:type="dxa"/>
              <w:right w:w="0" w:type="dxa"/>
            </w:tcMar>
          </w:tcPr>
          <w:p w:rsidRPr="00D34872" w:rsidR="001F040A" w:rsidP="00C162AD" w:rsidRDefault="001F040A" w14:paraId="43CFF617" w14:textId="77777777">
            <w:pPr>
              <w:pStyle w:val="Paragraphedeliste"/>
              <w:ind w:left="0"/>
              <w:jc w:val="both"/>
              <w:rPr>
                <w:rFonts w:ascii="Arial" w:hAnsi="Arial" w:cs="Arial"/>
                <w:color w:val="000000"/>
                <w:sz w:val="20"/>
                <w:szCs w:val="20"/>
                <w:lang w:val="nl-NL"/>
              </w:rPr>
            </w:pPr>
          </w:p>
          <w:p w:rsidRPr="00D34872" w:rsidR="00C162AD" w:rsidP="2A02AEE7" w:rsidRDefault="00482205" w14:paraId="1C20B12A" w14:textId="125AD814">
            <w:pPr>
              <w:autoSpaceDE w:val="0"/>
              <w:autoSpaceDN w:val="0"/>
              <w:adjustRightInd w:val="0"/>
              <w:snapToGrid/>
              <w:jc w:val="both"/>
              <w:rPr>
                <w:rFonts w:eastAsia="Calibri" w:cs="Arial"/>
                <w:lang w:val="nl-NL"/>
              </w:rPr>
            </w:pPr>
            <w:r w:rsidRPr="2A02AEE7" w:rsidR="68FD226E">
              <w:rPr>
                <w:rFonts w:eastAsia="Calibri" w:cs="Arial"/>
                <w:lang w:val="nl-BE"/>
              </w:rPr>
              <w:t xml:space="preserve">De </w:t>
            </w:r>
            <w:r w:rsidRPr="2A02AEE7" w:rsidR="68FD226E">
              <w:rPr>
                <w:rFonts w:eastAsia="Calibri" w:cs="Arial"/>
                <w:lang w:val="nl-BE"/>
              </w:rPr>
              <w:t>directeur</w:t>
            </w:r>
            <w:r w:rsidRPr="2A02AEE7" w:rsidR="7A152282">
              <w:rPr>
                <w:rFonts w:eastAsia="Calibri" w:cs="Arial"/>
                <w:lang w:val="nl-BE"/>
              </w:rPr>
              <w:t>/directrice-</w:t>
            </w:r>
            <w:r w:rsidRPr="2A02AEE7" w:rsidR="68FD226E">
              <w:rPr>
                <w:rFonts w:eastAsia="Calibri" w:cs="Arial"/>
                <w:lang w:val="nl-BE"/>
              </w:rPr>
              <w:t>diensthoofd is verantwoordelijk voor de volgende administratieve eenheden:</w:t>
            </w:r>
          </w:p>
          <w:p w:rsidRPr="00D34872" w:rsidR="00C162AD" w:rsidP="00DF7E0F" w:rsidRDefault="00C162AD" w14:paraId="2D3965CF" w14:textId="77777777">
            <w:pPr>
              <w:pStyle w:val="Paragraphedeliste"/>
              <w:numPr>
                <w:ilvl w:val="0"/>
                <w:numId w:val="33"/>
              </w:numPr>
              <w:autoSpaceDE w:val="0"/>
              <w:adjustRightInd w:val="0"/>
              <w:jc w:val="both"/>
              <w:rPr>
                <w:rFonts w:ascii="Arial" w:hAnsi="Arial" w:eastAsia="Calibri" w:cs="Arial"/>
                <w:sz w:val="20"/>
                <w:szCs w:val="20"/>
              </w:rPr>
            </w:pPr>
            <w:r w:rsidRPr="00D34872">
              <w:rPr>
                <w:rFonts w:ascii="Arial" w:hAnsi="Arial" w:eastAsia="Calibri" w:cs="Arial"/>
                <w:sz w:val="20"/>
                <w:szCs w:val="20"/>
                <w:lang w:val="nl-BE"/>
              </w:rPr>
              <w:t>de financiële directie</w:t>
            </w:r>
          </w:p>
          <w:p w:rsidRPr="00D34872" w:rsidR="00C162AD" w:rsidP="00DF7E0F" w:rsidRDefault="00C162AD" w14:paraId="0E038FF7" w14:textId="77777777">
            <w:pPr>
              <w:pStyle w:val="Paragraphedeliste"/>
              <w:numPr>
                <w:ilvl w:val="0"/>
                <w:numId w:val="33"/>
              </w:numPr>
              <w:autoSpaceDE w:val="0"/>
              <w:adjustRightInd w:val="0"/>
              <w:jc w:val="both"/>
              <w:rPr>
                <w:rFonts w:ascii="Arial" w:hAnsi="Arial" w:eastAsia="Calibri" w:cs="Arial"/>
                <w:sz w:val="20"/>
                <w:szCs w:val="20"/>
              </w:rPr>
            </w:pPr>
            <w:r w:rsidRPr="00D34872">
              <w:rPr>
                <w:rFonts w:ascii="Arial" w:hAnsi="Arial" w:eastAsia="Calibri" w:cs="Arial"/>
                <w:sz w:val="20"/>
                <w:szCs w:val="20"/>
                <w:lang w:val="nl-BE"/>
              </w:rPr>
              <w:t>de directie human resources</w:t>
            </w:r>
          </w:p>
          <w:p w:rsidRPr="00D34872" w:rsidR="00C162AD" w:rsidP="00DF7E0F" w:rsidRDefault="00C162AD" w14:paraId="39B6C16F" w14:textId="77777777">
            <w:pPr>
              <w:pStyle w:val="Paragraphedeliste"/>
              <w:numPr>
                <w:ilvl w:val="0"/>
                <w:numId w:val="33"/>
              </w:numPr>
              <w:autoSpaceDE w:val="0"/>
              <w:adjustRightInd w:val="0"/>
              <w:jc w:val="both"/>
              <w:rPr>
                <w:rFonts w:ascii="Arial" w:hAnsi="Arial" w:eastAsia="Calibri" w:cs="Arial"/>
                <w:sz w:val="20"/>
                <w:szCs w:val="20"/>
              </w:rPr>
            </w:pPr>
            <w:r w:rsidRPr="00D34872">
              <w:rPr>
                <w:rFonts w:ascii="Arial" w:hAnsi="Arial" w:eastAsia="Calibri" w:cs="Arial"/>
                <w:sz w:val="20"/>
                <w:szCs w:val="20"/>
                <w:lang w:val="nl-BE"/>
              </w:rPr>
              <w:t>de juridische directie</w:t>
            </w:r>
          </w:p>
          <w:p w:rsidRPr="00D34872" w:rsidR="00C162AD" w:rsidP="00DF7E0F" w:rsidRDefault="00C162AD" w14:paraId="33279CD6" w14:textId="77777777">
            <w:pPr>
              <w:pStyle w:val="Paragraphedeliste"/>
              <w:numPr>
                <w:ilvl w:val="0"/>
                <w:numId w:val="33"/>
              </w:numPr>
              <w:autoSpaceDE w:val="0"/>
              <w:adjustRightInd w:val="0"/>
              <w:jc w:val="both"/>
              <w:rPr>
                <w:rFonts w:ascii="Arial" w:hAnsi="Arial" w:eastAsia="Calibri" w:cs="Arial"/>
                <w:sz w:val="20"/>
                <w:szCs w:val="20"/>
              </w:rPr>
            </w:pPr>
            <w:r w:rsidRPr="00D34872">
              <w:rPr>
                <w:rFonts w:ascii="Arial" w:hAnsi="Arial" w:eastAsia="Calibri" w:cs="Arial"/>
                <w:sz w:val="20"/>
                <w:szCs w:val="20"/>
                <w:lang w:val="nl-BE"/>
              </w:rPr>
              <w:t>de kapiteinsdienst</w:t>
            </w:r>
          </w:p>
          <w:p w:rsidRPr="00D34872" w:rsidR="00C162AD" w:rsidP="00C162AD" w:rsidRDefault="00C162AD" w14:paraId="11B88B99" w14:textId="77777777">
            <w:pPr>
              <w:autoSpaceDE w:val="0"/>
              <w:autoSpaceDN w:val="0"/>
              <w:adjustRightInd w:val="0"/>
              <w:snapToGrid/>
              <w:jc w:val="both"/>
              <w:rPr>
                <w:rFonts w:eastAsia="Calibri" w:cs="Arial"/>
                <w:szCs w:val="20"/>
              </w:rPr>
            </w:pPr>
          </w:p>
          <w:p w:rsidRPr="00D34872" w:rsidR="003504C8" w:rsidP="00DF7E0F" w:rsidRDefault="00A01E5D" w14:paraId="6FD0157E" w14:textId="388FC803">
            <w:pPr>
              <w:autoSpaceDE w:val="0"/>
              <w:autoSpaceDN w:val="0"/>
              <w:adjustRightInd w:val="0"/>
              <w:snapToGrid/>
              <w:jc w:val="both"/>
              <w:rPr>
                <w:rFonts w:eastAsia="Calibri" w:cs="Arial"/>
                <w:szCs w:val="20"/>
                <w:lang w:val="nl-NL"/>
              </w:rPr>
            </w:pPr>
            <w:r w:rsidRPr="00D34872">
              <w:rPr>
                <w:rFonts w:eastAsia="Calibri" w:cs="Arial"/>
                <w:szCs w:val="20"/>
                <w:lang w:val="nl-BE"/>
              </w:rPr>
              <w:t>Hij/zij heeft de dagelijkse leiding van zijn/haar dienst, met inachtneming van de geldende regelgeving, voornamelijk het statuut, de Organieke Ordonnantie Begroting en Boekhoudkundige Controle en de uitvoeringsbesluiten daarvan.</w:t>
            </w:r>
          </w:p>
          <w:p w:rsidRPr="00D34872" w:rsidR="00DF7E0F" w:rsidP="00DF7E0F" w:rsidRDefault="00DF7E0F" w14:paraId="1CD5635C" w14:textId="77777777">
            <w:pPr>
              <w:autoSpaceDE w:val="0"/>
              <w:autoSpaceDN w:val="0"/>
              <w:adjustRightInd w:val="0"/>
              <w:snapToGrid/>
              <w:jc w:val="both"/>
              <w:rPr>
                <w:rFonts w:cs="Arial"/>
                <w:szCs w:val="20"/>
                <w:lang w:val="nl-NL"/>
              </w:rPr>
            </w:pPr>
          </w:p>
          <w:p w:rsidRPr="00D34872" w:rsidR="00DF7E0F" w:rsidP="00DF7E0F" w:rsidRDefault="00A01E5D" w14:paraId="41517925" w14:textId="45BD7CD4">
            <w:pPr>
              <w:autoSpaceDE w:val="0"/>
              <w:autoSpaceDN w:val="0"/>
              <w:adjustRightInd w:val="0"/>
              <w:snapToGrid/>
              <w:jc w:val="both"/>
              <w:rPr>
                <w:rFonts w:cs="Arial"/>
                <w:szCs w:val="20"/>
                <w:lang w:val="nl-NL"/>
              </w:rPr>
            </w:pPr>
            <w:r w:rsidRPr="00D34872">
              <w:rPr>
                <w:rFonts w:cs="Arial"/>
                <w:szCs w:val="20"/>
                <w:lang w:val="nl-BE"/>
              </w:rPr>
              <w:t>Hij/zij past het besluit van 24 oktober 2014 betreffende de beheerscontrole toe.</w:t>
            </w:r>
          </w:p>
          <w:p w:rsidRPr="00D34872" w:rsidR="00DF7E0F" w:rsidP="00DF7E0F" w:rsidRDefault="00DF7E0F" w14:paraId="6DA1472C" w14:textId="77777777">
            <w:pPr>
              <w:autoSpaceDE w:val="0"/>
              <w:autoSpaceDN w:val="0"/>
              <w:adjustRightInd w:val="0"/>
              <w:snapToGrid/>
              <w:jc w:val="both"/>
              <w:rPr>
                <w:rFonts w:cs="Arial"/>
                <w:szCs w:val="20"/>
                <w:lang w:val="nl-NL"/>
              </w:rPr>
            </w:pPr>
          </w:p>
          <w:p w:rsidRPr="00D34872" w:rsidR="00DF7E0F" w:rsidP="00DF7E0F" w:rsidRDefault="00A01E5D" w14:paraId="5F344ECE" w14:textId="1E596C41">
            <w:pPr>
              <w:autoSpaceDE w:val="0"/>
              <w:autoSpaceDN w:val="0"/>
              <w:adjustRightInd w:val="0"/>
              <w:snapToGrid/>
              <w:jc w:val="both"/>
              <w:rPr>
                <w:rFonts w:cs="Arial"/>
                <w:szCs w:val="20"/>
                <w:lang w:val="nl-NL"/>
              </w:rPr>
            </w:pPr>
            <w:r w:rsidRPr="00D34872">
              <w:rPr>
                <w:rFonts w:cs="Arial"/>
                <w:szCs w:val="20"/>
                <w:lang w:val="nl-BE"/>
              </w:rPr>
              <w:t>Hij/zij zorgt voor de juiste toewijzing van personele en financiële middelen in zijn/haar afdeling en voor de persoonlijke ontwikkeling van zijn/haar personeel.</w:t>
            </w:r>
          </w:p>
        </w:tc>
      </w:tr>
    </w:tbl>
    <w:p w:rsidRPr="00D34872" w:rsidR="003504C8" w:rsidP="002806BD" w:rsidRDefault="003504C8" w14:paraId="09333B2D" w14:textId="77777777">
      <w:pPr>
        <w:jc w:val="both"/>
        <w:rPr>
          <w:rFonts w:cs="Arial"/>
          <w:szCs w:val="20"/>
          <w:lang w:val="nl-NL"/>
        </w:rPr>
      </w:pPr>
      <w:bookmarkStart w:name="_Hlk526864388" w:id="4"/>
      <w:bookmarkEnd w:id="1"/>
      <w:r w:rsidRPr="00D34872">
        <w:rPr>
          <w:rFonts w:cs="Arial"/>
          <w:snapToGrid w:val="0"/>
          <w:szCs w:val="20"/>
          <w:lang w:val="nl-BE"/>
        </w:rPr>
        <w:br w:type="page"/>
      </w:r>
    </w:p>
    <w:tbl>
      <w:tblPr>
        <w:tblW w:w="9285" w:type="dxa"/>
        <w:tblLayout w:type="fixed"/>
        <w:tblCellMar>
          <w:left w:w="0" w:type="dxa"/>
          <w:right w:w="0" w:type="dxa"/>
        </w:tblCellMar>
        <w:tblLook w:val="04A0" w:firstRow="1" w:lastRow="0" w:firstColumn="1" w:lastColumn="0" w:noHBand="0" w:noVBand="1"/>
      </w:tblPr>
      <w:tblGrid>
        <w:gridCol w:w="9285"/>
      </w:tblGrid>
      <w:tr w:rsidRPr="00D34872" w:rsidR="00541447" w:rsidTr="2A02AEE7" w14:paraId="596A713B" w14:textId="77777777">
        <w:trPr>
          <w:trHeight w:val="402"/>
        </w:trPr>
        <w:tc>
          <w:tcPr>
            <w:tcW w:w="9285" w:type="dxa"/>
            <w:tcBorders>
              <w:top w:val="single" w:color="auto" w:sz="4" w:space="0"/>
              <w:left w:val="single" w:color="auto" w:sz="4" w:space="0"/>
              <w:bottom w:val="single" w:color="auto" w:sz="4" w:space="0"/>
              <w:right w:val="single" w:color="auto" w:sz="4" w:space="0"/>
            </w:tcBorders>
            <w:shd w:val="clear" w:color="auto" w:fill="F8C416"/>
            <w:noWrap/>
            <w:tcMar>
              <w:top w:w="0" w:type="dxa"/>
              <w:left w:w="72" w:type="dxa"/>
              <w:bottom w:w="0" w:type="dxa"/>
              <w:right w:w="0" w:type="dxa"/>
            </w:tcMar>
            <w:vAlign w:val="center"/>
            <w:hideMark/>
          </w:tcPr>
          <w:p w:rsidRPr="00D34872" w:rsidR="00812187" w:rsidP="00D34872" w:rsidRDefault="00541447" w14:paraId="0AD99D0B" w14:textId="498F0A73">
            <w:pPr>
              <w:jc w:val="both"/>
              <w:rPr>
                <w:rFonts w:cs="Arial"/>
                <w:b/>
                <w:color w:val="000080"/>
                <w:sz w:val="24"/>
              </w:rPr>
            </w:pPr>
            <w:bookmarkStart w:name="_Hlk528220934" w:id="5"/>
            <w:bookmarkStart w:name="_Hlk528220639" w:id="6"/>
            <w:r w:rsidRPr="00D34872">
              <w:rPr>
                <w:rFonts w:cs="Arial"/>
                <w:snapToGrid w:val="0"/>
                <w:sz w:val="24"/>
                <w:lang w:val="nl-BE"/>
              </w:rPr>
              <w:lastRenderedPageBreak/>
              <w:br w:type="page"/>
            </w:r>
            <w:r w:rsidRPr="00D34872">
              <w:rPr>
                <w:rFonts w:cs="Arial"/>
                <w:b/>
                <w:bCs/>
                <w:color w:val="000080"/>
                <w:sz w:val="24"/>
                <w:lang w:val="nl-BE"/>
              </w:rPr>
              <w:t xml:space="preserve">Strategische doelstellingen </w:t>
            </w:r>
          </w:p>
        </w:tc>
      </w:tr>
      <w:bookmarkEnd w:id="5"/>
      <w:tr w:rsidRPr="00C03336" w:rsidR="00541447" w:rsidTr="2A02AEE7" w14:paraId="23197798"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D34872" w:rsidR="00541447" w:rsidP="2A02AEE7" w:rsidRDefault="00D841B7" w14:paraId="6B331E2C" w14:textId="68BCB001">
            <w:pPr>
              <w:rPr>
                <w:rFonts w:cs="Arial"/>
                <w:b w:val="1"/>
                <w:bCs w:val="1"/>
                <w:color w:val="000080"/>
                <w:sz w:val="24"/>
                <w:szCs w:val="24"/>
                <w:lang w:val="nl-NL"/>
              </w:rPr>
            </w:pPr>
            <w:r w:rsidRPr="2A02AEE7" w:rsidR="1A95FF8C">
              <w:rPr>
                <w:rFonts w:cs="Arial"/>
                <w:b w:val="1"/>
                <w:bCs w:val="1"/>
                <w:color w:val="000080"/>
                <w:sz w:val="24"/>
                <w:szCs w:val="24"/>
                <w:lang w:val="nl-BE"/>
              </w:rPr>
              <w:t xml:space="preserve">SD 1: De </w:t>
            </w:r>
            <w:r w:rsidRPr="2A02AEE7" w:rsidR="1A95FF8C">
              <w:rPr>
                <w:rFonts w:cs="Arial"/>
                <w:b w:val="1"/>
                <w:bCs w:val="1"/>
                <w:color w:val="000080"/>
                <w:sz w:val="24"/>
                <w:szCs w:val="24"/>
                <w:lang w:val="nl-BE"/>
              </w:rPr>
              <w:t>directeur</w:t>
            </w:r>
            <w:r w:rsidRPr="2A02AEE7" w:rsidR="52719FB3">
              <w:rPr>
                <w:rFonts w:cs="Arial"/>
                <w:b w:val="1"/>
                <w:bCs w:val="1"/>
                <w:color w:val="000080"/>
                <w:sz w:val="24"/>
                <w:szCs w:val="24"/>
                <w:lang w:val="nl-BE"/>
              </w:rPr>
              <w:t>/directrice-</w:t>
            </w:r>
            <w:r w:rsidRPr="2A02AEE7" w:rsidR="1A95FF8C">
              <w:rPr>
                <w:rFonts w:cs="Arial"/>
                <w:b w:val="1"/>
                <w:bCs w:val="1"/>
                <w:color w:val="000080"/>
                <w:sz w:val="24"/>
                <w:szCs w:val="24"/>
                <w:lang w:val="nl-BE"/>
              </w:rPr>
              <w:t>diensthoofd speelt een leidende rol bij de ontwikkeling van nieuwe interne werkmethoden (PMO, NWOW, hybride werk, enz.).</w:t>
            </w:r>
          </w:p>
        </w:tc>
      </w:tr>
      <w:bookmarkEnd w:id="6"/>
      <w:tr w:rsidRPr="00C03336" w:rsidR="00541447" w:rsidTr="2A02AEE7" w14:paraId="2CBADF0C" w14:textId="77777777">
        <w:trPr>
          <w:trHeight w:val="806"/>
        </w:trPr>
        <w:tc>
          <w:tcPr>
            <w:tcW w:w="9285"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5A0703" w:rsidP="002806BD" w:rsidRDefault="005A0703" w14:paraId="230DD491" w14:textId="77777777">
            <w:pPr>
              <w:ind w:right="142"/>
              <w:jc w:val="both"/>
              <w:rPr>
                <w:rFonts w:eastAsia="Arial" w:cs="Arial"/>
                <w:i/>
                <w:iCs/>
                <w:color w:val="000080"/>
                <w:szCs w:val="20"/>
                <w:lang w:val="nl-NL"/>
              </w:rPr>
            </w:pPr>
          </w:p>
          <w:p w:rsidRPr="00D34872" w:rsidR="007D2A3A" w:rsidP="00DF7E0F" w:rsidRDefault="00914B57" w14:paraId="64A08A0D" w14:textId="2D7F3BD0">
            <w:pPr>
              <w:jc w:val="both"/>
              <w:rPr>
                <w:rFonts w:cs="Arial"/>
                <w:szCs w:val="20"/>
                <w:lang w:val="nl-NL"/>
              </w:rPr>
            </w:pPr>
            <w:r w:rsidRPr="00D34872">
              <w:rPr>
                <w:rFonts w:cs="Arial"/>
                <w:szCs w:val="20"/>
                <w:lang w:val="nl-BE"/>
              </w:rPr>
              <w:t>In 2020 heeft de Haven van Brussel een HR-strategie ontwikkeld. Deze strategie berust op 5 pijlers: waarden, responsabilisering, prestaties, ontwikkeling en verbinding. Er wordt een specifiek uitvoeringsplan uitgewerkt. Er worden nieuwe interne werkmethoden ontwikkeld om de efficiëntie en doeltreffendheid van de diensten van de Haven te verbeteren. Project management wordt de regel vanaf 1 januari 2023. Er is ook een reorganisatie van de ruimten gepland, om de transversaliteit te versterken en de diensten in staat te stellen bijeen te komen in werkruimten die zijn aangepast aan hun specifieke behoeften.</w:t>
            </w:r>
          </w:p>
          <w:p w:rsidRPr="00D34872" w:rsidR="00541447" w:rsidP="002806BD" w:rsidRDefault="00541447" w14:paraId="7DDD0A95" w14:textId="77777777">
            <w:pPr>
              <w:ind w:right="142"/>
              <w:jc w:val="both"/>
              <w:rPr>
                <w:rFonts w:cs="Arial"/>
                <w:i/>
                <w:color w:val="000080"/>
                <w:szCs w:val="20"/>
                <w:lang w:val="nl-NL"/>
              </w:rPr>
            </w:pPr>
          </w:p>
          <w:p w:rsidRPr="00D34872" w:rsidR="00541447" w:rsidP="002806BD" w:rsidRDefault="00541447" w14:paraId="23EBEB9E" w14:textId="77777777">
            <w:pPr>
              <w:ind w:right="140"/>
              <w:jc w:val="both"/>
              <w:rPr>
                <w:rFonts w:cs="Arial"/>
                <w:szCs w:val="20"/>
                <w:lang w:val="nl-NL"/>
              </w:rPr>
            </w:pPr>
          </w:p>
        </w:tc>
      </w:tr>
      <w:tr w:rsidRPr="00D34872" w:rsidR="00541447" w:rsidTr="2A02AEE7" w14:paraId="7DD7EC89"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D34872" w:rsidR="00541447" w:rsidP="002806BD" w:rsidRDefault="00541447" w14:paraId="180B9040" w14:textId="77777777">
            <w:pPr>
              <w:jc w:val="both"/>
              <w:rPr>
                <w:rFonts w:cs="Arial"/>
                <w:b/>
                <w:szCs w:val="20"/>
                <w:u w:val="single"/>
                <w:lang w:val="nl-NL"/>
              </w:rPr>
            </w:pPr>
            <w:bookmarkStart w:name="_Hlk525292497" w:id="7"/>
          </w:p>
          <w:p w:rsidRPr="00D34872" w:rsidR="007A67E9" w:rsidP="002806BD" w:rsidRDefault="007A67E9" w14:paraId="0EA9A645" w14:textId="6241CAEA">
            <w:pPr>
              <w:jc w:val="both"/>
              <w:rPr>
                <w:rFonts w:cs="Arial"/>
                <w:szCs w:val="20"/>
                <w:lang w:val="nl-NL"/>
              </w:rPr>
            </w:pPr>
            <w:r w:rsidRPr="00D34872">
              <w:rPr>
                <w:rFonts w:eastAsia="Arial" w:cs="Arial"/>
                <w:b/>
                <w:bCs/>
                <w:szCs w:val="20"/>
                <w:u w:val="single"/>
                <w:lang w:val="nl-BE"/>
              </w:rPr>
              <w:t>Meetpunt 1.1:</w:t>
            </w:r>
            <w:r w:rsidRPr="00D34872">
              <w:rPr>
                <w:rFonts w:eastAsia="Arial" w:cs="Arial"/>
                <w:szCs w:val="20"/>
                <w:u w:val="single"/>
                <w:lang w:val="nl-BE"/>
              </w:rPr>
              <w:t xml:space="preserve"> </w:t>
            </w:r>
            <w:r w:rsidRPr="00D34872">
              <w:rPr>
                <w:rFonts w:eastAsia="Arial" w:cs="Arial"/>
                <w:szCs w:val="20"/>
                <w:lang w:val="nl-BE"/>
              </w:rPr>
              <w:t>Het succes van het project management garanderen.</w:t>
            </w:r>
          </w:p>
          <w:p w:rsidRPr="00D34872" w:rsidR="007A67E9" w:rsidP="002806BD" w:rsidRDefault="007A67E9" w14:paraId="1D5C4F54" w14:textId="77777777">
            <w:pPr>
              <w:jc w:val="both"/>
              <w:rPr>
                <w:rFonts w:cs="Arial"/>
                <w:szCs w:val="20"/>
                <w:lang w:val="nl-NL"/>
              </w:rPr>
            </w:pPr>
          </w:p>
          <w:p w:rsidRPr="00D34872" w:rsidR="007A67E9" w:rsidP="002806BD" w:rsidRDefault="00B0680C" w14:paraId="795C0E12" w14:textId="750F9F9E">
            <w:pPr>
              <w:pStyle w:val="Paragraphedeliste"/>
              <w:numPr>
                <w:ilvl w:val="0"/>
                <w:numId w:val="13"/>
              </w:numPr>
              <w:jc w:val="both"/>
              <w:rPr>
                <w:rFonts w:ascii="Arial" w:hAnsi="Arial" w:cs="Arial"/>
                <w:sz w:val="20"/>
                <w:szCs w:val="20"/>
                <w:lang w:val="nl-NL"/>
              </w:rPr>
            </w:pPr>
            <w:r w:rsidRPr="00D34872">
              <w:rPr>
                <w:rFonts w:ascii="Arial" w:hAnsi="Arial" w:cs="Arial"/>
                <w:b/>
                <w:bCs/>
                <w:sz w:val="20"/>
                <w:szCs w:val="20"/>
                <w:lang w:val="nl-BE"/>
              </w:rPr>
              <w:t xml:space="preserve">Target:  </w:t>
            </w:r>
            <w:r w:rsidRPr="00D34872">
              <w:rPr>
                <w:rFonts w:ascii="Arial" w:hAnsi="Arial" w:cs="Arial"/>
                <w:sz w:val="20"/>
                <w:szCs w:val="20"/>
                <w:lang w:val="nl-BE"/>
              </w:rPr>
              <w:t>Uitvoering van de nieuwe praktische werkregelingen die door het PMO en het Comité voor initiatieven zijn vastgesteld.</w:t>
            </w:r>
          </w:p>
          <w:p w:rsidRPr="00D34872" w:rsidR="007A67E9" w:rsidP="000F1762" w:rsidRDefault="00B0680C" w14:paraId="5B94D075" w14:textId="66A0B259">
            <w:pPr>
              <w:ind w:left="708"/>
              <w:jc w:val="both"/>
              <w:rPr>
                <w:rFonts w:eastAsia="Arial Unicode MS" w:cs="Arial"/>
                <w:kern w:val="3"/>
                <w:szCs w:val="20"/>
              </w:rPr>
            </w:pPr>
            <w:r w:rsidRPr="00D34872">
              <w:rPr>
                <w:rFonts w:cs="Arial"/>
                <w:b/>
                <w:bCs/>
                <w:szCs w:val="20"/>
                <w:lang w:val="nl-BE"/>
              </w:rPr>
              <w:t>Termijn: </w:t>
            </w:r>
            <w:r w:rsidRPr="00D34872">
              <w:rPr>
                <w:rFonts w:cs="Arial"/>
                <w:szCs w:val="20"/>
                <w:lang w:val="nl-BE"/>
              </w:rPr>
              <w:t xml:space="preserve">vanaf </w:t>
            </w:r>
            <w:r w:rsidRPr="00D34872">
              <w:rPr>
                <w:rFonts w:cs="Arial"/>
                <w:kern w:val="3"/>
                <w:szCs w:val="20"/>
                <w:lang w:val="nl-BE"/>
              </w:rPr>
              <w:t>de indiensttreding</w:t>
            </w:r>
          </w:p>
          <w:p w:rsidRPr="00D34872" w:rsidR="000B7917" w:rsidP="000B7917" w:rsidRDefault="000B7917" w14:paraId="770E0586" w14:textId="77777777">
            <w:pPr>
              <w:pStyle w:val="Paragraphedeliste"/>
              <w:ind w:left="720"/>
              <w:jc w:val="both"/>
              <w:rPr>
                <w:rFonts w:ascii="Arial" w:hAnsi="Arial" w:cs="Arial"/>
                <w:sz w:val="20"/>
                <w:szCs w:val="20"/>
              </w:rPr>
            </w:pPr>
          </w:p>
          <w:p w:rsidRPr="00D34872" w:rsidR="000B7917" w:rsidP="000B7917" w:rsidRDefault="000B7917" w14:paraId="6FF6CA88" w14:textId="32CAF0AA">
            <w:pPr>
              <w:pStyle w:val="Paragraphedeliste"/>
              <w:numPr>
                <w:ilvl w:val="0"/>
                <w:numId w:val="13"/>
              </w:numPr>
              <w:jc w:val="both"/>
              <w:rPr>
                <w:rFonts w:ascii="Arial" w:hAnsi="Arial" w:cs="Arial"/>
                <w:sz w:val="20"/>
                <w:szCs w:val="20"/>
                <w:lang w:val="nl-NL"/>
              </w:rPr>
            </w:pPr>
            <w:r w:rsidRPr="00D34872">
              <w:rPr>
                <w:rFonts w:ascii="Arial" w:hAnsi="Arial" w:cs="Arial"/>
                <w:b/>
                <w:bCs/>
                <w:sz w:val="20"/>
                <w:szCs w:val="20"/>
                <w:lang w:val="nl-BE"/>
              </w:rPr>
              <w:t xml:space="preserve">Target:  </w:t>
            </w:r>
            <w:r w:rsidRPr="00D34872">
              <w:rPr>
                <w:rFonts w:ascii="Arial" w:hAnsi="Arial" w:cs="Arial"/>
                <w:sz w:val="20"/>
                <w:szCs w:val="20"/>
                <w:lang w:val="nl-BE"/>
              </w:rPr>
              <w:t xml:space="preserve">Actieve deelname aan het maandelijkse Comité voor initiatieven </w:t>
            </w:r>
          </w:p>
          <w:p w:rsidRPr="00D34872" w:rsidR="000B7917" w:rsidP="000B7917" w:rsidRDefault="000B7917" w14:paraId="69C4B020" w14:textId="6301731F">
            <w:pPr>
              <w:pStyle w:val="Paragraphedeliste"/>
              <w:ind w:left="720"/>
              <w:jc w:val="both"/>
              <w:rPr>
                <w:rFonts w:ascii="Arial" w:hAnsi="Arial" w:cs="Arial"/>
                <w:sz w:val="20"/>
                <w:szCs w:val="20"/>
                <w:lang w:val="nl-NL"/>
              </w:rPr>
            </w:pPr>
            <w:r w:rsidRPr="00D34872">
              <w:rPr>
                <w:rFonts w:ascii="Arial" w:hAnsi="Arial" w:cs="Arial"/>
                <w:b/>
                <w:bCs/>
                <w:sz w:val="20"/>
                <w:szCs w:val="20"/>
                <w:lang w:val="nl-BE"/>
              </w:rPr>
              <w:t xml:space="preserve">Termijn: </w:t>
            </w:r>
            <w:r w:rsidRPr="00D34872">
              <w:rPr>
                <w:rFonts w:ascii="Arial" w:hAnsi="Arial" w:cs="Arial"/>
                <w:sz w:val="20"/>
                <w:szCs w:val="20"/>
                <w:lang w:val="nl-BE"/>
              </w:rPr>
              <w:t>maandelijks</w:t>
            </w:r>
          </w:p>
          <w:p w:rsidRPr="00D34872" w:rsidR="002A452B" w:rsidP="002806BD" w:rsidRDefault="002A452B" w14:paraId="39A5AB0B" w14:textId="77777777">
            <w:pPr>
              <w:jc w:val="both"/>
              <w:rPr>
                <w:rFonts w:cs="Arial"/>
                <w:szCs w:val="20"/>
                <w:lang w:val="nl-NL"/>
              </w:rPr>
            </w:pPr>
          </w:p>
          <w:p w:rsidRPr="00D34872" w:rsidR="002A452B" w:rsidP="002806BD" w:rsidRDefault="002A452B" w14:paraId="239FA2A9" w14:textId="77777777">
            <w:pPr>
              <w:jc w:val="both"/>
              <w:rPr>
                <w:rFonts w:cs="Arial"/>
                <w:b/>
                <w:szCs w:val="20"/>
                <w:u w:val="single"/>
                <w:lang w:val="nl-NL"/>
              </w:rPr>
            </w:pPr>
          </w:p>
          <w:p w:rsidRPr="00D34872" w:rsidR="00202A58" w:rsidP="002806BD" w:rsidRDefault="00202A58" w14:paraId="3E2FE2D2" w14:textId="77777777">
            <w:pPr>
              <w:pStyle w:val="Paragraphedeliste"/>
              <w:ind w:left="0"/>
              <w:jc w:val="both"/>
              <w:rPr>
                <w:rFonts w:ascii="Arial" w:hAnsi="Arial" w:cs="Arial"/>
                <w:sz w:val="20"/>
                <w:szCs w:val="20"/>
                <w:lang w:val="nl-NL"/>
              </w:rPr>
            </w:pPr>
            <w:r w:rsidRPr="00D34872">
              <w:rPr>
                <w:rFonts w:ascii="Arial" w:hAnsi="Arial" w:cs="Arial"/>
                <w:b/>
                <w:bCs/>
                <w:sz w:val="20"/>
                <w:szCs w:val="20"/>
                <w:u w:val="single"/>
                <w:lang w:val="nl-BE"/>
              </w:rPr>
              <w:t>Meetpunt 1.2:</w:t>
            </w:r>
            <w:r w:rsidRPr="00D34872">
              <w:rPr>
                <w:rFonts w:ascii="Arial" w:hAnsi="Arial" w:cs="Arial"/>
                <w:sz w:val="20"/>
                <w:szCs w:val="20"/>
                <w:lang w:val="nl-BE"/>
              </w:rPr>
              <w:t xml:space="preserve"> Implementeren van nieuwe interne werkmethoden met alle directies van de dienst</w:t>
            </w:r>
          </w:p>
          <w:p w:rsidRPr="00D34872" w:rsidR="005A0703" w:rsidP="002806BD" w:rsidRDefault="005A0703" w14:paraId="4E1D5952" w14:textId="77777777">
            <w:pPr>
              <w:pStyle w:val="Paragraphedeliste"/>
              <w:ind w:left="0"/>
              <w:jc w:val="both"/>
              <w:rPr>
                <w:rFonts w:ascii="Arial" w:hAnsi="Arial" w:cs="Arial"/>
                <w:sz w:val="20"/>
                <w:szCs w:val="20"/>
                <w:lang w:val="nl-NL"/>
              </w:rPr>
            </w:pPr>
          </w:p>
          <w:p w:rsidRPr="00D34872" w:rsidR="00202A58" w:rsidP="002806BD" w:rsidRDefault="00202A58" w14:paraId="56F8801F" w14:textId="77777777">
            <w:pPr>
              <w:pStyle w:val="Paragraphedeliste"/>
              <w:numPr>
                <w:ilvl w:val="0"/>
                <w:numId w:val="13"/>
              </w:numPr>
              <w:jc w:val="both"/>
              <w:rPr>
                <w:rFonts w:ascii="Arial" w:hAnsi="Arial" w:cs="Arial"/>
                <w:sz w:val="20"/>
                <w:szCs w:val="20"/>
                <w:lang w:val="nl-NL"/>
              </w:rPr>
            </w:pPr>
            <w:r w:rsidRPr="00D34872">
              <w:rPr>
                <w:rFonts w:ascii="Arial" w:hAnsi="Arial" w:cs="Arial"/>
                <w:b/>
                <w:bCs/>
                <w:sz w:val="20"/>
                <w:szCs w:val="20"/>
                <w:lang w:val="nl-BE"/>
              </w:rPr>
              <w:t>Target:</w:t>
            </w:r>
            <w:r w:rsidRPr="00D34872">
              <w:rPr>
                <w:rFonts w:ascii="Arial" w:hAnsi="Arial" w:cs="Arial"/>
                <w:sz w:val="20"/>
                <w:szCs w:val="20"/>
                <w:lang w:val="nl-BE"/>
              </w:rPr>
              <w:t xml:space="preserve"> regelmatige vergaderingen met betrokken administratieve eenheden - organiseren en structureren van een model voor dienstvergaderingen, ontwikkeling van informatiestroomprocessen</w:t>
            </w:r>
          </w:p>
          <w:p w:rsidRPr="00D34872" w:rsidR="00202A58" w:rsidP="001B497A" w:rsidRDefault="00202A58" w14:paraId="1657FD3B" w14:textId="4E498014">
            <w:pPr>
              <w:pStyle w:val="Paragraphedeliste"/>
              <w:ind w:left="720"/>
              <w:jc w:val="both"/>
              <w:rPr>
                <w:rFonts w:ascii="Arial" w:hAnsi="Arial" w:cs="Arial"/>
                <w:sz w:val="20"/>
                <w:szCs w:val="20"/>
              </w:rPr>
            </w:pPr>
            <w:r w:rsidRPr="00D34872">
              <w:rPr>
                <w:rFonts w:ascii="Arial" w:hAnsi="Arial" w:cs="Arial"/>
                <w:b/>
                <w:bCs/>
                <w:sz w:val="20"/>
                <w:szCs w:val="20"/>
                <w:lang w:val="nl-BE"/>
              </w:rPr>
              <w:t>Termijn</w:t>
            </w:r>
            <w:r w:rsidRPr="00D34872">
              <w:rPr>
                <w:rFonts w:ascii="Arial" w:hAnsi="Arial" w:cs="Arial"/>
                <w:sz w:val="20"/>
                <w:szCs w:val="20"/>
                <w:lang w:val="nl-BE"/>
              </w:rPr>
              <w:t>: voortdurend</w:t>
            </w:r>
          </w:p>
          <w:p w:rsidRPr="00D34872" w:rsidR="000B7917" w:rsidP="000B7917" w:rsidRDefault="000B7917" w14:paraId="489A7D5A" w14:textId="77777777">
            <w:pPr>
              <w:pStyle w:val="Paragraphedeliste"/>
              <w:ind w:left="0"/>
              <w:jc w:val="both"/>
              <w:rPr>
                <w:rFonts w:ascii="Arial" w:hAnsi="Arial" w:cs="Arial"/>
                <w:sz w:val="20"/>
                <w:szCs w:val="20"/>
              </w:rPr>
            </w:pPr>
          </w:p>
          <w:p w:rsidRPr="00D34872" w:rsidR="00265334" w:rsidP="00F16630" w:rsidRDefault="000B7917" w14:paraId="350DD976" w14:textId="0FE8A2B2">
            <w:pPr>
              <w:pStyle w:val="Paragraphedeliste"/>
              <w:numPr>
                <w:ilvl w:val="0"/>
                <w:numId w:val="13"/>
              </w:numPr>
              <w:jc w:val="both"/>
              <w:rPr>
                <w:rFonts w:ascii="Arial" w:hAnsi="Arial" w:cs="Arial"/>
                <w:sz w:val="20"/>
                <w:szCs w:val="20"/>
                <w:lang w:val="nl-NL"/>
              </w:rPr>
            </w:pPr>
            <w:r w:rsidRPr="00D34872">
              <w:rPr>
                <w:rFonts w:ascii="Arial" w:hAnsi="Arial" w:cs="Arial"/>
                <w:b/>
                <w:bCs/>
                <w:sz w:val="20"/>
                <w:szCs w:val="20"/>
                <w:lang w:val="nl-BE"/>
              </w:rPr>
              <w:t>Target:</w:t>
            </w:r>
            <w:r w:rsidRPr="00D34872">
              <w:rPr>
                <w:rFonts w:ascii="Arial" w:hAnsi="Arial" w:cs="Arial"/>
                <w:sz w:val="20"/>
                <w:szCs w:val="20"/>
                <w:lang w:val="nl-BE"/>
              </w:rPr>
              <w:t xml:space="preserve"> zorgen voor een optimaal gebruik van de interne werkingsmiddelen (salesforce, teams staff, enz.) en de verantwoordelijkheden op zich nemen in het kader van de gedefinieerde kanalen om de transparantie over de rol en de verantwoordelijkheden van elke persoon te garanderen.</w:t>
            </w:r>
          </w:p>
          <w:p w:rsidRPr="00D34872" w:rsidR="000B7917" w:rsidP="00265334" w:rsidRDefault="000B7917" w14:paraId="2D2BB20A" w14:textId="7C8FE2A7">
            <w:pPr>
              <w:pStyle w:val="Paragraphedeliste"/>
              <w:ind w:left="720"/>
              <w:jc w:val="both"/>
              <w:rPr>
                <w:rFonts w:ascii="Arial" w:hAnsi="Arial" w:cs="Arial"/>
                <w:sz w:val="20"/>
                <w:szCs w:val="20"/>
              </w:rPr>
            </w:pPr>
            <w:r w:rsidRPr="00D34872">
              <w:rPr>
                <w:rFonts w:ascii="Arial" w:hAnsi="Arial" w:cs="Arial"/>
                <w:b/>
                <w:bCs/>
                <w:sz w:val="20"/>
                <w:szCs w:val="20"/>
                <w:lang w:val="nl-BE"/>
              </w:rPr>
              <w:t>Termijn</w:t>
            </w:r>
            <w:r w:rsidRPr="00D34872">
              <w:rPr>
                <w:rFonts w:ascii="Arial" w:hAnsi="Arial" w:cs="Arial"/>
                <w:sz w:val="20"/>
                <w:szCs w:val="20"/>
                <w:lang w:val="nl-BE"/>
              </w:rPr>
              <w:t>: voortdurend</w:t>
            </w:r>
          </w:p>
          <w:p w:rsidRPr="00D34872" w:rsidR="000B7917" w:rsidP="000B7917" w:rsidRDefault="000B7917" w14:paraId="005A00B4" w14:textId="77777777">
            <w:pPr>
              <w:pStyle w:val="Paragraphedeliste"/>
              <w:ind w:left="720"/>
              <w:jc w:val="both"/>
              <w:rPr>
                <w:rFonts w:ascii="Arial" w:hAnsi="Arial" w:cs="Arial"/>
                <w:b/>
                <w:sz w:val="20"/>
                <w:szCs w:val="20"/>
              </w:rPr>
            </w:pPr>
          </w:p>
          <w:p w:rsidRPr="00D34872" w:rsidR="000B7917" w:rsidP="000B7917" w:rsidRDefault="4D7EA052" w14:paraId="17D9AF6B" w14:textId="480F16BE">
            <w:pPr>
              <w:pStyle w:val="Paragraphedeliste"/>
              <w:numPr>
                <w:ilvl w:val="0"/>
                <w:numId w:val="13"/>
              </w:numPr>
              <w:jc w:val="both"/>
              <w:rPr>
                <w:rFonts w:ascii="Arial" w:hAnsi="Arial" w:cs="Arial"/>
                <w:sz w:val="20"/>
                <w:szCs w:val="20"/>
                <w:lang w:val="nl-NL"/>
              </w:rPr>
            </w:pPr>
            <w:r w:rsidRPr="00D34872">
              <w:rPr>
                <w:rFonts w:ascii="Arial" w:hAnsi="Arial" w:cs="Arial"/>
                <w:b/>
                <w:bCs/>
                <w:sz w:val="20"/>
                <w:szCs w:val="20"/>
                <w:lang w:val="nl-BE"/>
              </w:rPr>
              <w:t>Target:</w:t>
            </w:r>
            <w:r w:rsidRPr="00D34872">
              <w:rPr>
                <w:rFonts w:ascii="Arial" w:hAnsi="Arial" w:cs="Arial"/>
                <w:sz w:val="20"/>
                <w:szCs w:val="20"/>
                <w:lang w:val="nl-BE"/>
              </w:rPr>
              <w:t xml:space="preserve"> Toezien op de naleving van de door de diensten opgestelde handvesten voor "hybride werk", deze evalueren en bijwerken.</w:t>
            </w:r>
          </w:p>
          <w:p w:rsidRPr="00D34872" w:rsidR="000B7917" w:rsidP="001B497A" w:rsidRDefault="000B7917" w14:paraId="152B4DED" w14:textId="5F71DBBE">
            <w:pPr>
              <w:pStyle w:val="Paragraphedeliste"/>
              <w:ind w:left="720"/>
              <w:jc w:val="both"/>
              <w:rPr>
                <w:rFonts w:ascii="Arial" w:hAnsi="Arial" w:cs="Arial"/>
                <w:sz w:val="20"/>
                <w:szCs w:val="20"/>
                <w:lang w:val="nl-NL"/>
              </w:rPr>
            </w:pPr>
            <w:r w:rsidRPr="00D34872">
              <w:rPr>
                <w:rFonts w:ascii="Arial" w:hAnsi="Arial" w:cs="Arial"/>
                <w:b/>
                <w:bCs/>
                <w:sz w:val="20"/>
                <w:szCs w:val="20"/>
                <w:lang w:val="nl-BE"/>
              </w:rPr>
              <w:t>Termijn</w:t>
            </w:r>
            <w:r w:rsidRPr="00D34872">
              <w:rPr>
                <w:rFonts w:ascii="Arial" w:hAnsi="Arial" w:cs="Arial"/>
                <w:sz w:val="20"/>
                <w:szCs w:val="20"/>
                <w:lang w:val="nl-BE"/>
              </w:rPr>
              <w:t>: halfjaarlijks</w:t>
            </w:r>
          </w:p>
          <w:p w:rsidRPr="00D34872" w:rsidR="000B7917" w:rsidP="000B7917" w:rsidRDefault="000B7917" w14:paraId="39594BD4" w14:textId="0FC9FD4F">
            <w:pPr>
              <w:pStyle w:val="Paragraphedeliste"/>
              <w:ind w:left="720"/>
              <w:jc w:val="both"/>
              <w:rPr>
                <w:rFonts w:ascii="Arial" w:hAnsi="Arial" w:cs="Arial"/>
                <w:b/>
                <w:sz w:val="20"/>
                <w:szCs w:val="20"/>
                <w:lang w:val="nl-NL"/>
              </w:rPr>
            </w:pPr>
          </w:p>
          <w:p w:rsidRPr="00D34872" w:rsidR="00265334" w:rsidP="000B7917" w:rsidRDefault="00265334" w14:paraId="530766D0" w14:textId="77777777">
            <w:pPr>
              <w:pStyle w:val="Paragraphedeliste"/>
              <w:ind w:left="720"/>
              <w:jc w:val="both"/>
              <w:rPr>
                <w:rFonts w:ascii="Arial" w:hAnsi="Arial" w:cs="Arial"/>
                <w:b/>
                <w:sz w:val="20"/>
                <w:szCs w:val="20"/>
                <w:lang w:val="nl-NL"/>
              </w:rPr>
            </w:pPr>
          </w:p>
          <w:p w:rsidRPr="00D34872" w:rsidR="00265334" w:rsidP="00265334" w:rsidRDefault="00265334" w14:paraId="2DA190B4" w14:textId="100AF79D">
            <w:pPr>
              <w:pStyle w:val="Paragraphedeliste"/>
              <w:ind w:left="0"/>
              <w:jc w:val="both"/>
              <w:rPr>
                <w:rFonts w:ascii="Arial" w:hAnsi="Arial" w:cs="Arial"/>
                <w:sz w:val="20"/>
                <w:szCs w:val="20"/>
                <w:lang w:val="nl-NL"/>
              </w:rPr>
            </w:pPr>
            <w:r w:rsidRPr="00D34872">
              <w:rPr>
                <w:rFonts w:ascii="Arial" w:hAnsi="Arial" w:cs="Arial"/>
                <w:b/>
                <w:bCs/>
                <w:sz w:val="20"/>
                <w:szCs w:val="20"/>
                <w:u w:val="single"/>
                <w:lang w:val="nl-BE"/>
              </w:rPr>
              <w:t>Meetpunt 1.3:</w:t>
            </w:r>
            <w:r w:rsidRPr="00D34872">
              <w:rPr>
                <w:rFonts w:ascii="Arial" w:hAnsi="Arial" w:cs="Arial"/>
                <w:sz w:val="20"/>
                <w:szCs w:val="20"/>
                <w:lang w:val="nl-BE"/>
              </w:rPr>
              <w:t xml:space="preserve"> Verantwoord deelnemen aan het NWOW-project</w:t>
            </w:r>
          </w:p>
          <w:p w:rsidRPr="00D34872" w:rsidR="00265334" w:rsidP="00265334" w:rsidRDefault="00265334" w14:paraId="2A391033" w14:textId="77777777">
            <w:pPr>
              <w:pStyle w:val="Paragraphedeliste"/>
              <w:ind w:left="0"/>
              <w:jc w:val="both"/>
              <w:rPr>
                <w:rFonts w:ascii="Arial" w:hAnsi="Arial" w:cs="Arial"/>
                <w:sz w:val="20"/>
                <w:szCs w:val="20"/>
                <w:lang w:val="nl-NL"/>
              </w:rPr>
            </w:pPr>
          </w:p>
          <w:p w:rsidRPr="00D34872" w:rsidR="00265334" w:rsidP="00265334" w:rsidRDefault="00265334" w14:paraId="6A2F40F4" w14:textId="3BB5BFBF">
            <w:pPr>
              <w:pStyle w:val="Paragraphedeliste"/>
              <w:numPr>
                <w:ilvl w:val="0"/>
                <w:numId w:val="13"/>
              </w:numPr>
              <w:jc w:val="both"/>
              <w:rPr>
                <w:rFonts w:ascii="Arial" w:hAnsi="Arial" w:cs="Arial"/>
                <w:sz w:val="20"/>
                <w:szCs w:val="20"/>
                <w:lang w:val="nl-NL"/>
              </w:rPr>
            </w:pPr>
            <w:r w:rsidRPr="00D34872">
              <w:rPr>
                <w:rFonts w:ascii="Arial" w:hAnsi="Arial" w:cs="Arial"/>
                <w:b/>
                <w:bCs/>
                <w:sz w:val="20"/>
                <w:szCs w:val="20"/>
                <w:lang w:val="nl-BE"/>
              </w:rPr>
              <w:t>Target:</w:t>
            </w:r>
            <w:r w:rsidRPr="00D34872">
              <w:rPr>
                <w:rFonts w:ascii="Arial" w:hAnsi="Arial" w:cs="Arial"/>
                <w:sz w:val="20"/>
                <w:szCs w:val="20"/>
                <w:lang w:val="nl-BE"/>
              </w:rPr>
              <w:t xml:space="preserve"> Optimale ruimtelijke reorganisatie van de diensten</w:t>
            </w:r>
          </w:p>
          <w:p w:rsidRPr="00D34872" w:rsidR="00265334" w:rsidP="00265334" w:rsidRDefault="00265334" w14:paraId="31DBB4F9" w14:textId="208B37FA">
            <w:pPr>
              <w:pStyle w:val="Paragraphedeliste"/>
              <w:ind w:left="720"/>
              <w:jc w:val="both"/>
              <w:rPr>
                <w:rFonts w:ascii="Arial" w:hAnsi="Arial" w:cs="Arial"/>
                <w:sz w:val="20"/>
                <w:szCs w:val="20"/>
                <w:lang w:val="nl-NL"/>
              </w:rPr>
            </w:pPr>
            <w:r w:rsidRPr="00D34872">
              <w:rPr>
                <w:rFonts w:ascii="Arial" w:hAnsi="Arial" w:cs="Arial"/>
                <w:b/>
                <w:bCs/>
                <w:sz w:val="20"/>
                <w:szCs w:val="20"/>
                <w:lang w:val="nl-BE"/>
              </w:rPr>
              <w:t>Termijn</w:t>
            </w:r>
            <w:r w:rsidRPr="00D34872">
              <w:rPr>
                <w:rFonts w:ascii="Arial" w:hAnsi="Arial" w:cs="Arial"/>
                <w:sz w:val="20"/>
                <w:szCs w:val="20"/>
                <w:lang w:val="nl-BE"/>
              </w:rPr>
              <w:t>: afhankelijk van de voortgang van de werkzaamheden en de beschikbare budgetten</w:t>
            </w:r>
          </w:p>
          <w:p w:rsidRPr="00D34872" w:rsidR="00265334" w:rsidP="00265334" w:rsidRDefault="00265334" w14:paraId="54BA7040" w14:textId="77777777">
            <w:pPr>
              <w:pStyle w:val="Paragraphedeliste"/>
              <w:ind w:left="0"/>
              <w:jc w:val="both"/>
              <w:rPr>
                <w:rFonts w:ascii="Arial" w:hAnsi="Arial" w:cs="Arial"/>
                <w:sz w:val="20"/>
                <w:szCs w:val="20"/>
                <w:lang w:val="nl-NL"/>
              </w:rPr>
            </w:pPr>
          </w:p>
          <w:p w:rsidRPr="00D34872" w:rsidR="00265334" w:rsidP="00265334" w:rsidRDefault="00265334" w14:paraId="6B17C1C6" w14:textId="77777777">
            <w:pPr>
              <w:pStyle w:val="Paragraphedeliste"/>
              <w:ind w:left="720"/>
              <w:jc w:val="both"/>
              <w:rPr>
                <w:rFonts w:ascii="Arial" w:hAnsi="Arial" w:cs="Arial"/>
                <w:b/>
                <w:sz w:val="20"/>
                <w:szCs w:val="20"/>
                <w:lang w:val="nl-NL"/>
              </w:rPr>
            </w:pPr>
          </w:p>
          <w:p w:rsidRPr="00D34872" w:rsidR="00265334" w:rsidP="00265334" w:rsidRDefault="00265334" w14:paraId="0971B3C9" w14:textId="2C62DFF0">
            <w:pPr>
              <w:pStyle w:val="Paragraphedeliste"/>
              <w:numPr>
                <w:ilvl w:val="0"/>
                <w:numId w:val="13"/>
              </w:numPr>
              <w:jc w:val="both"/>
              <w:rPr>
                <w:rFonts w:ascii="Arial" w:hAnsi="Arial" w:cs="Arial"/>
                <w:sz w:val="20"/>
                <w:szCs w:val="20"/>
                <w:lang w:val="nl-NL"/>
              </w:rPr>
            </w:pPr>
            <w:r w:rsidRPr="00D34872">
              <w:rPr>
                <w:rFonts w:ascii="Arial" w:hAnsi="Arial" w:cs="Arial"/>
                <w:b/>
                <w:bCs/>
                <w:sz w:val="20"/>
                <w:szCs w:val="20"/>
                <w:lang w:val="nl-BE"/>
              </w:rPr>
              <w:t>Target</w:t>
            </w:r>
            <w:r w:rsidRPr="00D34872">
              <w:rPr>
                <w:rFonts w:ascii="Arial" w:hAnsi="Arial" w:cs="Arial"/>
                <w:sz w:val="20"/>
                <w:szCs w:val="20"/>
                <w:lang w:val="nl-BE"/>
              </w:rPr>
              <w:t>: organisatie van de archivering en het beheer van documenten (in samenwerking met de dienst beheerscontrole)</w:t>
            </w:r>
          </w:p>
          <w:p w:rsidRPr="00D34872" w:rsidR="00265334" w:rsidP="00265334" w:rsidRDefault="00265334" w14:paraId="6A0ACAF5" w14:textId="4E8E8F80">
            <w:pPr>
              <w:pStyle w:val="Paragraphedeliste"/>
              <w:ind w:left="720"/>
              <w:jc w:val="both"/>
              <w:rPr>
                <w:rFonts w:ascii="Arial" w:hAnsi="Arial" w:cs="Arial"/>
                <w:sz w:val="20"/>
                <w:szCs w:val="20"/>
              </w:rPr>
            </w:pPr>
            <w:r w:rsidRPr="00D34872">
              <w:rPr>
                <w:rFonts w:ascii="Arial" w:hAnsi="Arial" w:cs="Arial"/>
                <w:b/>
                <w:bCs/>
                <w:sz w:val="20"/>
                <w:szCs w:val="20"/>
                <w:lang w:val="nl-BE"/>
              </w:rPr>
              <w:t>Termijn</w:t>
            </w:r>
            <w:r w:rsidRPr="00D34872">
              <w:rPr>
                <w:rFonts w:ascii="Arial" w:hAnsi="Arial" w:cs="Arial"/>
                <w:sz w:val="20"/>
                <w:szCs w:val="20"/>
                <w:lang w:val="nl-BE"/>
              </w:rPr>
              <w:t>: eind 2023</w:t>
            </w:r>
          </w:p>
          <w:p w:rsidRPr="00D34872" w:rsidR="00265334" w:rsidP="000B7917" w:rsidRDefault="00265334" w14:paraId="3EB55F37" w14:textId="4F128E28">
            <w:pPr>
              <w:pStyle w:val="Paragraphedeliste"/>
              <w:ind w:left="720"/>
              <w:jc w:val="both"/>
              <w:rPr>
                <w:rFonts w:ascii="Arial" w:hAnsi="Arial" w:cs="Arial"/>
                <w:b/>
                <w:sz w:val="20"/>
                <w:szCs w:val="20"/>
              </w:rPr>
            </w:pPr>
          </w:p>
          <w:p w:rsidRPr="00D34872" w:rsidR="00541447" w:rsidP="00A15FDA" w:rsidRDefault="00541447" w14:paraId="57CA1015" w14:textId="77777777">
            <w:pPr>
              <w:pStyle w:val="Paragraphedeliste"/>
              <w:ind w:left="720"/>
              <w:jc w:val="both"/>
              <w:textAlignment w:val="baseline"/>
              <w:rPr>
                <w:rFonts w:ascii="Arial" w:hAnsi="Arial" w:cs="Arial"/>
                <w:sz w:val="20"/>
                <w:szCs w:val="20"/>
              </w:rPr>
            </w:pPr>
          </w:p>
        </w:tc>
      </w:tr>
      <w:bookmarkEnd w:id="7"/>
    </w:tbl>
    <w:p w:rsidRPr="00D34872" w:rsidR="00A15FDA" w:rsidP="00B216E6" w:rsidRDefault="00A15FDA" w14:paraId="1FDEF95D" w14:textId="77777777">
      <w:pPr>
        <w:jc w:val="center"/>
        <w:rPr>
          <w:rFonts w:cs="Arial"/>
          <w:szCs w:val="20"/>
        </w:rPr>
      </w:pPr>
    </w:p>
    <w:p w:rsidRPr="00D34872" w:rsidR="00B216E6" w:rsidP="00B216E6" w:rsidRDefault="00B216E6" w14:paraId="5F9A4E16" w14:textId="70C3BAB7">
      <w:pPr>
        <w:jc w:val="center"/>
        <w:rPr>
          <w:rFonts w:cs="Arial"/>
          <w:szCs w:val="20"/>
        </w:rPr>
      </w:pPr>
      <w:r w:rsidRPr="00D34872">
        <w:rPr>
          <w:rFonts w:cs="Arial"/>
          <w:szCs w:val="20"/>
          <w:lang w:val="nl-BE"/>
        </w:rPr>
        <w:t>***</w:t>
      </w:r>
    </w:p>
    <w:p w:rsidRPr="00D34872" w:rsidR="00B216E6" w:rsidP="002806BD" w:rsidRDefault="00B216E6" w14:paraId="3DB287D2" w14:textId="77777777">
      <w:pPr>
        <w:jc w:val="both"/>
        <w:rPr>
          <w:rFonts w:cs="Arial"/>
          <w:szCs w:val="20"/>
        </w:rPr>
      </w:pPr>
    </w:p>
    <w:tbl>
      <w:tblPr>
        <w:tblW w:w="9286" w:type="dxa"/>
        <w:tblLayout w:type="fixed"/>
        <w:tblCellMar>
          <w:left w:w="0" w:type="dxa"/>
          <w:right w:w="0" w:type="dxa"/>
        </w:tblCellMar>
        <w:tblLook w:val="0000" w:firstRow="0" w:lastRow="0" w:firstColumn="0" w:lastColumn="0" w:noHBand="0" w:noVBand="0"/>
      </w:tblPr>
      <w:tblGrid>
        <w:gridCol w:w="9286"/>
      </w:tblGrid>
      <w:tr w:rsidRPr="00C03336" w:rsidR="00B216E6" w:rsidTr="2A02AEE7" w14:paraId="5084B5A2" w14:textId="77777777">
        <w:trPr>
          <w:trHeight w:val="402"/>
        </w:trPr>
        <w:tc>
          <w:tcPr>
            <w:tcW w:w="9286" w:type="dxa"/>
            <w:tcBorders>
              <w:top w:val="single" w:color="auto" w:sz="4" w:space="0"/>
              <w:left w:val="single" w:color="auto" w:sz="4" w:space="0"/>
              <w:bottom w:val="single" w:color="auto" w:sz="4" w:space="0"/>
              <w:right w:val="single" w:color="auto" w:sz="4" w:space="0"/>
            </w:tcBorders>
            <w:noWrap/>
            <w:tcMar>
              <w:left w:w="72" w:type="dxa"/>
            </w:tcMar>
            <w:vAlign w:val="center"/>
          </w:tcPr>
          <w:p w:rsidRPr="00D34872" w:rsidR="00B216E6" w:rsidP="2A02AEE7" w:rsidRDefault="00B216E6" w14:paraId="17A92F35" w14:textId="454504C2">
            <w:pPr>
              <w:jc w:val="both"/>
              <w:rPr>
                <w:rFonts w:cs="Arial"/>
                <w:sz w:val="24"/>
                <w:szCs w:val="24"/>
                <w:lang w:val="nl-NL"/>
              </w:rPr>
            </w:pPr>
            <w:r w:rsidRPr="2A02AEE7" w:rsidR="00B216E6">
              <w:rPr>
                <w:rFonts w:eastAsia="Arial" w:cs="Arial"/>
                <w:b w:val="1"/>
                <w:bCs w:val="1"/>
                <w:color w:val="000080"/>
                <w:sz w:val="24"/>
                <w:szCs w:val="24"/>
                <w:lang w:val="nl-BE"/>
              </w:rPr>
              <w:t xml:space="preserve">SD 2: De administratieve eenheden waarvoor de </w:t>
            </w:r>
            <w:r w:rsidRPr="2A02AEE7" w:rsidR="00B216E6">
              <w:rPr>
                <w:rFonts w:eastAsia="Arial" w:cs="Arial"/>
                <w:b w:val="1"/>
                <w:bCs w:val="1"/>
                <w:color w:val="000080"/>
                <w:sz w:val="24"/>
                <w:szCs w:val="24"/>
                <w:lang w:val="nl-BE"/>
              </w:rPr>
              <w:t>directeur</w:t>
            </w:r>
            <w:r w:rsidRPr="2A02AEE7" w:rsidR="552034A2">
              <w:rPr>
                <w:rFonts w:eastAsia="Arial" w:cs="Arial"/>
                <w:b w:val="1"/>
                <w:bCs w:val="1"/>
                <w:color w:val="000080"/>
                <w:sz w:val="24"/>
                <w:szCs w:val="24"/>
                <w:lang w:val="nl-BE"/>
              </w:rPr>
              <w:t>/directrice-</w:t>
            </w:r>
            <w:r w:rsidRPr="2A02AEE7" w:rsidR="00B216E6">
              <w:rPr>
                <w:rFonts w:eastAsia="Arial" w:cs="Arial"/>
                <w:b w:val="1"/>
                <w:bCs w:val="1"/>
                <w:color w:val="000080"/>
                <w:sz w:val="24"/>
                <w:szCs w:val="24"/>
                <w:lang w:val="nl-BE"/>
              </w:rPr>
              <w:t>diensthoofd verantwoordelijk is, bieden een professionele, vernieuwende en kwaliteitsvolle dienstverlening aan hun klanten, zowel de interne als de externe, evenals aan de andere overheidsdiensten en -instellingen en stakeholders.</w:t>
            </w:r>
          </w:p>
        </w:tc>
      </w:tr>
      <w:tr w:rsidRPr="00C03336" w:rsidR="00B216E6" w:rsidTr="2A02AEE7" w14:paraId="5FF5C50D" w14:textId="77777777">
        <w:trPr>
          <w:trHeight w:val="1440"/>
        </w:trPr>
        <w:tc>
          <w:tcPr>
            <w:tcW w:w="9286" w:type="dxa"/>
            <w:tcBorders>
              <w:top w:val="nil"/>
              <w:left w:val="single" w:color="auto" w:sz="4" w:space="0"/>
              <w:bottom w:val="single" w:color="auto" w:sz="4" w:space="0"/>
              <w:right w:val="single" w:color="auto" w:sz="4" w:space="0"/>
            </w:tcBorders>
            <w:tcMar>
              <w:left w:w="72" w:type="dxa"/>
            </w:tcMar>
            <w:vAlign w:val="center"/>
          </w:tcPr>
          <w:p w:rsidRPr="00D34872" w:rsidR="00B756B8" w:rsidP="00891B7F" w:rsidRDefault="00B756B8" w14:paraId="0E38D63B" w14:textId="77777777">
            <w:pPr>
              <w:ind w:right="140"/>
              <w:jc w:val="both"/>
              <w:rPr>
                <w:rFonts w:cs="Arial"/>
                <w:szCs w:val="20"/>
                <w:lang w:val="nl-NL"/>
              </w:rPr>
            </w:pPr>
          </w:p>
          <w:p w:rsidRPr="00D34872" w:rsidR="00B216E6" w:rsidP="00891B7F" w:rsidRDefault="006A79B6" w14:paraId="357F48C3" w14:textId="77777777">
            <w:pPr>
              <w:ind w:right="140"/>
              <w:jc w:val="both"/>
              <w:rPr>
                <w:rFonts w:cs="Arial"/>
                <w:szCs w:val="20"/>
                <w:lang w:val="nl-NL"/>
              </w:rPr>
            </w:pPr>
            <w:r w:rsidRPr="00D34872">
              <w:rPr>
                <w:rFonts w:cs="Arial"/>
                <w:szCs w:val="20"/>
                <w:lang w:val="nl-BE"/>
              </w:rPr>
              <w:t xml:space="preserve">De administratieve eenheden moeten hun 'klantgerichtheid', zowel naar interne als externe klanten, verder ontwikkelen. </w:t>
            </w:r>
          </w:p>
          <w:p w:rsidRPr="00D34872" w:rsidR="006A79B6" w:rsidP="00891B7F" w:rsidRDefault="006A79B6" w14:paraId="6F172493" w14:textId="77777777">
            <w:pPr>
              <w:ind w:right="140"/>
              <w:jc w:val="both"/>
              <w:rPr>
                <w:rFonts w:cs="Arial"/>
                <w:szCs w:val="20"/>
                <w:lang w:val="nl-NL"/>
              </w:rPr>
            </w:pPr>
          </w:p>
          <w:p w:rsidRPr="00D34872" w:rsidR="00B756B8" w:rsidP="008A7D95" w:rsidRDefault="00B756B8" w14:paraId="50120FD2" w14:textId="77777777">
            <w:pPr>
              <w:ind w:right="140"/>
              <w:jc w:val="both"/>
              <w:rPr>
                <w:rFonts w:cs="Arial"/>
                <w:szCs w:val="20"/>
                <w:lang w:val="nl-NL"/>
              </w:rPr>
            </w:pPr>
          </w:p>
        </w:tc>
      </w:tr>
      <w:tr w:rsidRPr="00D34872" w:rsidR="00B216E6" w:rsidTr="2A02AEE7" w14:paraId="42ADD60F" w14:textId="77777777">
        <w:trPr>
          <w:trHeight w:val="499"/>
        </w:trPr>
        <w:tc>
          <w:tcPr>
            <w:tcW w:w="9286" w:type="dxa"/>
            <w:tcBorders>
              <w:top w:val="nil"/>
              <w:left w:val="single" w:color="auto" w:sz="4" w:space="0"/>
              <w:bottom w:val="single" w:color="auto" w:sz="4" w:space="0"/>
              <w:right w:val="single" w:color="auto" w:sz="4" w:space="0"/>
            </w:tcBorders>
            <w:noWrap/>
            <w:tcMar>
              <w:left w:w="72" w:type="dxa"/>
            </w:tcMar>
            <w:vAlign w:val="center"/>
          </w:tcPr>
          <w:p w:rsidRPr="00D34872" w:rsidR="00B216E6" w:rsidP="00891B7F" w:rsidRDefault="00B216E6" w14:paraId="729574C9" w14:textId="77777777">
            <w:pPr>
              <w:jc w:val="both"/>
              <w:rPr>
                <w:rFonts w:cs="Arial"/>
                <w:szCs w:val="20"/>
                <w:u w:val="single"/>
                <w:lang w:val="nl-NL"/>
              </w:rPr>
            </w:pPr>
          </w:p>
          <w:p w:rsidRPr="00D34872" w:rsidR="00B216E6" w:rsidP="00891B7F" w:rsidRDefault="00B216E6" w14:paraId="6AAE46E4" w14:textId="6CE53312">
            <w:pPr>
              <w:jc w:val="both"/>
              <w:rPr>
                <w:rFonts w:cs="Arial"/>
                <w:szCs w:val="20"/>
                <w:lang w:val="nl-NL"/>
              </w:rPr>
            </w:pPr>
            <w:r w:rsidRPr="00D34872">
              <w:rPr>
                <w:rFonts w:eastAsia="Arial" w:cs="Arial"/>
                <w:b/>
                <w:bCs/>
                <w:szCs w:val="20"/>
                <w:u w:val="single"/>
                <w:lang w:val="nl-BE"/>
              </w:rPr>
              <w:t>Meetpunt 2.1</w:t>
            </w:r>
            <w:r w:rsidRPr="00D34872">
              <w:rPr>
                <w:rFonts w:eastAsia="Arial" w:cs="Arial"/>
                <w:szCs w:val="20"/>
                <w:lang w:val="nl-BE"/>
              </w:rPr>
              <w:t>: De kwaliteit van de verslaggeving aan de raad van bestuur voor zijn/haar diensten waarborgen, zodat de Raad beslissingen kan nemen op basis van volledige en transparante informatie.</w:t>
            </w:r>
          </w:p>
          <w:p w:rsidRPr="00D34872" w:rsidR="00B216E6" w:rsidP="00891B7F" w:rsidRDefault="00B216E6" w14:paraId="3AE28D0B" w14:textId="77777777">
            <w:pPr>
              <w:jc w:val="both"/>
              <w:rPr>
                <w:rFonts w:cs="Arial"/>
                <w:szCs w:val="20"/>
                <w:lang w:val="nl-NL"/>
              </w:rPr>
            </w:pPr>
          </w:p>
          <w:p w:rsidRPr="00D34872" w:rsidR="00B216E6" w:rsidP="009C2DEF" w:rsidRDefault="00B216E6" w14:paraId="2049AE46" w14:textId="770D3C2C">
            <w:pPr>
              <w:pStyle w:val="Paragraphedeliste"/>
              <w:numPr>
                <w:ilvl w:val="0"/>
                <w:numId w:val="14"/>
              </w:numPr>
              <w:jc w:val="both"/>
              <w:rPr>
                <w:rFonts w:ascii="Arial" w:hAnsi="Arial" w:eastAsia="Arial" w:cs="Arial"/>
                <w:sz w:val="20"/>
                <w:szCs w:val="20"/>
                <w:lang w:val="nl-NL"/>
              </w:rPr>
            </w:pPr>
            <w:r w:rsidRPr="2A02AEE7" w:rsidR="00B216E6">
              <w:rPr>
                <w:rFonts w:ascii="Arial" w:hAnsi="Arial" w:eastAsia="Arial" w:cs="Arial"/>
                <w:b w:val="1"/>
                <w:bCs w:val="1"/>
                <w:sz w:val="20"/>
                <w:szCs w:val="20"/>
                <w:lang w:val="nl-BE"/>
              </w:rPr>
              <w:t xml:space="preserve">Target: </w:t>
            </w:r>
            <w:r w:rsidRPr="2A02AEE7" w:rsidR="00B216E6">
              <w:rPr>
                <w:rFonts w:ascii="Arial" w:hAnsi="Arial" w:eastAsia="Arial" w:cs="Arial"/>
                <w:sz w:val="20"/>
                <w:szCs w:val="20"/>
                <w:lang w:val="nl-BE"/>
              </w:rPr>
              <w:t xml:space="preserve">De gehele hiërarchische lijn die rapporteren aan de </w:t>
            </w:r>
            <w:r w:rsidRPr="2A02AEE7" w:rsidR="72BDF8E8">
              <w:rPr>
                <w:rFonts w:ascii="Arial" w:hAnsi="Arial" w:eastAsia="Arial" w:cs="Arial"/>
                <w:sz w:val="20"/>
                <w:szCs w:val="20"/>
                <w:lang w:val="nl-BE"/>
              </w:rPr>
              <w:t>directeur/directrice-diensthoofd</w:t>
            </w:r>
            <w:r w:rsidRPr="2A02AEE7" w:rsidR="00B216E6">
              <w:rPr>
                <w:rFonts w:ascii="Arial" w:hAnsi="Arial" w:eastAsia="Arial" w:cs="Arial"/>
                <w:sz w:val="20"/>
                <w:szCs w:val="20"/>
                <w:lang w:val="nl-BE"/>
              </w:rPr>
              <w:t xml:space="preserve"> bewust maken van het belang van een kwalitatieve verslaggeving aan de raad van bestuur.</w:t>
            </w:r>
          </w:p>
          <w:p w:rsidRPr="00D34872" w:rsidR="00B216E6" w:rsidP="001B497A" w:rsidRDefault="00B216E6" w14:paraId="45AF6DA6" w14:textId="7DEC6B48">
            <w:pPr>
              <w:pStyle w:val="Paragraphedeliste"/>
              <w:ind w:left="720"/>
              <w:jc w:val="both"/>
              <w:rPr>
                <w:rFonts w:ascii="Arial" w:hAnsi="Arial" w:eastAsia="Arial" w:cs="Arial"/>
                <w:sz w:val="20"/>
                <w:szCs w:val="20"/>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 voortdurend</w:t>
            </w:r>
          </w:p>
          <w:p w:rsidRPr="00D34872" w:rsidR="006A79B6" w:rsidP="006A79B6" w:rsidRDefault="006A79B6" w14:paraId="760E5850" w14:textId="77777777">
            <w:pPr>
              <w:pStyle w:val="Paragraphedeliste"/>
              <w:ind w:left="720"/>
              <w:jc w:val="both"/>
              <w:rPr>
                <w:rFonts w:ascii="Arial" w:hAnsi="Arial" w:eastAsia="Arial" w:cs="Arial"/>
                <w:b/>
                <w:sz w:val="20"/>
                <w:szCs w:val="20"/>
              </w:rPr>
            </w:pPr>
          </w:p>
          <w:p w:rsidRPr="00D34872" w:rsidR="006A79B6" w:rsidP="006A79B6" w:rsidRDefault="006A79B6" w14:paraId="1F5EDB31" w14:textId="4C41C750">
            <w:pPr>
              <w:pStyle w:val="Paragraphedeliste"/>
              <w:numPr>
                <w:ilvl w:val="0"/>
                <w:numId w:val="14"/>
              </w:numPr>
              <w:jc w:val="both"/>
              <w:rPr>
                <w:rFonts w:ascii="Arial" w:hAnsi="Arial" w:eastAsia="Arial" w:cs="Arial"/>
                <w:sz w:val="20"/>
                <w:szCs w:val="20"/>
                <w:lang w:val="nl-NL"/>
              </w:rPr>
            </w:pPr>
            <w:r w:rsidRPr="00D34872">
              <w:rPr>
                <w:rFonts w:ascii="Arial" w:hAnsi="Arial" w:eastAsia="Arial" w:cs="Arial"/>
                <w:b/>
                <w:bCs/>
                <w:sz w:val="20"/>
                <w:szCs w:val="20"/>
                <w:lang w:val="nl-BE"/>
              </w:rPr>
              <w:t xml:space="preserve">Target: </w:t>
            </w:r>
            <w:r w:rsidRPr="00D34872">
              <w:rPr>
                <w:rFonts w:ascii="Arial" w:hAnsi="Arial" w:eastAsia="Arial" w:cs="Arial"/>
                <w:sz w:val="20"/>
                <w:szCs w:val="20"/>
                <w:lang w:val="nl-BE"/>
              </w:rPr>
              <w:t>Volledige en foutloze verslagen voorleggen, binnen de gestelde termijn</w:t>
            </w:r>
          </w:p>
          <w:p w:rsidRPr="00D34872" w:rsidR="006A79B6" w:rsidP="001B497A" w:rsidRDefault="006A79B6" w14:paraId="150BB075" w14:textId="5C72F67E">
            <w:pPr>
              <w:pStyle w:val="Paragraphedeliste"/>
              <w:ind w:left="720"/>
              <w:jc w:val="both"/>
              <w:rPr>
                <w:rFonts w:ascii="Arial" w:hAnsi="Arial" w:eastAsia="Arial" w:cs="Arial"/>
                <w:sz w:val="20"/>
                <w:szCs w:val="20"/>
                <w:lang w:val="nl-NL"/>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 voortdurend</w:t>
            </w:r>
          </w:p>
          <w:p w:rsidRPr="00D34872" w:rsidR="00B216E6" w:rsidP="00891B7F" w:rsidRDefault="00B216E6" w14:paraId="7C7D412E" w14:textId="77777777">
            <w:pPr>
              <w:jc w:val="both"/>
              <w:rPr>
                <w:rFonts w:cs="Arial"/>
                <w:szCs w:val="20"/>
                <w:lang w:val="nl-NL"/>
              </w:rPr>
            </w:pPr>
          </w:p>
          <w:p w:rsidRPr="00D34872" w:rsidR="008A7D95" w:rsidP="2A02AEE7" w:rsidRDefault="7C55D0D6" w14:paraId="76E3A63E" w14:textId="19570BF7">
            <w:pPr>
              <w:jc w:val="both"/>
              <w:rPr>
                <w:rFonts w:cs="Arial"/>
                <w:lang w:val="nl-NL"/>
              </w:rPr>
            </w:pPr>
            <w:r w:rsidRPr="2A02AEE7" w:rsidR="46782EBD">
              <w:rPr>
                <w:rFonts w:eastAsia="Arial" w:cs="Arial"/>
                <w:b w:val="1"/>
                <w:bCs w:val="1"/>
                <w:u w:val="single"/>
                <w:lang w:val="nl-BE"/>
              </w:rPr>
              <w:t>Meetpunt 2.2</w:t>
            </w:r>
            <w:r w:rsidRPr="2A02AEE7" w:rsidR="46782EBD">
              <w:rPr>
                <w:rFonts w:eastAsia="Arial" w:cs="Arial"/>
                <w:lang w:val="nl-BE"/>
              </w:rPr>
              <w:t xml:space="preserve">: Een systeem invoeren voor de evaluatie van de tevredenheid van de interne klanten van de administratieve eenheden onder de verantwoordelijkheid van de </w:t>
            </w:r>
            <w:r w:rsidRPr="2A02AEE7" w:rsidR="236055CB">
              <w:rPr>
                <w:rFonts w:eastAsia="Arial" w:cs="Arial"/>
                <w:lang w:val="nl-BE"/>
              </w:rPr>
              <w:t>directeur/directrice-diensthoofd</w:t>
            </w:r>
          </w:p>
          <w:p w:rsidRPr="00D34872" w:rsidR="008A7D95" w:rsidP="008A7D95" w:rsidRDefault="008A7D95" w14:paraId="166D8B9E" w14:textId="77777777">
            <w:pPr>
              <w:jc w:val="both"/>
              <w:rPr>
                <w:rFonts w:cs="Arial"/>
                <w:szCs w:val="20"/>
                <w:lang w:val="nl-NL"/>
              </w:rPr>
            </w:pPr>
          </w:p>
          <w:p w:rsidRPr="00D34872" w:rsidR="008A7D95" w:rsidP="008A7D95" w:rsidRDefault="008A7D95" w14:paraId="0391DFE1" w14:textId="77777777">
            <w:pPr>
              <w:pStyle w:val="Paragraphedeliste"/>
              <w:numPr>
                <w:ilvl w:val="0"/>
                <w:numId w:val="14"/>
              </w:numPr>
              <w:jc w:val="both"/>
              <w:rPr>
                <w:rFonts w:ascii="Arial" w:hAnsi="Arial" w:eastAsia="Arial" w:cs="Arial"/>
                <w:sz w:val="20"/>
                <w:szCs w:val="20"/>
                <w:lang w:val="nl-NL"/>
              </w:rPr>
            </w:pPr>
            <w:r w:rsidRPr="00D34872">
              <w:rPr>
                <w:rFonts w:ascii="Arial" w:hAnsi="Arial" w:eastAsia="Arial" w:cs="Arial"/>
                <w:b/>
                <w:bCs/>
                <w:sz w:val="20"/>
                <w:szCs w:val="20"/>
                <w:lang w:val="nl-BE"/>
              </w:rPr>
              <w:t xml:space="preserve">Target: </w:t>
            </w:r>
            <w:r w:rsidRPr="00D34872">
              <w:rPr>
                <w:rFonts w:ascii="Arial" w:hAnsi="Arial" w:eastAsia="Arial" w:cs="Arial"/>
                <w:sz w:val="20"/>
                <w:szCs w:val="20"/>
                <w:lang w:val="nl-BE"/>
              </w:rPr>
              <w:t>Interne tevredenheidsonderzoeken organiseren voor de verschillende administratieve eenheden van de dienst en deze opvolgen</w:t>
            </w:r>
          </w:p>
          <w:p w:rsidRPr="00D34872" w:rsidR="008A7D95" w:rsidP="008A7D95" w:rsidRDefault="008A7D95" w14:paraId="0E46660D" w14:textId="77777777">
            <w:pPr>
              <w:pStyle w:val="Paragraphedeliste"/>
              <w:ind w:left="720"/>
              <w:jc w:val="both"/>
              <w:rPr>
                <w:rFonts w:ascii="Arial" w:hAnsi="Arial" w:eastAsia="Arial" w:cs="Arial"/>
                <w:sz w:val="20"/>
                <w:szCs w:val="20"/>
                <w:lang w:val="nl-NL"/>
              </w:rPr>
            </w:pPr>
            <w:r w:rsidRPr="00D34872">
              <w:rPr>
                <w:rFonts w:ascii="Arial" w:hAnsi="Arial" w:eastAsia="Arial" w:cs="Arial"/>
                <w:b/>
                <w:bCs/>
                <w:sz w:val="20"/>
                <w:szCs w:val="20"/>
                <w:lang w:val="nl-BE"/>
              </w:rPr>
              <w:t xml:space="preserve">Termijn: </w:t>
            </w:r>
            <w:r w:rsidRPr="00D34872">
              <w:rPr>
                <w:rFonts w:ascii="Arial" w:hAnsi="Arial" w:eastAsia="Arial" w:cs="Arial"/>
                <w:sz w:val="20"/>
                <w:szCs w:val="20"/>
                <w:lang w:val="nl-BE"/>
              </w:rPr>
              <w:t>tijdens de evaluatieperiode ten minste één tevredenheidsonderzoek per administratieve eenheid hebben uitgevoerd</w:t>
            </w:r>
          </w:p>
          <w:p w:rsidRPr="00D34872" w:rsidR="008A7D95" w:rsidP="008A7D95" w:rsidRDefault="008A7D95" w14:paraId="3DC5B3C0" w14:textId="77777777">
            <w:pPr>
              <w:pStyle w:val="Paragraphedeliste"/>
              <w:ind w:left="720"/>
              <w:jc w:val="both"/>
              <w:rPr>
                <w:rFonts w:ascii="Arial" w:hAnsi="Arial" w:eastAsia="Arial" w:cs="Arial"/>
                <w:b/>
                <w:sz w:val="20"/>
                <w:szCs w:val="20"/>
                <w:lang w:val="nl-NL"/>
              </w:rPr>
            </w:pPr>
          </w:p>
          <w:p w:rsidRPr="00D34872" w:rsidR="008A7D95" w:rsidP="008A7D95" w:rsidRDefault="008A7D95" w14:paraId="648D9AF9" w14:textId="77777777">
            <w:pPr>
              <w:pStyle w:val="Paragraphedeliste"/>
              <w:numPr>
                <w:ilvl w:val="0"/>
                <w:numId w:val="14"/>
              </w:numPr>
              <w:jc w:val="both"/>
              <w:rPr>
                <w:rFonts w:ascii="Arial" w:hAnsi="Arial" w:eastAsia="Arial" w:cs="Arial"/>
                <w:sz w:val="20"/>
                <w:szCs w:val="20"/>
                <w:lang w:val="nl-NL"/>
              </w:rPr>
            </w:pPr>
            <w:r w:rsidRPr="00D34872">
              <w:rPr>
                <w:rFonts w:ascii="Arial" w:hAnsi="Arial" w:eastAsia="Arial" w:cs="Arial"/>
                <w:b/>
                <w:bCs/>
                <w:sz w:val="20"/>
                <w:szCs w:val="20"/>
                <w:lang w:val="nl-BE"/>
              </w:rPr>
              <w:t xml:space="preserve">Target: </w:t>
            </w:r>
            <w:r w:rsidRPr="00D34872">
              <w:rPr>
                <w:rFonts w:ascii="Arial" w:hAnsi="Arial" w:eastAsia="Arial" w:cs="Arial"/>
                <w:sz w:val="20"/>
                <w:szCs w:val="20"/>
                <w:lang w:val="nl-BE"/>
              </w:rPr>
              <w:t>Het personeel van de dienst opleiden in het ontwikkelen van klantgerichtheid</w:t>
            </w:r>
          </w:p>
          <w:p w:rsidRPr="00D34872" w:rsidR="008A7D95" w:rsidP="008A7D95" w:rsidRDefault="008A7D95" w14:paraId="277F3493" w14:textId="77777777">
            <w:pPr>
              <w:pStyle w:val="Paragraphedeliste"/>
              <w:ind w:left="720"/>
              <w:jc w:val="both"/>
              <w:rPr>
                <w:rFonts w:ascii="Arial" w:hAnsi="Arial" w:eastAsia="Arial" w:cs="Arial"/>
                <w:sz w:val="20"/>
                <w:szCs w:val="20"/>
                <w:lang w:val="nl-NL"/>
              </w:rPr>
            </w:pPr>
            <w:r w:rsidRPr="00D34872">
              <w:rPr>
                <w:rFonts w:ascii="Arial" w:hAnsi="Arial" w:eastAsia="Arial" w:cs="Arial"/>
                <w:b/>
                <w:bCs/>
                <w:sz w:val="20"/>
                <w:szCs w:val="20"/>
                <w:lang w:val="nl-BE"/>
              </w:rPr>
              <w:t xml:space="preserve">Termijn: </w:t>
            </w:r>
            <w:r w:rsidRPr="00D34872">
              <w:rPr>
                <w:rFonts w:ascii="Arial" w:hAnsi="Arial" w:eastAsia="Arial" w:cs="Arial"/>
                <w:sz w:val="20"/>
                <w:szCs w:val="20"/>
                <w:lang w:val="nl-BE"/>
              </w:rPr>
              <w:t>2024</w:t>
            </w:r>
          </w:p>
          <w:p w:rsidRPr="00D34872" w:rsidR="00B216E6" w:rsidP="00891B7F" w:rsidRDefault="00B216E6" w14:paraId="6C3A8941" w14:textId="77777777">
            <w:pPr>
              <w:jc w:val="both"/>
              <w:rPr>
                <w:rFonts w:cs="Arial"/>
                <w:szCs w:val="20"/>
                <w:lang w:val="nl-NL"/>
              </w:rPr>
            </w:pPr>
          </w:p>
          <w:p w:rsidRPr="00D34872" w:rsidR="00B216E6" w:rsidP="00891B7F" w:rsidRDefault="00B216E6" w14:paraId="1CB07315" w14:textId="706B7734">
            <w:pPr>
              <w:jc w:val="both"/>
              <w:rPr>
                <w:rFonts w:cs="Arial"/>
                <w:szCs w:val="20"/>
                <w:lang w:val="nl-NL"/>
              </w:rPr>
            </w:pPr>
            <w:r w:rsidRPr="00D34872">
              <w:rPr>
                <w:rFonts w:eastAsia="Arial" w:cs="Arial"/>
                <w:b/>
                <w:bCs/>
                <w:szCs w:val="20"/>
                <w:u w:val="single"/>
                <w:lang w:val="nl-BE"/>
              </w:rPr>
              <w:t>Meetpunt 2.3</w:t>
            </w:r>
            <w:r w:rsidRPr="00D34872">
              <w:rPr>
                <w:rFonts w:eastAsia="Arial" w:cs="Arial"/>
                <w:szCs w:val="20"/>
                <w:lang w:val="nl-BE"/>
              </w:rPr>
              <w:t xml:space="preserve">: Een specifieke follow-up opzetten voor de administratieve eenheden van de dienst in verband met externe tevredenheidsonderzoeken, met name in verband met het onderzoek naar de tevredenheid van de gebruikers. </w:t>
            </w:r>
          </w:p>
          <w:p w:rsidRPr="00D34872" w:rsidR="00B216E6" w:rsidP="00891B7F" w:rsidRDefault="00B216E6" w14:paraId="383BB8D5" w14:textId="77777777">
            <w:pPr>
              <w:jc w:val="both"/>
              <w:rPr>
                <w:rFonts w:cs="Arial"/>
                <w:szCs w:val="20"/>
                <w:lang w:val="nl-NL"/>
              </w:rPr>
            </w:pPr>
          </w:p>
          <w:p w:rsidRPr="00D34872" w:rsidR="00B216E6" w:rsidP="00891B7F" w:rsidRDefault="00B216E6" w14:paraId="662E92CD" w14:textId="77777777">
            <w:pPr>
              <w:pStyle w:val="Paragraphedeliste"/>
              <w:numPr>
                <w:ilvl w:val="0"/>
                <w:numId w:val="14"/>
              </w:numPr>
              <w:jc w:val="both"/>
              <w:rPr>
                <w:rFonts w:ascii="Arial" w:hAnsi="Arial" w:eastAsia="Arial" w:cs="Arial"/>
                <w:sz w:val="20"/>
                <w:szCs w:val="20"/>
                <w:lang w:val="nl-NL"/>
              </w:rPr>
            </w:pPr>
            <w:r w:rsidRPr="00D34872">
              <w:rPr>
                <w:rFonts w:ascii="Arial" w:hAnsi="Arial" w:eastAsia="Arial" w:cs="Arial"/>
                <w:b/>
                <w:bCs/>
                <w:sz w:val="20"/>
                <w:szCs w:val="20"/>
                <w:lang w:val="nl-BE"/>
              </w:rPr>
              <w:t>Target:</w:t>
            </w:r>
            <w:r w:rsidRPr="00D34872">
              <w:rPr>
                <w:rFonts w:ascii="Arial" w:hAnsi="Arial" w:eastAsia="Arial" w:cs="Arial"/>
                <w:sz w:val="20"/>
                <w:szCs w:val="20"/>
                <w:lang w:val="nl-BE"/>
              </w:rPr>
              <w:t xml:space="preserve"> De volledige dienst betrekken bij de verwerking van de externe tevredenheidsonderzoeken; op basis van overleg tussen de diensten punten van verbetering voorstellen</w:t>
            </w:r>
          </w:p>
          <w:p w:rsidRPr="00D34872" w:rsidR="00B216E6" w:rsidP="001B497A" w:rsidRDefault="00B216E6" w14:paraId="23C2B0FE" w14:textId="77777777">
            <w:pPr>
              <w:pStyle w:val="Paragraphedeliste"/>
              <w:ind w:left="720"/>
              <w:jc w:val="both"/>
              <w:rPr>
                <w:rFonts w:ascii="Arial" w:hAnsi="Arial" w:eastAsia="Arial" w:cs="Arial"/>
                <w:sz w:val="20"/>
                <w:szCs w:val="20"/>
                <w:lang w:val="nl-NL"/>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 in functie van de externe tevredenheidsonderzoeken</w:t>
            </w:r>
          </w:p>
          <w:p w:rsidRPr="00D34872" w:rsidR="00B216E6" w:rsidP="00891B7F" w:rsidRDefault="00B216E6" w14:paraId="7F0CD709" w14:textId="77777777">
            <w:pPr>
              <w:jc w:val="both"/>
              <w:rPr>
                <w:rFonts w:cs="Arial"/>
                <w:szCs w:val="20"/>
                <w:lang w:val="nl-NL"/>
              </w:rPr>
            </w:pPr>
          </w:p>
          <w:p w:rsidRPr="00D34872" w:rsidR="00B216E6" w:rsidP="00891B7F" w:rsidRDefault="00B216E6" w14:paraId="2AA28183" w14:textId="6AE7A4E1">
            <w:pPr>
              <w:jc w:val="both"/>
              <w:rPr>
                <w:rFonts w:eastAsia="Arial" w:cs="Arial"/>
                <w:szCs w:val="20"/>
                <w:bdr w:val="nil"/>
                <w:lang w:val="nl-NL"/>
              </w:rPr>
            </w:pPr>
            <w:r w:rsidRPr="00D34872">
              <w:rPr>
                <w:rFonts w:eastAsia="Arial" w:cs="Arial"/>
                <w:b/>
                <w:bCs/>
                <w:szCs w:val="20"/>
                <w:u w:val="single"/>
                <w:lang w:val="nl-BE"/>
              </w:rPr>
              <w:t>Meetpunt 2.4</w:t>
            </w:r>
            <w:r w:rsidRPr="00D34872">
              <w:rPr>
                <w:rFonts w:eastAsia="Arial" w:cs="Arial"/>
                <w:szCs w:val="20"/>
                <w:lang w:val="nl-BE"/>
              </w:rPr>
              <w:t xml:space="preserve">: </w:t>
            </w:r>
            <w:r w:rsidRPr="00D34872">
              <w:rPr>
                <w:rFonts w:eastAsia="Arial" w:cs="Arial"/>
                <w:szCs w:val="20"/>
                <w:bdr w:val="nil"/>
                <w:lang w:val="nl-BE"/>
              </w:rPr>
              <w:t>De juridische en contractuele teksten van de haven van Brussel optimaliseren</w:t>
            </w:r>
          </w:p>
          <w:p w:rsidRPr="00D34872" w:rsidR="001847E7" w:rsidP="00891B7F" w:rsidRDefault="001847E7" w14:paraId="374F4134" w14:textId="77777777">
            <w:pPr>
              <w:jc w:val="both"/>
              <w:rPr>
                <w:rFonts w:cs="Arial"/>
                <w:szCs w:val="20"/>
                <w:lang w:val="nl-NL"/>
              </w:rPr>
            </w:pPr>
          </w:p>
          <w:p w:rsidRPr="00D34872" w:rsidR="00B216E6" w:rsidP="00891B7F" w:rsidRDefault="00B216E6" w14:paraId="76852DB9" w14:textId="59661D93">
            <w:pPr>
              <w:pStyle w:val="Paragraphedeliste"/>
              <w:numPr>
                <w:ilvl w:val="0"/>
                <w:numId w:val="14"/>
              </w:numPr>
              <w:jc w:val="both"/>
              <w:rPr>
                <w:rFonts w:ascii="Arial" w:hAnsi="Arial" w:cs="Arial"/>
                <w:sz w:val="20"/>
                <w:szCs w:val="20"/>
                <w:lang w:val="nl-NL"/>
              </w:rPr>
            </w:pPr>
            <w:r w:rsidRPr="00D34872">
              <w:rPr>
                <w:rFonts w:ascii="Arial" w:hAnsi="Arial" w:eastAsia="Arial" w:cs="Arial"/>
                <w:b/>
                <w:bCs/>
                <w:sz w:val="20"/>
                <w:szCs w:val="20"/>
                <w:lang w:val="nl-BE"/>
              </w:rPr>
              <w:t>Target</w:t>
            </w:r>
            <w:r w:rsidRPr="00D34872">
              <w:rPr>
                <w:rFonts w:ascii="Arial" w:hAnsi="Arial" w:eastAsia="Arial" w:cs="Arial"/>
                <w:sz w:val="20"/>
                <w:szCs w:val="20"/>
                <w:lang w:val="nl-BE"/>
              </w:rPr>
              <w:t>: de templates van de bestaande contractuele documenten verbeteren</w:t>
            </w:r>
          </w:p>
          <w:p w:rsidRPr="00D34872" w:rsidR="00B216E6" w:rsidP="001B497A" w:rsidRDefault="00B216E6" w14:paraId="6E37F722" w14:textId="760E8878">
            <w:pPr>
              <w:pStyle w:val="Paragraphedeliste"/>
              <w:ind w:left="720"/>
              <w:jc w:val="both"/>
              <w:rPr>
                <w:rFonts w:ascii="Arial" w:hAnsi="Arial" w:eastAsia="Arial" w:cs="Arial"/>
                <w:sz w:val="20"/>
                <w:szCs w:val="20"/>
                <w:bdr w:val="nil"/>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w:t>
            </w:r>
            <w:r w:rsidRPr="00D34872">
              <w:rPr>
                <w:rFonts w:ascii="Arial" w:hAnsi="Arial" w:eastAsia="Arial" w:cs="Arial"/>
                <w:sz w:val="20"/>
                <w:szCs w:val="20"/>
                <w:bdr w:val="nil"/>
                <w:lang w:val="nl-BE"/>
              </w:rPr>
              <w:t xml:space="preserve"> eind 2023 en daarna voortdurend</w:t>
            </w:r>
          </w:p>
          <w:p w:rsidRPr="00D34872" w:rsidR="008A7D95" w:rsidP="001B497A" w:rsidRDefault="008A7D95" w14:paraId="0BD1E385" w14:textId="0E120996">
            <w:pPr>
              <w:pStyle w:val="Paragraphedeliste"/>
              <w:ind w:left="720"/>
              <w:jc w:val="both"/>
              <w:rPr>
                <w:rFonts w:ascii="Arial" w:hAnsi="Arial" w:cs="Arial"/>
                <w:sz w:val="20"/>
                <w:szCs w:val="20"/>
              </w:rPr>
            </w:pPr>
          </w:p>
          <w:p w:rsidRPr="00D34872" w:rsidR="008A7D95" w:rsidP="008A7D95" w:rsidRDefault="008A7D95" w14:paraId="2A34EEEF" w14:textId="5217CC89">
            <w:pPr>
              <w:pStyle w:val="Paragraphedeliste"/>
              <w:numPr>
                <w:ilvl w:val="0"/>
                <w:numId w:val="14"/>
              </w:numPr>
              <w:jc w:val="both"/>
              <w:rPr>
                <w:rFonts w:ascii="Arial" w:hAnsi="Arial" w:cs="Arial"/>
                <w:sz w:val="20"/>
                <w:szCs w:val="20"/>
                <w:lang w:val="nl-NL"/>
              </w:rPr>
            </w:pPr>
            <w:r w:rsidRPr="00D34872">
              <w:rPr>
                <w:rFonts w:ascii="Arial" w:hAnsi="Arial" w:eastAsia="Arial" w:cs="Arial"/>
                <w:b/>
                <w:bCs/>
                <w:sz w:val="20"/>
                <w:szCs w:val="20"/>
                <w:lang w:val="nl-BE"/>
              </w:rPr>
              <w:t>Target</w:t>
            </w:r>
            <w:r w:rsidRPr="00D34872">
              <w:rPr>
                <w:rFonts w:ascii="Arial" w:hAnsi="Arial" w:eastAsia="Arial" w:cs="Arial"/>
                <w:sz w:val="20"/>
                <w:szCs w:val="20"/>
                <w:lang w:val="nl-BE"/>
              </w:rPr>
              <w:t>: zo nodig de oprichtingsdocumenten van de Haven (statuten enz.) updaten</w:t>
            </w:r>
          </w:p>
          <w:p w:rsidRPr="00D34872" w:rsidR="008A7D95" w:rsidP="008A7D95" w:rsidRDefault="008A7D95" w14:paraId="4BBF04B7" w14:textId="2BCD790F">
            <w:pPr>
              <w:pStyle w:val="Paragraphedeliste"/>
              <w:ind w:left="720"/>
              <w:jc w:val="both"/>
              <w:rPr>
                <w:rFonts w:ascii="Arial" w:hAnsi="Arial" w:eastAsia="Arial" w:cs="Arial"/>
                <w:sz w:val="20"/>
                <w:szCs w:val="20"/>
                <w:bdr w:val="nil"/>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w:t>
            </w:r>
            <w:r w:rsidRPr="00D34872">
              <w:rPr>
                <w:rFonts w:ascii="Arial" w:hAnsi="Arial" w:eastAsia="Arial" w:cs="Arial"/>
                <w:sz w:val="20"/>
                <w:szCs w:val="20"/>
                <w:bdr w:val="nil"/>
                <w:lang w:val="nl-BE"/>
              </w:rPr>
              <w:t xml:space="preserve"> voortdurend</w:t>
            </w:r>
          </w:p>
          <w:p w:rsidRPr="00D34872" w:rsidR="008A7D95" w:rsidP="008A7D95" w:rsidRDefault="008A7D95" w14:paraId="7A24BBAA" w14:textId="77777777">
            <w:pPr>
              <w:pStyle w:val="Paragraphedeliste"/>
              <w:ind w:left="720"/>
              <w:jc w:val="both"/>
              <w:rPr>
                <w:rFonts w:ascii="Arial" w:hAnsi="Arial" w:cs="Arial"/>
                <w:sz w:val="20"/>
                <w:szCs w:val="20"/>
              </w:rPr>
            </w:pPr>
          </w:p>
          <w:p w:rsidRPr="00D34872" w:rsidR="008A7D95" w:rsidP="001B497A" w:rsidRDefault="008A7D95" w14:paraId="65066FAB" w14:textId="77777777">
            <w:pPr>
              <w:pStyle w:val="Paragraphedeliste"/>
              <w:ind w:left="720"/>
              <w:jc w:val="both"/>
              <w:rPr>
                <w:rFonts w:ascii="Arial" w:hAnsi="Arial" w:cs="Arial"/>
                <w:sz w:val="20"/>
                <w:szCs w:val="20"/>
              </w:rPr>
            </w:pPr>
          </w:p>
          <w:p w:rsidRPr="00D34872" w:rsidR="00B216E6" w:rsidP="00891B7F" w:rsidRDefault="00B216E6" w14:paraId="7410C6F7" w14:textId="77777777">
            <w:pPr>
              <w:jc w:val="both"/>
              <w:rPr>
                <w:rFonts w:cs="Arial"/>
                <w:szCs w:val="20"/>
              </w:rPr>
            </w:pPr>
          </w:p>
        </w:tc>
      </w:tr>
    </w:tbl>
    <w:p w:rsidRPr="00D34872" w:rsidR="00B216E6" w:rsidP="002806BD" w:rsidRDefault="00B216E6" w14:paraId="21F9DFAF" w14:textId="77777777">
      <w:pPr>
        <w:jc w:val="both"/>
        <w:rPr>
          <w:rFonts w:cs="Arial"/>
          <w:szCs w:val="20"/>
        </w:rPr>
      </w:pPr>
    </w:p>
    <w:p w:rsidRPr="00D34872" w:rsidR="00B216E6" w:rsidP="00B216E6" w:rsidRDefault="00B216E6" w14:paraId="0A06F513" w14:textId="77777777">
      <w:pPr>
        <w:jc w:val="center"/>
        <w:rPr>
          <w:rFonts w:cs="Arial"/>
          <w:szCs w:val="20"/>
        </w:rPr>
      </w:pPr>
      <w:r w:rsidRPr="00D34872">
        <w:rPr>
          <w:rFonts w:cs="Arial"/>
          <w:szCs w:val="20"/>
          <w:lang w:val="nl-BE"/>
        </w:rPr>
        <w:t>***</w:t>
      </w:r>
    </w:p>
    <w:p w:rsidRPr="00D34872" w:rsidR="00B317DB" w:rsidRDefault="00B317DB" w14:paraId="47F48BBB" w14:textId="77777777">
      <w:pPr>
        <w:snapToGrid/>
        <w:rPr>
          <w:rFonts w:cs="Arial"/>
          <w:szCs w:val="20"/>
        </w:rPr>
      </w:pPr>
    </w:p>
    <w:p w:rsidRPr="00D34872" w:rsidR="00426DF3" w:rsidRDefault="00426DF3" w14:paraId="7E0B1AA0" w14:textId="77777777">
      <w:pPr>
        <w:snapToGrid/>
        <w:rPr>
          <w:rFonts w:cs="Arial"/>
          <w:szCs w:val="20"/>
        </w:rPr>
      </w:pPr>
    </w:p>
    <w:p w:rsidRPr="00D34872" w:rsidR="00B317DB" w:rsidRDefault="00B317DB" w14:paraId="0BA156C2" w14:textId="77777777">
      <w:pPr>
        <w:snapToGrid/>
        <w:rPr>
          <w:rFonts w:cs="Arial"/>
          <w:szCs w:val="20"/>
        </w:rPr>
      </w:pPr>
    </w:p>
    <w:p w:rsidRPr="00D34872" w:rsidR="00B317DB" w:rsidRDefault="00B317DB" w14:paraId="478A1170" w14:textId="77777777">
      <w:pPr>
        <w:snapToGrid/>
        <w:rPr>
          <w:rFonts w:cs="Arial"/>
          <w:szCs w:val="20"/>
        </w:rPr>
      </w:pPr>
    </w:p>
    <w:tbl>
      <w:tblPr>
        <w:tblW w:w="9286" w:type="dxa"/>
        <w:tblLayout w:type="fixed"/>
        <w:tblCellMar>
          <w:left w:w="0" w:type="dxa"/>
          <w:right w:w="0" w:type="dxa"/>
        </w:tblCellMar>
        <w:tblLook w:val="0000" w:firstRow="0" w:lastRow="0" w:firstColumn="0" w:lastColumn="0" w:noHBand="0" w:noVBand="0"/>
      </w:tblPr>
      <w:tblGrid>
        <w:gridCol w:w="9286"/>
      </w:tblGrid>
      <w:tr w:rsidRPr="00C03336" w:rsidR="00B216E6" w:rsidTr="2A02AEE7" w14:paraId="2147A573" w14:textId="77777777">
        <w:trPr>
          <w:trHeight w:val="402"/>
        </w:trPr>
        <w:tc>
          <w:tcPr>
            <w:tcW w:w="9286" w:type="dxa"/>
            <w:tcBorders>
              <w:top w:val="single" w:color="auto" w:sz="4" w:space="0"/>
              <w:left w:val="single" w:color="auto" w:sz="4" w:space="0"/>
              <w:bottom w:val="single" w:color="auto" w:sz="4" w:space="0"/>
              <w:right w:val="single" w:color="auto" w:sz="4" w:space="0"/>
            </w:tcBorders>
            <w:noWrap/>
            <w:tcMar>
              <w:left w:w="72" w:type="dxa"/>
            </w:tcMar>
            <w:vAlign w:val="center"/>
          </w:tcPr>
          <w:p w:rsidRPr="00D34872" w:rsidR="00DF7E0F" w:rsidP="2A02AEE7" w:rsidRDefault="00B216E6" w14:paraId="56D76B99" w14:textId="45DE1876">
            <w:pPr>
              <w:jc w:val="both"/>
              <w:rPr>
                <w:rFonts w:cs="Arial"/>
                <w:sz w:val="24"/>
                <w:szCs w:val="24"/>
                <w:lang w:val="nl-NL"/>
              </w:rPr>
            </w:pPr>
            <w:r w:rsidRPr="2A02AEE7" w:rsidR="00B216E6">
              <w:rPr>
                <w:rFonts w:cs="Arial"/>
                <w:b w:val="1"/>
                <w:bCs w:val="1"/>
                <w:color w:val="000080"/>
                <w:sz w:val="24"/>
                <w:szCs w:val="24"/>
                <w:lang w:val="nl-BE"/>
              </w:rPr>
              <w:t xml:space="preserve">SD 3: De </w:t>
            </w:r>
            <w:r w:rsidRPr="2A02AEE7" w:rsidR="6DCC3DB1">
              <w:rPr>
                <w:rFonts w:cs="Arial"/>
                <w:b w:val="1"/>
                <w:bCs w:val="1"/>
                <w:color w:val="000080"/>
                <w:sz w:val="24"/>
                <w:szCs w:val="24"/>
                <w:lang w:val="nl-BE"/>
              </w:rPr>
              <w:t>directeur/directrice-diensthoofd</w:t>
            </w:r>
            <w:r w:rsidRPr="2A02AEE7" w:rsidR="00B216E6">
              <w:rPr>
                <w:rFonts w:cs="Arial"/>
                <w:b w:val="1"/>
                <w:bCs w:val="1"/>
                <w:color w:val="000080"/>
                <w:sz w:val="24"/>
                <w:szCs w:val="24"/>
                <w:lang w:val="nl-BE"/>
              </w:rPr>
              <w:t xml:space="preserve"> neemt op zijn/haar terrein deel aan de ontwikkeling van de korte-, middellange- en langetermijnvisie van de Haven van Brussel; hij/zij evalueert en actualiseert deze, met name bij de opstelling van het beheerscontract 2026-2030. </w:t>
            </w:r>
          </w:p>
        </w:tc>
      </w:tr>
      <w:tr w:rsidRPr="00C03336" w:rsidR="00B216E6" w:rsidTr="2A02AEE7" w14:paraId="09F49319" w14:textId="77777777">
        <w:trPr>
          <w:trHeight w:val="1440"/>
        </w:trPr>
        <w:tc>
          <w:tcPr>
            <w:tcW w:w="9286" w:type="dxa"/>
            <w:tcBorders>
              <w:top w:val="nil"/>
              <w:left w:val="single" w:color="auto" w:sz="4" w:space="0"/>
              <w:bottom w:val="single" w:color="auto" w:sz="4" w:space="0"/>
              <w:right w:val="single" w:color="auto" w:sz="4" w:space="0"/>
            </w:tcBorders>
            <w:tcMar>
              <w:left w:w="72" w:type="dxa"/>
            </w:tcMar>
            <w:vAlign w:val="center"/>
          </w:tcPr>
          <w:p w:rsidRPr="00D34872" w:rsidR="00A15FDA" w:rsidP="004A047E" w:rsidRDefault="00A15FDA" w14:paraId="10B9A672" w14:textId="77777777">
            <w:pPr>
              <w:ind w:right="140"/>
              <w:jc w:val="both"/>
              <w:rPr>
                <w:rFonts w:cs="Arial"/>
                <w:szCs w:val="20"/>
                <w:lang w:val="nl-NL"/>
              </w:rPr>
            </w:pPr>
          </w:p>
          <w:p w:rsidRPr="00D34872" w:rsidR="004A047E" w:rsidP="004A047E" w:rsidRDefault="004A047E" w14:paraId="5B3CF5B3" w14:textId="34C1FAA7">
            <w:pPr>
              <w:ind w:right="140"/>
              <w:jc w:val="both"/>
              <w:rPr>
                <w:rFonts w:cs="Arial"/>
                <w:szCs w:val="20"/>
                <w:lang w:val="nl-NL"/>
              </w:rPr>
            </w:pPr>
            <w:r w:rsidRPr="00D34872">
              <w:rPr>
                <w:rFonts w:cs="Arial"/>
                <w:szCs w:val="20"/>
                <w:lang w:val="nl-BE"/>
              </w:rPr>
              <w:t>Het Masterplan 2040 van de Haven is de vertaling van de langetermijnvisie van de Haven.</w:t>
            </w:r>
          </w:p>
          <w:p w:rsidRPr="00D34872" w:rsidR="00B216E6" w:rsidP="2A02AEE7" w:rsidRDefault="004A047E" w14:paraId="361801C7" w14:textId="3A6807A3">
            <w:pPr>
              <w:ind w:right="140"/>
              <w:jc w:val="both"/>
              <w:rPr>
                <w:rFonts w:cs="Arial"/>
                <w:lang w:val="nl-NL"/>
              </w:rPr>
            </w:pPr>
            <w:r w:rsidRPr="2A02AEE7" w:rsidR="34E67B1C">
              <w:rPr>
                <w:rFonts w:cs="Arial"/>
                <w:lang w:val="nl-BE"/>
              </w:rPr>
              <w:t xml:space="preserve">De </w:t>
            </w:r>
            <w:r w:rsidRPr="2A02AEE7" w:rsidR="2F1C2506">
              <w:rPr>
                <w:rFonts w:cs="Arial"/>
                <w:lang w:val="nl-BE"/>
              </w:rPr>
              <w:t>directeur/directrice-diensthoofd</w:t>
            </w:r>
            <w:r w:rsidRPr="2A02AEE7" w:rsidR="34E67B1C">
              <w:rPr>
                <w:rFonts w:cs="Arial"/>
                <w:lang w:val="nl-BE"/>
              </w:rPr>
              <w:t xml:space="preserve"> is verantwoordelijk voor de uitvoering van dit Masterplan van de Haven voor de bevoegdheden die hem/haar betreffen.</w:t>
            </w:r>
          </w:p>
          <w:p w:rsidRPr="00D34872" w:rsidR="00A15FDA" w:rsidP="004A047E" w:rsidRDefault="00A15FDA" w14:paraId="6F21168B" w14:textId="77777777">
            <w:pPr>
              <w:ind w:right="140"/>
              <w:jc w:val="both"/>
              <w:rPr>
                <w:rFonts w:cs="Arial"/>
                <w:szCs w:val="20"/>
                <w:lang w:val="nl-NL"/>
              </w:rPr>
            </w:pPr>
          </w:p>
          <w:p w:rsidRPr="00D34872" w:rsidR="004A047E" w:rsidP="004A047E" w:rsidRDefault="004A047E" w14:paraId="6152438D" w14:textId="3D332BB8">
            <w:pPr>
              <w:ind w:right="140"/>
              <w:jc w:val="both"/>
              <w:rPr>
                <w:rFonts w:cs="Arial"/>
                <w:szCs w:val="20"/>
                <w:lang w:val="nl-NL"/>
              </w:rPr>
            </w:pPr>
            <w:r w:rsidRPr="00D34872">
              <w:rPr>
                <w:rFonts w:cs="Arial"/>
                <w:szCs w:val="20"/>
                <w:lang w:val="nl-BE"/>
              </w:rPr>
              <w:t>De beheersovereenkomst is de omzetting van de kortermijnvisie van de Haven.</w:t>
            </w:r>
          </w:p>
          <w:p w:rsidRPr="00D34872" w:rsidR="004A047E" w:rsidP="004A047E" w:rsidRDefault="004A047E" w14:paraId="14D9E680" w14:textId="77777777">
            <w:pPr>
              <w:ind w:right="140"/>
              <w:jc w:val="both"/>
              <w:rPr>
                <w:rFonts w:cs="Arial"/>
                <w:szCs w:val="20"/>
                <w:lang w:val="nl-NL"/>
              </w:rPr>
            </w:pPr>
            <w:r w:rsidRPr="00D34872">
              <w:rPr>
                <w:rFonts w:cs="Arial"/>
                <w:szCs w:val="20"/>
                <w:lang w:val="nl-BE"/>
              </w:rPr>
              <w:t>De huidige beheersovereenkomst loopt tot eind 2025; er dient niet alleen te worden voorzien in de uitvoering ervan, maar tevens moeten de nodige stappen worden gezet met het oog op de goedkeuring van de nieuwe beheersovereenkomst die rekening zal houden met het Masterplan alsook met het Gewestelijk Kanaalplan 2014-2025 en met het Strategisch plan voor het goederenvervoer in het Brussels Hoofdstedelijk Gewest 2013.</w:t>
            </w:r>
          </w:p>
          <w:p w:rsidRPr="00D34872" w:rsidR="00A15FDA" w:rsidP="004A047E" w:rsidRDefault="00A15FDA" w14:paraId="54A2F096" w14:textId="636AD77E">
            <w:pPr>
              <w:ind w:right="140"/>
              <w:jc w:val="both"/>
              <w:rPr>
                <w:rFonts w:cs="Arial"/>
                <w:szCs w:val="20"/>
                <w:lang w:val="nl-NL"/>
              </w:rPr>
            </w:pPr>
          </w:p>
        </w:tc>
      </w:tr>
      <w:tr w:rsidRPr="00D34872" w:rsidR="00B216E6" w:rsidTr="2A02AEE7" w14:paraId="0DCDC413" w14:textId="77777777">
        <w:trPr>
          <w:trHeight w:val="499"/>
        </w:trPr>
        <w:tc>
          <w:tcPr>
            <w:tcW w:w="9286" w:type="dxa"/>
            <w:tcBorders>
              <w:top w:val="nil"/>
              <w:left w:val="single" w:color="auto" w:sz="4" w:space="0"/>
              <w:bottom w:val="single" w:color="auto" w:sz="4" w:space="0"/>
              <w:right w:val="single" w:color="auto" w:sz="4" w:space="0"/>
            </w:tcBorders>
            <w:noWrap/>
            <w:tcMar>
              <w:left w:w="72" w:type="dxa"/>
            </w:tcMar>
            <w:vAlign w:val="center"/>
          </w:tcPr>
          <w:p w:rsidRPr="00D34872" w:rsidR="00B216E6" w:rsidP="00891B7F" w:rsidRDefault="00B216E6" w14:paraId="06BBC914" w14:textId="77777777">
            <w:pPr>
              <w:jc w:val="both"/>
              <w:rPr>
                <w:rFonts w:cs="Arial"/>
                <w:szCs w:val="20"/>
                <w:u w:val="single"/>
                <w:lang w:val="nl-NL"/>
              </w:rPr>
            </w:pPr>
          </w:p>
          <w:p w:rsidRPr="00D34872" w:rsidR="00A15FDA" w:rsidP="00A15FDA" w:rsidRDefault="00A15FDA" w14:paraId="07FE7FB8" w14:textId="7C396770">
            <w:pPr>
              <w:pStyle w:val="Default"/>
              <w:jc w:val="both"/>
              <w:rPr>
                <w:rFonts w:ascii="Arial" w:hAnsi="Arial" w:cs="Arial"/>
                <w:color w:val="auto"/>
                <w:sz w:val="20"/>
                <w:szCs w:val="20"/>
                <w:lang w:val="nl-NL"/>
              </w:rPr>
            </w:pPr>
            <w:r w:rsidRPr="00D34872">
              <w:rPr>
                <w:rFonts w:ascii="Arial" w:hAnsi="Arial" w:cs="Arial"/>
                <w:b/>
                <w:bCs/>
                <w:color w:val="auto"/>
                <w:sz w:val="20"/>
                <w:szCs w:val="20"/>
                <w:u w:val="single"/>
                <w:lang w:val="nl-BE"/>
              </w:rPr>
              <w:t>Meetpunt 3.1</w:t>
            </w:r>
            <w:r w:rsidRPr="00D34872">
              <w:rPr>
                <w:rFonts w:ascii="Arial" w:hAnsi="Arial" w:cs="Arial"/>
                <w:color w:val="auto"/>
                <w:sz w:val="20"/>
                <w:szCs w:val="20"/>
                <w:lang w:val="nl-BE"/>
              </w:rPr>
              <w:t xml:space="preserve">: Uitvoering van het Masterplan 2040 </w:t>
            </w:r>
          </w:p>
          <w:p w:rsidRPr="00D34872" w:rsidR="00A15FDA" w:rsidP="00A15FDA" w:rsidRDefault="00A15FDA" w14:paraId="23E4828B" w14:textId="77777777">
            <w:pPr>
              <w:pStyle w:val="Default"/>
              <w:jc w:val="both"/>
              <w:rPr>
                <w:rFonts w:ascii="Arial" w:hAnsi="Arial" w:cs="Arial"/>
                <w:color w:val="auto"/>
                <w:sz w:val="20"/>
                <w:szCs w:val="20"/>
                <w:lang w:val="nl-NL"/>
              </w:rPr>
            </w:pPr>
          </w:p>
          <w:p w:rsidRPr="00D34872" w:rsidR="00A15FDA" w:rsidP="00A15FDA" w:rsidRDefault="00A15FDA" w14:paraId="4976784E" w14:textId="1388E81A">
            <w:pPr>
              <w:pStyle w:val="Default"/>
              <w:numPr>
                <w:ilvl w:val="0"/>
                <w:numId w:val="44"/>
              </w:numPr>
              <w:rPr>
                <w:rFonts w:ascii="Arial" w:hAnsi="Arial" w:cs="Arial"/>
                <w:color w:val="auto"/>
                <w:sz w:val="20"/>
                <w:szCs w:val="20"/>
                <w:lang w:val="nl-NL"/>
              </w:rPr>
            </w:pPr>
            <w:r w:rsidRPr="00D34872">
              <w:rPr>
                <w:rFonts w:ascii="Arial" w:hAnsi="Arial" w:cs="Arial"/>
                <w:b/>
                <w:bCs/>
                <w:color w:val="auto"/>
                <w:sz w:val="20"/>
                <w:szCs w:val="20"/>
                <w:lang w:val="nl-BE"/>
              </w:rPr>
              <w:t>Target:</w:t>
            </w:r>
            <w:r w:rsidRPr="00D34872">
              <w:rPr>
                <w:rFonts w:ascii="Arial" w:hAnsi="Arial" w:cs="Arial"/>
                <w:color w:val="auto"/>
                <w:sz w:val="20"/>
                <w:szCs w:val="20"/>
                <w:lang w:val="nl-BE"/>
              </w:rPr>
              <w:t xml:space="preserve"> Beginnen met de uitvoering van het Masterplan via de actieplannen van de Haven en met de hulp van de partners van de Haven.  </w:t>
            </w:r>
          </w:p>
          <w:p w:rsidRPr="00D34872" w:rsidR="00A15FDA" w:rsidP="00A15FDA" w:rsidRDefault="00A15FDA" w14:paraId="60F22698" w14:textId="5158DC91">
            <w:pPr>
              <w:pStyle w:val="Default"/>
              <w:numPr>
                <w:ilvl w:val="0"/>
                <w:numId w:val="44"/>
              </w:numPr>
              <w:rPr>
                <w:rFonts w:ascii="Arial" w:hAnsi="Arial" w:cs="Arial"/>
                <w:color w:val="auto"/>
                <w:sz w:val="20"/>
                <w:szCs w:val="20"/>
              </w:rPr>
            </w:pPr>
            <w:r w:rsidRPr="00D34872">
              <w:rPr>
                <w:rFonts w:ascii="Arial" w:hAnsi="Arial" w:cs="Arial"/>
                <w:b/>
                <w:bCs/>
                <w:color w:val="auto"/>
                <w:sz w:val="20"/>
                <w:szCs w:val="20"/>
                <w:lang w:val="nl-BE"/>
              </w:rPr>
              <w:t>Termijn</w:t>
            </w:r>
            <w:r w:rsidRPr="00D34872">
              <w:rPr>
                <w:rFonts w:ascii="Arial" w:hAnsi="Arial" w:cs="Arial"/>
                <w:color w:val="auto"/>
                <w:sz w:val="20"/>
                <w:szCs w:val="20"/>
                <w:lang w:val="nl-BE"/>
              </w:rPr>
              <w:t xml:space="preserve">: Voortdurend. </w:t>
            </w:r>
          </w:p>
          <w:p w:rsidRPr="00D34872" w:rsidR="00A15FDA" w:rsidP="00891B7F" w:rsidRDefault="00A15FDA" w14:paraId="748A869F" w14:textId="77777777">
            <w:pPr>
              <w:jc w:val="both"/>
              <w:rPr>
                <w:rFonts w:eastAsia="Arial" w:cs="Arial"/>
                <w:szCs w:val="20"/>
              </w:rPr>
            </w:pPr>
          </w:p>
          <w:p w:rsidRPr="00D34872" w:rsidR="00A15FDA" w:rsidP="00891B7F" w:rsidRDefault="00A15FDA" w14:paraId="2B4B7872" w14:textId="77777777">
            <w:pPr>
              <w:jc w:val="both"/>
              <w:rPr>
                <w:rFonts w:eastAsia="Arial" w:cs="Arial"/>
                <w:b/>
                <w:szCs w:val="20"/>
                <w:u w:val="single"/>
              </w:rPr>
            </w:pPr>
          </w:p>
          <w:p w:rsidRPr="00D34872" w:rsidR="00B216E6" w:rsidP="00891B7F" w:rsidRDefault="00B216E6" w14:paraId="760CC67B" w14:textId="77777777">
            <w:pPr>
              <w:jc w:val="both"/>
              <w:rPr>
                <w:rFonts w:cs="Arial"/>
                <w:szCs w:val="20"/>
              </w:rPr>
            </w:pPr>
          </w:p>
          <w:p w:rsidRPr="00D34872" w:rsidR="00A15FDA" w:rsidP="00A15FDA" w:rsidRDefault="00B216E6" w14:paraId="76C7A86D" w14:textId="77777777">
            <w:pPr>
              <w:jc w:val="both"/>
              <w:rPr>
                <w:rFonts w:eastAsia="Arial" w:cs="Arial"/>
                <w:szCs w:val="20"/>
                <w:lang w:val="nl-NL"/>
              </w:rPr>
            </w:pPr>
            <w:r w:rsidRPr="00D34872">
              <w:rPr>
                <w:rFonts w:eastAsia="Arial" w:cs="Arial"/>
                <w:b/>
                <w:bCs/>
                <w:szCs w:val="20"/>
                <w:u w:val="single"/>
                <w:lang w:val="nl-BE"/>
              </w:rPr>
              <w:t>Meetpunt 3.2</w:t>
            </w:r>
            <w:r w:rsidRPr="00D34872">
              <w:rPr>
                <w:rFonts w:eastAsia="Arial" w:cs="Arial"/>
                <w:szCs w:val="20"/>
                <w:lang w:val="nl-BE"/>
              </w:rPr>
              <w:t>: Uitvoering van het beheerscontract 2021-2025</w:t>
            </w:r>
          </w:p>
          <w:p w:rsidRPr="00D34872" w:rsidR="00A15FDA" w:rsidP="00A15FDA" w:rsidRDefault="00A15FDA" w14:paraId="044D064A" w14:textId="77777777">
            <w:pPr>
              <w:ind w:left="708"/>
              <w:jc w:val="both"/>
              <w:rPr>
                <w:rFonts w:eastAsia="Arial" w:cs="Arial"/>
                <w:szCs w:val="20"/>
                <w:lang w:val="nl-NL"/>
              </w:rPr>
            </w:pPr>
          </w:p>
          <w:p w:rsidRPr="00D34872" w:rsidR="00A15FDA" w:rsidP="00A15FDA" w:rsidRDefault="00A15FDA" w14:paraId="64956272" w14:textId="063CF00F">
            <w:pPr>
              <w:ind w:left="708"/>
              <w:jc w:val="both"/>
              <w:rPr>
                <w:rFonts w:eastAsia="Arial" w:cs="Arial"/>
                <w:szCs w:val="20"/>
                <w:lang w:val="nl-NL"/>
              </w:rPr>
            </w:pPr>
            <w:r w:rsidRPr="00D34872">
              <w:rPr>
                <w:rFonts w:eastAsia="Arial" w:cs="Arial"/>
                <w:szCs w:val="20"/>
                <w:lang w:val="nl-BE"/>
              </w:rPr>
              <w:t xml:space="preserve">• </w:t>
            </w:r>
            <w:r w:rsidRPr="00D34872">
              <w:rPr>
                <w:rFonts w:eastAsia="Arial" w:cs="Arial"/>
                <w:b/>
                <w:bCs/>
                <w:szCs w:val="20"/>
                <w:lang w:val="nl-BE"/>
              </w:rPr>
              <w:t>Target:</w:t>
            </w:r>
            <w:r w:rsidRPr="00D34872">
              <w:rPr>
                <w:rFonts w:eastAsia="Arial" w:cs="Arial"/>
                <w:szCs w:val="20"/>
                <w:lang w:val="nl-BE"/>
              </w:rPr>
              <w:t xml:space="preserve"> Het beheerscontract uitvoeren via de actieplannen van de Haven en met de hulp van de partners van de Haven.</w:t>
            </w:r>
          </w:p>
          <w:p w:rsidRPr="00D34872" w:rsidR="00A15FDA" w:rsidP="00A15FDA" w:rsidRDefault="00A15FDA" w14:paraId="51EE8B33" w14:textId="77777777">
            <w:pPr>
              <w:ind w:left="708"/>
              <w:jc w:val="both"/>
              <w:rPr>
                <w:rFonts w:eastAsia="Arial" w:cs="Arial"/>
                <w:szCs w:val="20"/>
                <w:lang w:val="nl-NL"/>
              </w:rPr>
            </w:pPr>
            <w:r w:rsidRPr="00D34872">
              <w:rPr>
                <w:rFonts w:eastAsia="Arial" w:cs="Arial"/>
                <w:szCs w:val="20"/>
                <w:lang w:val="nl-BE"/>
              </w:rPr>
              <w:t xml:space="preserve">• </w:t>
            </w:r>
            <w:r w:rsidRPr="00D34872">
              <w:rPr>
                <w:rFonts w:eastAsia="Arial" w:cs="Arial"/>
                <w:b/>
                <w:bCs/>
                <w:szCs w:val="20"/>
                <w:lang w:val="nl-BE"/>
              </w:rPr>
              <w:t>Termijn</w:t>
            </w:r>
            <w:r w:rsidRPr="00D34872">
              <w:rPr>
                <w:rFonts w:eastAsia="Arial" w:cs="Arial"/>
                <w:szCs w:val="20"/>
                <w:lang w:val="nl-BE"/>
              </w:rPr>
              <w:t>: Voortdurend.</w:t>
            </w:r>
          </w:p>
          <w:p w:rsidRPr="00D34872" w:rsidR="00A15FDA" w:rsidP="00A15FDA" w:rsidRDefault="00A15FDA" w14:paraId="57F40EBD" w14:textId="01412BE3">
            <w:pPr>
              <w:jc w:val="both"/>
              <w:rPr>
                <w:rFonts w:eastAsia="Arial" w:cs="Arial"/>
                <w:szCs w:val="20"/>
                <w:lang w:val="nl-NL"/>
              </w:rPr>
            </w:pPr>
          </w:p>
          <w:p w:rsidRPr="00D34872" w:rsidR="00A15FDA" w:rsidP="00A15FDA" w:rsidRDefault="00A15FDA" w14:paraId="3C3D46AF" w14:textId="77777777">
            <w:pPr>
              <w:jc w:val="both"/>
              <w:rPr>
                <w:rFonts w:eastAsia="Arial" w:cs="Arial"/>
                <w:szCs w:val="20"/>
                <w:lang w:val="nl-NL"/>
              </w:rPr>
            </w:pPr>
          </w:p>
          <w:p w:rsidRPr="00D34872" w:rsidR="00A15FDA" w:rsidP="00A15FDA" w:rsidRDefault="00A15FDA" w14:paraId="475F10EC" w14:textId="66432EFE">
            <w:pPr>
              <w:jc w:val="both"/>
              <w:rPr>
                <w:rFonts w:eastAsia="Arial" w:cs="Arial"/>
                <w:szCs w:val="20"/>
                <w:lang w:val="nl-NL"/>
              </w:rPr>
            </w:pPr>
            <w:r w:rsidRPr="00D34872">
              <w:rPr>
                <w:rFonts w:eastAsia="Arial" w:cs="Arial"/>
                <w:b/>
                <w:bCs/>
                <w:szCs w:val="20"/>
                <w:u w:val="single"/>
                <w:lang w:val="nl-BE"/>
              </w:rPr>
              <w:t>Meetpunt 3.3</w:t>
            </w:r>
            <w:r w:rsidRPr="00D34872">
              <w:rPr>
                <w:rFonts w:eastAsia="Arial" w:cs="Arial"/>
                <w:szCs w:val="20"/>
                <w:lang w:val="nl-BE"/>
              </w:rPr>
              <w:t>: Voorbereiding van het beheerscontract 2026-2030</w:t>
            </w:r>
          </w:p>
          <w:p w:rsidRPr="00D34872" w:rsidR="00A15FDA" w:rsidP="00A15FDA" w:rsidRDefault="00A15FDA" w14:paraId="25190F11" w14:textId="6AD23548">
            <w:pPr>
              <w:ind w:left="708"/>
              <w:jc w:val="both"/>
              <w:rPr>
                <w:rFonts w:eastAsia="Arial" w:cs="Arial"/>
                <w:szCs w:val="20"/>
                <w:lang w:val="nl-NL"/>
              </w:rPr>
            </w:pPr>
            <w:r w:rsidRPr="00D34872">
              <w:rPr>
                <w:rFonts w:eastAsia="Arial" w:cs="Arial"/>
                <w:szCs w:val="20"/>
                <w:lang w:val="nl-BE"/>
              </w:rPr>
              <w:t xml:space="preserve">• </w:t>
            </w:r>
            <w:r w:rsidRPr="00D34872">
              <w:rPr>
                <w:rFonts w:eastAsia="Arial" w:cs="Arial"/>
                <w:b/>
                <w:bCs/>
                <w:szCs w:val="20"/>
                <w:lang w:val="nl-BE"/>
              </w:rPr>
              <w:t>Target:</w:t>
            </w:r>
            <w:r w:rsidRPr="00D34872">
              <w:rPr>
                <w:rFonts w:eastAsia="Arial" w:cs="Arial"/>
                <w:szCs w:val="20"/>
                <w:lang w:val="nl-BE"/>
              </w:rPr>
              <w:t xml:space="preserve"> Goedkeuring van het beheerscontract door raad van bestuur</w:t>
            </w:r>
          </w:p>
          <w:p w:rsidRPr="00D34872" w:rsidR="001069C2" w:rsidP="00A15FDA" w:rsidRDefault="00A15FDA" w14:paraId="51DF5EB5" w14:textId="77777777">
            <w:pPr>
              <w:ind w:left="708"/>
              <w:jc w:val="both"/>
              <w:rPr>
                <w:rFonts w:eastAsia="Arial" w:cs="Arial"/>
                <w:szCs w:val="20"/>
              </w:rPr>
            </w:pPr>
            <w:r w:rsidRPr="00D34872">
              <w:rPr>
                <w:rFonts w:eastAsia="Arial" w:cs="Arial"/>
                <w:szCs w:val="20"/>
                <w:lang w:val="nl-BE"/>
              </w:rPr>
              <w:t xml:space="preserve">• </w:t>
            </w:r>
            <w:r w:rsidRPr="00D34872">
              <w:rPr>
                <w:rFonts w:eastAsia="Arial" w:cs="Arial"/>
                <w:b/>
                <w:bCs/>
                <w:szCs w:val="20"/>
                <w:lang w:val="nl-BE"/>
              </w:rPr>
              <w:t>Termijn</w:t>
            </w:r>
            <w:r w:rsidRPr="00D34872">
              <w:rPr>
                <w:rFonts w:eastAsia="Arial" w:cs="Arial"/>
                <w:szCs w:val="20"/>
                <w:lang w:val="nl-BE"/>
              </w:rPr>
              <w:t>: eind 2025.</w:t>
            </w:r>
          </w:p>
          <w:p w:rsidRPr="00D34872" w:rsidR="00A15FDA" w:rsidP="00A15FDA" w:rsidRDefault="00A15FDA" w14:paraId="4D7EA005" w14:textId="7504BD4E">
            <w:pPr>
              <w:ind w:left="708"/>
              <w:jc w:val="both"/>
              <w:rPr>
                <w:rFonts w:cs="Arial"/>
                <w:szCs w:val="20"/>
              </w:rPr>
            </w:pPr>
          </w:p>
        </w:tc>
      </w:tr>
    </w:tbl>
    <w:p w:rsidRPr="00D34872" w:rsidR="001B497A" w:rsidP="003510EC" w:rsidRDefault="001B497A" w14:paraId="29E7C1BA" w14:textId="77777777">
      <w:pPr>
        <w:jc w:val="center"/>
        <w:rPr>
          <w:rFonts w:cs="Arial"/>
          <w:szCs w:val="20"/>
        </w:rPr>
      </w:pPr>
    </w:p>
    <w:p w:rsidRPr="00D34872" w:rsidR="00202A58" w:rsidP="003510EC" w:rsidRDefault="00A853B3" w14:paraId="3AFFD895" w14:textId="77777777">
      <w:pPr>
        <w:jc w:val="center"/>
        <w:rPr>
          <w:rFonts w:cs="Arial"/>
          <w:szCs w:val="20"/>
        </w:rPr>
      </w:pPr>
      <w:r w:rsidRPr="00D34872">
        <w:rPr>
          <w:rFonts w:cs="Arial"/>
          <w:szCs w:val="20"/>
          <w:lang w:val="nl-BE"/>
        </w:rPr>
        <w:t>***</w:t>
      </w:r>
    </w:p>
    <w:p w:rsidRPr="00D34872" w:rsidR="00B216E6" w:rsidP="002806BD" w:rsidRDefault="00B216E6" w14:paraId="0424A812" w14:textId="77777777">
      <w:pPr>
        <w:jc w:val="both"/>
        <w:rPr>
          <w:rFonts w:cs="Arial"/>
          <w:szCs w:val="20"/>
        </w:rPr>
      </w:pPr>
    </w:p>
    <w:p w:rsidRPr="00D34872" w:rsidR="001B497A" w:rsidP="002806BD" w:rsidRDefault="001B497A" w14:paraId="0D506926" w14:textId="77777777">
      <w:pPr>
        <w:jc w:val="both"/>
        <w:rPr>
          <w:rFonts w:cs="Arial"/>
          <w:szCs w:val="20"/>
        </w:rPr>
      </w:pPr>
    </w:p>
    <w:p w:rsidRPr="00D34872" w:rsidR="00A15FDA" w:rsidRDefault="00A15FDA" w14:paraId="60DE8988" w14:textId="48113A6E">
      <w:pPr>
        <w:snapToGrid/>
        <w:rPr>
          <w:rFonts w:cs="Arial"/>
          <w:szCs w:val="20"/>
        </w:rPr>
      </w:pPr>
      <w:r w:rsidRPr="00D34872">
        <w:rPr>
          <w:rFonts w:cs="Arial"/>
          <w:szCs w:val="20"/>
          <w:lang w:val="nl-BE"/>
        </w:rPr>
        <w:br w:type="page"/>
      </w:r>
    </w:p>
    <w:tbl>
      <w:tblPr>
        <w:tblW w:w="9286" w:type="dxa"/>
        <w:tblLayout w:type="fixed"/>
        <w:tblCellMar>
          <w:left w:w="0" w:type="dxa"/>
          <w:right w:w="0" w:type="dxa"/>
        </w:tblCellMar>
        <w:tblLook w:val="0000" w:firstRow="0" w:lastRow="0" w:firstColumn="0" w:lastColumn="0" w:noHBand="0" w:noVBand="0"/>
      </w:tblPr>
      <w:tblGrid>
        <w:gridCol w:w="9286"/>
      </w:tblGrid>
      <w:tr w:rsidRPr="00C03336" w:rsidR="00202A58" w:rsidTr="2A02AEE7" w14:paraId="2A5DC1F1" w14:textId="77777777">
        <w:trPr>
          <w:trHeight w:val="402"/>
        </w:trPr>
        <w:tc>
          <w:tcPr>
            <w:tcW w:w="9286" w:type="dxa"/>
            <w:tcBorders>
              <w:top w:val="single" w:color="auto" w:sz="4" w:space="0"/>
              <w:left w:val="single" w:color="auto" w:sz="4" w:space="0"/>
              <w:bottom w:val="single" w:color="auto" w:sz="4" w:space="0"/>
              <w:right w:val="single" w:color="auto" w:sz="4" w:space="0"/>
            </w:tcBorders>
            <w:noWrap/>
            <w:tcMar>
              <w:left w:w="72" w:type="dxa"/>
            </w:tcMar>
            <w:vAlign w:val="center"/>
          </w:tcPr>
          <w:p w:rsidRPr="00D34872" w:rsidR="001069C2" w:rsidP="00D34872" w:rsidRDefault="00202A58" w14:paraId="4EEB0CFA" w14:textId="3B02D23D">
            <w:pPr>
              <w:jc w:val="both"/>
              <w:rPr>
                <w:rFonts w:cs="Arial"/>
                <w:sz w:val="24"/>
                <w:lang w:val="nl-NL"/>
              </w:rPr>
            </w:pPr>
            <w:r w:rsidRPr="00D34872">
              <w:rPr>
                <w:rFonts w:eastAsia="Arial" w:cs="Arial"/>
                <w:b/>
                <w:bCs/>
                <w:color w:val="000080"/>
                <w:sz w:val="24"/>
                <w:lang w:val="nl-BE"/>
              </w:rPr>
              <w:lastRenderedPageBreak/>
              <w:t>SD 4: De personele en financiële middelen die aan de havendiensten ter beschikking worden gesteld, worden geoptimaliseerd in een streven naar doeltreffendheid, efficiëntie en besparingen met als doel hen te ondersteunen in de uitvoering van hun opdrachten.</w:t>
            </w:r>
          </w:p>
        </w:tc>
      </w:tr>
      <w:tr w:rsidRPr="00C03336" w:rsidR="00D34872" w:rsidTr="2A02AEE7" w14:paraId="5614609E" w14:textId="77777777">
        <w:trPr>
          <w:trHeight w:val="1440"/>
        </w:trPr>
        <w:tc>
          <w:tcPr>
            <w:tcW w:w="9286" w:type="dxa"/>
            <w:tcBorders>
              <w:top w:val="nil"/>
              <w:left w:val="single" w:color="auto" w:sz="4" w:space="0"/>
              <w:bottom w:val="single" w:color="auto" w:sz="4" w:space="0"/>
              <w:right w:val="single" w:color="auto" w:sz="4" w:space="0"/>
            </w:tcBorders>
            <w:tcMar>
              <w:left w:w="72" w:type="dxa"/>
            </w:tcMar>
            <w:vAlign w:val="center"/>
          </w:tcPr>
          <w:p w:rsidRPr="00D34872" w:rsidR="00202A58" w:rsidP="002806BD" w:rsidRDefault="00202A58" w14:paraId="69E5FC56" w14:textId="77777777">
            <w:pPr>
              <w:ind w:right="140"/>
              <w:jc w:val="both"/>
              <w:rPr>
                <w:rFonts w:cs="Arial"/>
                <w:i/>
                <w:szCs w:val="20"/>
                <w:lang w:val="nl-NL"/>
              </w:rPr>
            </w:pPr>
          </w:p>
          <w:p w:rsidRPr="00D34872" w:rsidR="00202A58" w:rsidP="2A02AEE7" w:rsidRDefault="00837ADF" w14:paraId="370E5B84" w14:textId="4172C5D5">
            <w:pPr>
              <w:ind w:right="140"/>
              <w:jc w:val="both"/>
              <w:rPr>
                <w:rFonts w:cs="Arial"/>
                <w:lang w:val="nl-NL"/>
              </w:rPr>
            </w:pPr>
            <w:r w:rsidRPr="2A02AEE7" w:rsidR="1CD35844">
              <w:rPr>
                <w:rFonts w:eastAsia="Arial" w:cs="Arial"/>
                <w:lang w:val="nl-BE"/>
              </w:rPr>
              <w:t xml:space="preserve">De </w:t>
            </w:r>
            <w:r w:rsidRPr="2A02AEE7" w:rsidR="6FE0F1E8">
              <w:rPr>
                <w:rFonts w:eastAsia="Arial" w:cs="Arial"/>
                <w:lang w:val="nl-BE"/>
              </w:rPr>
              <w:t xml:space="preserve">directeur/directrice-diensthoofd </w:t>
            </w:r>
            <w:r w:rsidRPr="2A02AEE7" w:rsidR="1CD35844">
              <w:rPr>
                <w:rFonts w:eastAsia="Arial" w:cs="Arial"/>
                <w:lang w:val="nl-BE"/>
              </w:rPr>
              <w:t>ziet toe op het efficiënte beheer van de personele en financiële middelen van de Haven.</w:t>
            </w:r>
          </w:p>
          <w:p w:rsidRPr="00D34872" w:rsidR="00202A58" w:rsidP="002806BD" w:rsidRDefault="00202A58" w14:paraId="3CD99C7D" w14:textId="77777777">
            <w:pPr>
              <w:ind w:right="140"/>
              <w:jc w:val="both"/>
              <w:rPr>
                <w:rFonts w:cs="Arial"/>
                <w:szCs w:val="20"/>
                <w:lang w:val="nl-NL"/>
              </w:rPr>
            </w:pPr>
          </w:p>
          <w:p w:rsidRPr="00D34872" w:rsidR="00202A58" w:rsidP="002806BD" w:rsidRDefault="00202A58" w14:paraId="03553078" w14:textId="77777777">
            <w:pPr>
              <w:ind w:right="140"/>
              <w:jc w:val="both"/>
              <w:rPr>
                <w:rFonts w:cs="Arial"/>
                <w:szCs w:val="20"/>
                <w:lang w:val="nl-NL"/>
              </w:rPr>
            </w:pPr>
            <w:r w:rsidRPr="00D34872">
              <w:rPr>
                <w:rFonts w:eastAsia="Arial" w:cs="Arial"/>
                <w:szCs w:val="20"/>
                <w:lang w:val="nl-BE"/>
              </w:rPr>
              <w:t>De verdeling en de inzet van de (menselijke, materiële en financiële) middelen moeten aangepast zijn aan de budgettaire context en aan de evolutie van de opdrachten. </w:t>
            </w:r>
          </w:p>
          <w:p w:rsidRPr="00D34872" w:rsidR="00202A58" w:rsidP="002806BD" w:rsidRDefault="00202A58" w14:paraId="763122E3" w14:textId="77777777">
            <w:pPr>
              <w:ind w:right="140"/>
              <w:jc w:val="both"/>
              <w:rPr>
                <w:rFonts w:cs="Arial"/>
                <w:szCs w:val="20"/>
                <w:lang w:val="nl-NL"/>
              </w:rPr>
            </w:pPr>
          </w:p>
        </w:tc>
      </w:tr>
      <w:tr w:rsidRPr="00C03336" w:rsidR="00202A58" w:rsidTr="2A02AEE7" w14:paraId="775E2628" w14:textId="77777777">
        <w:trPr>
          <w:trHeight w:val="499"/>
        </w:trPr>
        <w:tc>
          <w:tcPr>
            <w:tcW w:w="9286" w:type="dxa"/>
            <w:tcBorders>
              <w:top w:val="nil"/>
              <w:left w:val="single" w:color="auto" w:sz="4" w:space="0"/>
              <w:bottom w:val="single" w:color="auto" w:sz="4" w:space="0"/>
              <w:right w:val="single" w:color="auto" w:sz="4" w:space="0"/>
            </w:tcBorders>
            <w:noWrap/>
            <w:tcMar>
              <w:left w:w="72" w:type="dxa"/>
            </w:tcMar>
            <w:vAlign w:val="center"/>
          </w:tcPr>
          <w:p w:rsidRPr="00D34872" w:rsidR="00202A58" w:rsidP="002806BD" w:rsidRDefault="00202A58" w14:paraId="66CB6B6E" w14:textId="77777777">
            <w:pPr>
              <w:jc w:val="both"/>
              <w:rPr>
                <w:rFonts w:cs="Arial"/>
                <w:szCs w:val="20"/>
                <w:lang w:val="nl-NL"/>
              </w:rPr>
            </w:pPr>
          </w:p>
          <w:p w:rsidRPr="00D34872" w:rsidR="00202A58" w:rsidP="002806BD" w:rsidRDefault="00202A58" w14:paraId="24E55997" w14:textId="1612156A">
            <w:pPr>
              <w:jc w:val="both"/>
              <w:rPr>
                <w:rFonts w:cs="Arial"/>
                <w:szCs w:val="20"/>
                <w:lang w:val="nl-NL"/>
              </w:rPr>
            </w:pPr>
            <w:r w:rsidRPr="00D34872">
              <w:rPr>
                <w:rFonts w:eastAsia="Arial" w:cs="Arial"/>
                <w:b/>
                <w:bCs/>
                <w:szCs w:val="20"/>
                <w:u w:val="single"/>
                <w:lang w:val="nl-BE"/>
              </w:rPr>
              <w:t>Meetpunt 4.1</w:t>
            </w:r>
            <w:r w:rsidRPr="00D34872">
              <w:rPr>
                <w:rFonts w:eastAsia="Arial" w:cs="Arial"/>
                <w:szCs w:val="20"/>
                <w:lang w:val="nl-BE"/>
              </w:rPr>
              <w:t>: Alle budgettaire en financiële aspecten beheersen en de kostenstructuur van de Haven analyseren</w:t>
            </w:r>
          </w:p>
          <w:p w:rsidRPr="00D34872" w:rsidR="00202A58" w:rsidP="002806BD" w:rsidRDefault="00202A58" w14:paraId="0DAACEA6" w14:textId="77777777">
            <w:pPr>
              <w:jc w:val="both"/>
              <w:rPr>
                <w:rFonts w:cs="Arial"/>
                <w:szCs w:val="20"/>
                <w:lang w:val="nl-NL"/>
              </w:rPr>
            </w:pPr>
          </w:p>
          <w:p w:rsidRPr="00D34872" w:rsidR="00202A58" w:rsidP="002806BD" w:rsidRDefault="00B0680C" w14:paraId="6CC67325" w14:textId="0C2EDE5D">
            <w:pPr>
              <w:pStyle w:val="Paragraphedeliste"/>
              <w:numPr>
                <w:ilvl w:val="0"/>
                <w:numId w:val="14"/>
              </w:numPr>
              <w:jc w:val="both"/>
              <w:rPr>
                <w:rFonts w:ascii="Arial" w:hAnsi="Arial" w:eastAsia="Arial" w:cs="Arial"/>
                <w:sz w:val="20"/>
                <w:szCs w:val="20"/>
                <w:lang w:val="nl-NL"/>
              </w:rPr>
            </w:pPr>
            <w:r w:rsidRPr="00D34872">
              <w:rPr>
                <w:rFonts w:ascii="Arial" w:hAnsi="Arial" w:eastAsia="Arial" w:cs="Arial"/>
                <w:b/>
                <w:bCs/>
                <w:sz w:val="20"/>
                <w:szCs w:val="20"/>
                <w:lang w:val="nl-BE"/>
              </w:rPr>
              <w:t xml:space="preserve">Target: </w:t>
            </w:r>
            <w:r w:rsidRPr="00D34872">
              <w:rPr>
                <w:rFonts w:ascii="Arial" w:hAnsi="Arial" w:eastAsia="Arial" w:cs="Arial"/>
                <w:sz w:val="20"/>
                <w:szCs w:val="20"/>
                <w:lang w:val="nl-BE"/>
              </w:rPr>
              <w:t xml:space="preserve">De analytische boekhouding gebruiken en een analyse maken van de kostenstructuur van de Haven  </w:t>
            </w:r>
          </w:p>
          <w:p w:rsidRPr="00D34872" w:rsidR="00202A58" w:rsidP="001B497A" w:rsidRDefault="00B0680C" w14:paraId="143C3F2A" w14:textId="4AC86F8C">
            <w:pPr>
              <w:pStyle w:val="Paragraphedeliste"/>
              <w:ind w:left="720"/>
              <w:jc w:val="both"/>
              <w:rPr>
                <w:rFonts w:ascii="Arial" w:hAnsi="Arial" w:eastAsia="Arial" w:cs="Arial"/>
                <w:sz w:val="20"/>
                <w:szCs w:val="20"/>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 eind 2024</w:t>
            </w:r>
          </w:p>
          <w:p w:rsidRPr="00D34872" w:rsidR="00202A58" w:rsidP="002806BD" w:rsidRDefault="00202A58" w14:paraId="664FF750" w14:textId="77777777">
            <w:pPr>
              <w:jc w:val="both"/>
              <w:rPr>
                <w:rFonts w:cs="Arial"/>
                <w:szCs w:val="20"/>
              </w:rPr>
            </w:pPr>
          </w:p>
          <w:p w:rsidRPr="00D34872" w:rsidR="00110806" w:rsidP="00110806" w:rsidRDefault="00110806" w14:paraId="24CF95BA" w14:textId="77777777">
            <w:pPr>
              <w:pStyle w:val="Paragraphedeliste"/>
              <w:numPr>
                <w:ilvl w:val="0"/>
                <w:numId w:val="14"/>
              </w:numPr>
              <w:jc w:val="both"/>
              <w:rPr>
                <w:rFonts w:ascii="Arial" w:hAnsi="Arial" w:eastAsia="Arial" w:cs="Arial"/>
                <w:sz w:val="20"/>
                <w:szCs w:val="20"/>
                <w:lang w:val="nl-NL"/>
              </w:rPr>
            </w:pPr>
            <w:r w:rsidRPr="00D34872">
              <w:rPr>
                <w:rFonts w:ascii="Arial" w:hAnsi="Arial" w:eastAsia="Arial" w:cs="Arial"/>
                <w:b/>
                <w:bCs/>
                <w:sz w:val="20"/>
                <w:szCs w:val="20"/>
                <w:lang w:val="nl-BE"/>
              </w:rPr>
              <w:t>Target:</w:t>
            </w:r>
            <w:r w:rsidRPr="00D34872">
              <w:rPr>
                <w:rFonts w:ascii="Arial" w:hAnsi="Arial" w:eastAsia="Arial" w:cs="Arial"/>
                <w:sz w:val="20"/>
                <w:szCs w:val="20"/>
                <w:lang w:val="nl-BE"/>
              </w:rPr>
              <w:t xml:space="preserve"> Jaarlijks een analyserapport opstellen over de evolutie van de kostenstructuur van de Haven van Brussel</w:t>
            </w:r>
          </w:p>
          <w:p w:rsidRPr="00D34872" w:rsidR="006D1271" w:rsidP="00A21C58" w:rsidRDefault="00110806" w14:paraId="51E5BEAB" w14:textId="066C3C62">
            <w:pPr>
              <w:pStyle w:val="Paragraphedeliste"/>
              <w:ind w:left="720"/>
              <w:jc w:val="both"/>
              <w:rPr>
                <w:rFonts w:ascii="Arial" w:hAnsi="Arial" w:eastAsia="Arial" w:cs="Arial"/>
                <w:sz w:val="20"/>
                <w:szCs w:val="20"/>
              </w:rPr>
            </w:pPr>
            <w:r w:rsidRPr="00D34872">
              <w:rPr>
                <w:rFonts w:ascii="Arial" w:hAnsi="Arial" w:eastAsia="Arial" w:cs="Arial"/>
                <w:b/>
                <w:bCs/>
                <w:sz w:val="20"/>
                <w:szCs w:val="20"/>
                <w:lang w:val="nl-BE"/>
              </w:rPr>
              <w:t xml:space="preserve">Termijn: </w:t>
            </w:r>
            <w:r w:rsidRPr="00D34872">
              <w:rPr>
                <w:rFonts w:ascii="Arial" w:hAnsi="Arial" w:eastAsia="Arial" w:cs="Arial"/>
                <w:sz w:val="20"/>
                <w:szCs w:val="20"/>
                <w:lang w:val="nl-BE"/>
              </w:rPr>
              <w:t xml:space="preserve">eind 2024 en vervolgens jaarlijks </w:t>
            </w:r>
          </w:p>
          <w:p w:rsidRPr="00D34872" w:rsidR="00A21C58" w:rsidP="00A21C58" w:rsidRDefault="00A21C58" w14:paraId="01552C02" w14:textId="0B17CCA2">
            <w:pPr>
              <w:pStyle w:val="Paragraphedeliste"/>
              <w:ind w:left="720"/>
              <w:jc w:val="both"/>
              <w:rPr>
                <w:rFonts w:ascii="Arial" w:hAnsi="Arial" w:eastAsia="Arial" w:cs="Arial"/>
                <w:sz w:val="20"/>
                <w:szCs w:val="20"/>
              </w:rPr>
            </w:pPr>
          </w:p>
          <w:p w:rsidRPr="00D34872" w:rsidR="00A21C58" w:rsidP="00A21C58" w:rsidRDefault="00A21C58" w14:paraId="6E123BA7" w14:textId="53603FE1">
            <w:pPr>
              <w:pStyle w:val="Paragraphedeliste"/>
              <w:numPr>
                <w:ilvl w:val="0"/>
                <w:numId w:val="14"/>
              </w:numPr>
              <w:jc w:val="both"/>
              <w:rPr>
                <w:rFonts w:ascii="Arial" w:hAnsi="Arial" w:eastAsia="Arial" w:cs="Arial"/>
                <w:sz w:val="20"/>
                <w:szCs w:val="20"/>
                <w:lang w:val="nl-NL"/>
              </w:rPr>
            </w:pPr>
            <w:r w:rsidRPr="00D34872">
              <w:rPr>
                <w:rFonts w:ascii="Arial" w:hAnsi="Arial" w:eastAsia="Arial" w:cs="Arial"/>
                <w:b/>
                <w:bCs/>
                <w:sz w:val="20"/>
                <w:szCs w:val="20"/>
                <w:lang w:val="nl-BE"/>
              </w:rPr>
              <w:t>Target:</w:t>
            </w:r>
            <w:r w:rsidRPr="00D34872">
              <w:rPr>
                <w:rFonts w:ascii="Arial" w:hAnsi="Arial" w:eastAsia="Arial" w:cs="Arial"/>
                <w:sz w:val="20"/>
                <w:szCs w:val="20"/>
                <w:lang w:val="nl-BE"/>
              </w:rPr>
              <w:t xml:space="preserve"> Een analyse maken van de consolidatie van de Haven </w:t>
            </w:r>
          </w:p>
          <w:p w:rsidRPr="00D34872" w:rsidR="00A21C58" w:rsidP="00A21C58" w:rsidRDefault="00A21C58" w14:paraId="4C876EFA" w14:textId="77B4E610">
            <w:pPr>
              <w:pStyle w:val="Paragraphedeliste"/>
              <w:ind w:left="720"/>
              <w:jc w:val="both"/>
              <w:rPr>
                <w:rFonts w:ascii="Arial" w:hAnsi="Arial" w:eastAsia="Arial" w:cs="Arial"/>
                <w:sz w:val="20"/>
                <w:szCs w:val="20"/>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 xml:space="preserve">: eind 2023 </w:t>
            </w:r>
          </w:p>
          <w:p w:rsidRPr="00D34872" w:rsidR="004A047E" w:rsidP="00A21C58" w:rsidRDefault="004A047E" w14:paraId="71EAF583" w14:textId="77777777">
            <w:pPr>
              <w:pStyle w:val="Paragraphedeliste"/>
              <w:ind w:left="720"/>
              <w:jc w:val="both"/>
              <w:rPr>
                <w:rFonts w:ascii="Arial" w:hAnsi="Arial" w:eastAsia="Arial" w:cs="Arial"/>
                <w:sz w:val="20"/>
                <w:szCs w:val="20"/>
              </w:rPr>
            </w:pPr>
          </w:p>
          <w:p w:rsidRPr="00D34872" w:rsidR="004A047E" w:rsidP="004A047E" w:rsidRDefault="004A047E" w14:paraId="1DF2AD7F" w14:textId="6EA82021">
            <w:pPr>
              <w:pStyle w:val="Paragraphedeliste"/>
              <w:numPr>
                <w:ilvl w:val="0"/>
                <w:numId w:val="14"/>
              </w:numPr>
              <w:jc w:val="both"/>
              <w:rPr>
                <w:rFonts w:ascii="Arial" w:hAnsi="Arial" w:eastAsia="Arial" w:cs="Arial"/>
                <w:sz w:val="20"/>
                <w:szCs w:val="20"/>
                <w:lang w:val="nl-NL"/>
              </w:rPr>
            </w:pPr>
            <w:r w:rsidRPr="00D34872">
              <w:rPr>
                <w:rFonts w:ascii="Arial" w:hAnsi="Arial" w:eastAsia="Arial" w:cs="Arial"/>
                <w:b/>
                <w:bCs/>
                <w:sz w:val="20"/>
                <w:szCs w:val="20"/>
                <w:lang w:val="nl-BE"/>
              </w:rPr>
              <w:t>Target:</w:t>
            </w:r>
            <w:r w:rsidRPr="00D34872">
              <w:rPr>
                <w:rFonts w:ascii="Arial" w:hAnsi="Arial" w:eastAsia="Arial" w:cs="Arial"/>
                <w:sz w:val="20"/>
                <w:szCs w:val="20"/>
                <w:lang w:val="nl-BE"/>
              </w:rPr>
              <w:t xml:space="preserve"> Ervoor zorgen dat de jaarlijkse verrichtingen correct worden uitgevoerd en dat de documenten binnen de wettelijke termijnen bij de bevoegde instanties worden ingediend (afsluiting van de boekhouding, controle door de Rekenkamer, enz.) </w:t>
            </w:r>
          </w:p>
          <w:p w:rsidRPr="00D34872" w:rsidR="00A21C58" w:rsidP="004A047E" w:rsidRDefault="004A047E" w14:paraId="201D5210" w14:textId="52825FF5">
            <w:pPr>
              <w:pStyle w:val="Paragraphedeliste"/>
              <w:ind w:left="720"/>
              <w:jc w:val="both"/>
              <w:rPr>
                <w:rFonts w:ascii="Arial" w:hAnsi="Arial" w:eastAsia="Arial" w:cs="Arial"/>
                <w:sz w:val="20"/>
                <w:szCs w:val="20"/>
                <w:lang w:val="nl-NL"/>
              </w:rPr>
            </w:pPr>
            <w:r w:rsidRPr="00D34872">
              <w:rPr>
                <w:rFonts w:ascii="Arial" w:hAnsi="Arial" w:eastAsia="Arial" w:cs="Arial"/>
                <w:b/>
                <w:bCs/>
                <w:sz w:val="20"/>
                <w:szCs w:val="20"/>
                <w:lang w:val="nl-BE"/>
              </w:rPr>
              <w:t xml:space="preserve">Termijn: </w:t>
            </w:r>
            <w:r w:rsidRPr="00D34872">
              <w:rPr>
                <w:rFonts w:ascii="Arial" w:hAnsi="Arial" w:eastAsia="Arial" w:cs="Arial"/>
                <w:sz w:val="20"/>
                <w:szCs w:val="20"/>
                <w:lang w:val="nl-BE"/>
              </w:rPr>
              <w:t>jaarlijks</w:t>
            </w:r>
          </w:p>
          <w:p w:rsidRPr="00D34872" w:rsidR="00A21C58" w:rsidP="00A21C58" w:rsidRDefault="00A21C58" w14:paraId="463CB9BD" w14:textId="77777777">
            <w:pPr>
              <w:pStyle w:val="Paragraphedeliste"/>
              <w:ind w:left="720"/>
              <w:jc w:val="both"/>
              <w:rPr>
                <w:rFonts w:ascii="Arial" w:hAnsi="Arial" w:cs="Arial"/>
                <w:sz w:val="20"/>
                <w:szCs w:val="20"/>
                <w:lang w:val="nl-NL"/>
              </w:rPr>
            </w:pPr>
          </w:p>
          <w:p w:rsidRPr="00D34872" w:rsidR="006D1271" w:rsidP="002806BD" w:rsidRDefault="006D1271" w14:paraId="75D08773" w14:textId="77777777">
            <w:pPr>
              <w:jc w:val="both"/>
              <w:rPr>
                <w:rFonts w:eastAsia="Arial" w:cs="Arial"/>
                <w:szCs w:val="20"/>
                <w:lang w:val="nl-NL"/>
              </w:rPr>
            </w:pPr>
            <w:r w:rsidRPr="00D34872">
              <w:rPr>
                <w:rFonts w:eastAsia="Arial" w:cs="Arial"/>
                <w:b/>
                <w:bCs/>
                <w:szCs w:val="20"/>
                <w:u w:val="single"/>
                <w:lang w:val="nl-BE"/>
              </w:rPr>
              <w:t>Meetpunt 4.2</w:t>
            </w:r>
            <w:r w:rsidRPr="00D34872">
              <w:rPr>
                <w:rFonts w:eastAsia="Arial" w:cs="Arial"/>
                <w:szCs w:val="20"/>
                <w:lang w:val="nl-BE"/>
              </w:rPr>
              <w:t>: Een actieplan ontwikkelen, uitvoeren en evalueren voor de optimale toewijzing van personele en financiële middelen van de Haven van Brussel</w:t>
            </w:r>
          </w:p>
          <w:p w:rsidRPr="00D34872" w:rsidR="003510EC" w:rsidP="002806BD" w:rsidRDefault="003510EC" w14:paraId="5BE9451B" w14:textId="77777777">
            <w:pPr>
              <w:jc w:val="both"/>
              <w:rPr>
                <w:rFonts w:cs="Arial"/>
                <w:szCs w:val="20"/>
                <w:lang w:val="nl-NL"/>
              </w:rPr>
            </w:pPr>
          </w:p>
          <w:p w:rsidRPr="00D34872" w:rsidR="003510EC" w:rsidP="003770D2" w:rsidRDefault="00B0680C" w14:paraId="1F0D003E" w14:textId="46906B5E">
            <w:pPr>
              <w:pStyle w:val="Paragraphedeliste"/>
              <w:numPr>
                <w:ilvl w:val="0"/>
                <w:numId w:val="14"/>
              </w:numPr>
              <w:jc w:val="both"/>
              <w:rPr>
                <w:rFonts w:ascii="Arial" w:hAnsi="Arial" w:eastAsia="Arial" w:cs="Arial"/>
                <w:sz w:val="20"/>
                <w:szCs w:val="20"/>
                <w:lang w:val="nl-NL"/>
              </w:rPr>
            </w:pPr>
            <w:r w:rsidRPr="00D34872">
              <w:rPr>
                <w:rFonts w:ascii="Arial" w:hAnsi="Arial" w:eastAsia="Arial" w:cs="Arial"/>
                <w:b/>
                <w:bCs/>
                <w:sz w:val="20"/>
                <w:szCs w:val="20"/>
                <w:lang w:val="nl-BE"/>
              </w:rPr>
              <w:t>Target:</w:t>
            </w:r>
            <w:r w:rsidRPr="00D34872">
              <w:rPr>
                <w:rFonts w:ascii="Arial" w:hAnsi="Arial" w:eastAsia="Arial" w:cs="Arial"/>
                <w:sz w:val="20"/>
                <w:szCs w:val="20"/>
                <w:lang w:val="nl-BE"/>
              </w:rPr>
              <w:t xml:space="preserve"> In aangelegenheden die hem/haar aangaan, de voorbereiding en uitvoering van de begroting beter structureren, anticiperen op regelmatige overheidsopdrachten, zorgen voor een regelmatiger communicatie om te kunnen anticiperen op de te nemen corrigerende maatregelen.</w:t>
            </w:r>
          </w:p>
          <w:p w:rsidRPr="00D34872" w:rsidR="006D1271" w:rsidP="001B497A" w:rsidRDefault="00B0680C" w14:paraId="50CEFF6C" w14:textId="2D73E026">
            <w:pPr>
              <w:pStyle w:val="Paragraphedeliste"/>
              <w:ind w:left="720"/>
              <w:jc w:val="both"/>
              <w:rPr>
                <w:rFonts w:ascii="Arial" w:hAnsi="Arial" w:eastAsia="Arial" w:cs="Arial"/>
                <w:sz w:val="20"/>
                <w:szCs w:val="20"/>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 voortdurend</w:t>
            </w:r>
          </w:p>
          <w:p w:rsidRPr="00D34872" w:rsidR="00A21C58" w:rsidP="001B497A" w:rsidRDefault="00A21C58" w14:paraId="516AD3F7" w14:textId="7350B252">
            <w:pPr>
              <w:pStyle w:val="Paragraphedeliste"/>
              <w:ind w:left="720"/>
              <w:jc w:val="both"/>
              <w:rPr>
                <w:rFonts w:ascii="Arial" w:hAnsi="Arial" w:eastAsia="Arial" w:cs="Arial"/>
                <w:sz w:val="20"/>
                <w:szCs w:val="20"/>
              </w:rPr>
            </w:pPr>
          </w:p>
          <w:p w:rsidRPr="00D34872" w:rsidR="00A21C58" w:rsidP="00A21C58" w:rsidRDefault="00A21C58" w14:paraId="1E93F951" w14:textId="696F0C39">
            <w:pPr>
              <w:pStyle w:val="Paragraphedeliste"/>
              <w:numPr>
                <w:ilvl w:val="0"/>
                <w:numId w:val="14"/>
              </w:numPr>
              <w:jc w:val="both"/>
              <w:rPr>
                <w:rFonts w:ascii="Arial" w:hAnsi="Arial" w:eastAsia="Arial" w:cs="Arial"/>
                <w:sz w:val="20"/>
                <w:szCs w:val="20"/>
                <w:lang w:val="nl-NL"/>
              </w:rPr>
            </w:pPr>
            <w:r w:rsidRPr="00D34872">
              <w:rPr>
                <w:rFonts w:ascii="Arial" w:hAnsi="Arial" w:eastAsia="Arial" w:cs="Arial"/>
                <w:b/>
                <w:bCs/>
                <w:sz w:val="20"/>
                <w:szCs w:val="20"/>
                <w:lang w:val="nl-BE"/>
              </w:rPr>
              <w:t>Target:</w:t>
            </w:r>
            <w:r w:rsidRPr="00D34872">
              <w:rPr>
                <w:rFonts w:ascii="Arial" w:hAnsi="Arial" w:eastAsia="Arial" w:cs="Arial"/>
                <w:sz w:val="20"/>
                <w:szCs w:val="20"/>
                <w:lang w:val="nl-BE"/>
              </w:rPr>
              <w:t xml:space="preserve"> In de administratieve eenheden die onder zijn/haar bevoegdheid vallen, de voorbereiding van de personeelsplannen beter structureren in samenwerking met het Talent Management Team en zorgen voor een regelmatiger communicatie om te kunnen anticiperen op de te nemen corrigerende maatregelen.</w:t>
            </w:r>
          </w:p>
          <w:p w:rsidRPr="00D34872" w:rsidR="00A21C58" w:rsidP="00A21C58" w:rsidRDefault="00A21C58" w14:paraId="2DD06707" w14:textId="77777777">
            <w:pPr>
              <w:pStyle w:val="Paragraphedeliste"/>
              <w:ind w:left="720"/>
              <w:jc w:val="both"/>
              <w:rPr>
                <w:rFonts w:ascii="Arial" w:hAnsi="Arial" w:eastAsia="Arial" w:cs="Arial"/>
                <w:sz w:val="20"/>
                <w:szCs w:val="20"/>
                <w:lang w:val="nl-NL"/>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 voortdurend</w:t>
            </w:r>
          </w:p>
          <w:p w:rsidRPr="00D34872" w:rsidR="006D1271" w:rsidP="002806BD" w:rsidRDefault="006D1271" w14:paraId="3029B537" w14:textId="77777777">
            <w:pPr>
              <w:jc w:val="both"/>
              <w:rPr>
                <w:rFonts w:cs="Arial"/>
                <w:szCs w:val="20"/>
                <w:lang w:val="nl-NL"/>
              </w:rPr>
            </w:pPr>
          </w:p>
          <w:p w:rsidRPr="00D34872" w:rsidR="003510EC" w:rsidP="2A02AEE7" w:rsidRDefault="006D1271" w14:paraId="4B19D6CC" w14:textId="50938FFD">
            <w:pPr>
              <w:jc w:val="both"/>
              <w:rPr>
                <w:rFonts w:eastAsia="Arial" w:cs="Arial"/>
                <w:bdr w:val="nil"/>
                <w:lang w:val="nl-NL"/>
              </w:rPr>
            </w:pPr>
            <w:r w:rsidRPr="2A02AEE7" w:rsidR="7EE8AE94">
              <w:rPr>
                <w:rFonts w:eastAsia="Arial" w:cs="Arial"/>
                <w:b w:val="1"/>
                <w:bCs w:val="1"/>
                <w:u w:val="single"/>
                <w:lang w:val="nl-BE"/>
              </w:rPr>
              <w:t>Meetpunt 4.3</w:t>
            </w:r>
            <w:r w:rsidRPr="2A02AEE7" w:rsidR="7EE8AE94">
              <w:rPr>
                <w:rFonts w:eastAsia="Arial" w:cs="Arial"/>
                <w:lang w:val="nl-BE"/>
              </w:rPr>
              <w:t xml:space="preserve">: </w:t>
            </w:r>
            <w:r w:rsidRPr="2A02AEE7" w:rsidR="7EE8AE94">
              <w:rPr>
                <w:rFonts w:eastAsia="Arial" w:cs="Arial"/>
                <w:bdr w:val="nil"/>
                <w:lang w:val="nl-BE"/>
              </w:rPr>
              <w:t xml:space="preserve">De processen van de administratieve eenheden waarvoor de </w:t>
            </w:r>
            <w:r w:rsidRPr="2A02AEE7" w:rsidR="3C86DA64">
              <w:rPr>
                <w:rFonts w:eastAsia="Arial" w:cs="Arial"/>
                <w:lang w:val="nl-BE"/>
              </w:rPr>
              <w:t>directeur/directrice-diensthoofd</w:t>
            </w:r>
            <w:r w:rsidRPr="2A02AEE7" w:rsidR="7EE8AE94">
              <w:rPr>
                <w:rFonts w:eastAsia="Arial" w:cs="Arial"/>
                <w:bdr w:val="nil"/>
                <w:lang w:val="nl-BE"/>
              </w:rPr>
              <w:t xml:space="preserve"> verantwoordelijk is, inventariseren, analyseren, vereenvoudigen en/of afschaffen en digitaliseren (in samenwerking met de </w:t>
            </w:r>
            <w:proofErr w:type="spellStart"/>
            <w:r w:rsidRPr="2A02AEE7" w:rsidR="7EE8AE94">
              <w:rPr>
                <w:rFonts w:eastAsia="Arial" w:cs="Arial"/>
                <w:bdr w:val="nil"/>
                <w:lang w:val="nl-BE"/>
              </w:rPr>
              <w:t>beheerscontrole</w:t>
            </w:r>
            <w:proofErr w:type="spellEnd"/>
            <w:r w:rsidRPr="2A02AEE7" w:rsidR="7EE8AE94">
              <w:rPr>
                <w:rFonts w:eastAsia="Arial" w:cs="Arial"/>
                <w:bdr w:val="nil"/>
                <w:lang w:val="nl-BE"/>
              </w:rPr>
              <w:t>)</w:t>
            </w:r>
          </w:p>
          <w:p w:rsidRPr="00D34872" w:rsidR="006D1271" w:rsidP="002806BD" w:rsidRDefault="006D1271" w14:paraId="39522574" w14:textId="0054F149">
            <w:pPr>
              <w:jc w:val="both"/>
              <w:rPr>
                <w:rFonts w:cs="Arial"/>
                <w:szCs w:val="20"/>
                <w:lang w:val="nl-NL"/>
              </w:rPr>
            </w:pPr>
          </w:p>
          <w:p w:rsidRPr="00D34872" w:rsidR="006E3BED" w:rsidP="006E3BED" w:rsidRDefault="006E3BED" w14:paraId="6D76D8F1" w14:textId="4601394C">
            <w:pPr>
              <w:pStyle w:val="Paragraphedeliste"/>
              <w:numPr>
                <w:ilvl w:val="0"/>
                <w:numId w:val="14"/>
              </w:numPr>
              <w:jc w:val="both"/>
              <w:rPr>
                <w:rFonts w:ascii="Arial" w:hAnsi="Arial" w:cs="Arial"/>
                <w:sz w:val="20"/>
                <w:szCs w:val="20"/>
                <w:lang w:val="nl-NL"/>
              </w:rPr>
            </w:pPr>
            <w:r w:rsidRPr="00D34872">
              <w:rPr>
                <w:rFonts w:ascii="Arial" w:hAnsi="Arial" w:eastAsia="Arial" w:cs="Arial"/>
                <w:b/>
                <w:bCs/>
                <w:sz w:val="20"/>
                <w:szCs w:val="20"/>
                <w:lang w:val="nl-BE"/>
              </w:rPr>
              <w:t>Target</w:t>
            </w:r>
            <w:r w:rsidRPr="00D34872">
              <w:rPr>
                <w:rFonts w:ascii="Arial" w:hAnsi="Arial" w:eastAsia="Arial" w:cs="Arial"/>
                <w:sz w:val="20"/>
                <w:szCs w:val="20"/>
                <w:lang w:val="nl-BE"/>
              </w:rPr>
              <w:t>: deelnemen aan de uitvoering van de aanbevelingen in het kader van de opdrachtprocedures (beheerscontrole)</w:t>
            </w:r>
          </w:p>
          <w:p w:rsidRPr="00D34872" w:rsidR="006E3BED" w:rsidP="001B497A" w:rsidRDefault="006E3BED" w14:paraId="036D9096" w14:textId="3F21064E">
            <w:pPr>
              <w:pStyle w:val="Paragraphedeliste"/>
              <w:ind w:left="720"/>
              <w:jc w:val="both"/>
              <w:rPr>
                <w:rFonts w:ascii="Arial" w:hAnsi="Arial" w:eastAsia="Arial" w:cs="Arial"/>
                <w:sz w:val="20"/>
                <w:szCs w:val="20"/>
                <w:lang w:val="nl-NL"/>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 te bepalen met de beheerscontrole</w:t>
            </w:r>
          </w:p>
          <w:p w:rsidRPr="00D34872" w:rsidR="00A15FDA" w:rsidP="001B497A" w:rsidRDefault="00A15FDA" w14:paraId="70FBA763" w14:textId="015184FE">
            <w:pPr>
              <w:pStyle w:val="Paragraphedeliste"/>
              <w:ind w:left="720"/>
              <w:jc w:val="both"/>
              <w:rPr>
                <w:rFonts w:ascii="Arial" w:hAnsi="Arial" w:cs="Arial"/>
                <w:sz w:val="20"/>
                <w:szCs w:val="20"/>
                <w:lang w:val="nl-NL"/>
              </w:rPr>
            </w:pPr>
          </w:p>
          <w:p w:rsidRPr="00D34872" w:rsidR="00A15FDA" w:rsidP="00A15FDA" w:rsidRDefault="00A15FDA" w14:paraId="39518ECD" w14:textId="6AE25007">
            <w:pPr>
              <w:jc w:val="both"/>
              <w:rPr>
                <w:rFonts w:cs="Arial"/>
                <w:szCs w:val="20"/>
                <w:lang w:val="nl-NL"/>
              </w:rPr>
            </w:pPr>
            <w:r w:rsidRPr="00D34872">
              <w:rPr>
                <w:rFonts w:cs="Arial"/>
                <w:b/>
                <w:bCs/>
                <w:szCs w:val="20"/>
                <w:u w:val="single"/>
                <w:lang w:val="nl-BE"/>
              </w:rPr>
              <w:t>Meetpunt 4.4</w:t>
            </w:r>
            <w:r w:rsidRPr="00D34872">
              <w:rPr>
                <w:rFonts w:cs="Arial"/>
                <w:szCs w:val="20"/>
                <w:lang w:val="nl-BE"/>
              </w:rPr>
              <w:t xml:space="preserve">: De uit te voeren opdrachten globaal plannen en een specifiek operationeel plan voor de dienst uitwerken </w:t>
            </w:r>
          </w:p>
          <w:p w:rsidRPr="00D34872" w:rsidR="00A15FDA" w:rsidP="00A15FDA" w:rsidRDefault="00A15FDA" w14:paraId="08E03311" w14:textId="77777777">
            <w:pPr>
              <w:jc w:val="both"/>
              <w:rPr>
                <w:rFonts w:eastAsia="Arial" w:cs="Arial"/>
                <w:szCs w:val="20"/>
                <w:lang w:val="nl-NL"/>
              </w:rPr>
            </w:pPr>
          </w:p>
          <w:p w:rsidRPr="00D34872" w:rsidR="00A15FDA" w:rsidP="00A15FDA" w:rsidRDefault="00A15FDA" w14:paraId="1C13D437" w14:textId="77777777">
            <w:pPr>
              <w:numPr>
                <w:ilvl w:val="0"/>
                <w:numId w:val="17"/>
              </w:numPr>
              <w:jc w:val="both"/>
              <w:rPr>
                <w:rFonts w:cs="Arial"/>
                <w:szCs w:val="20"/>
                <w:lang w:val="nl-NL"/>
              </w:rPr>
            </w:pPr>
            <w:r w:rsidRPr="00D34872">
              <w:rPr>
                <w:rFonts w:eastAsia="Arial" w:cs="Arial"/>
                <w:b/>
                <w:bCs/>
                <w:szCs w:val="20"/>
                <w:lang w:val="nl-BE"/>
              </w:rPr>
              <w:t>Target:</w:t>
            </w:r>
            <w:r w:rsidRPr="00D34872">
              <w:rPr>
                <w:rFonts w:eastAsia="Arial" w:cs="Arial"/>
                <w:szCs w:val="20"/>
                <w:lang w:val="nl-BE"/>
              </w:rPr>
              <w:t xml:space="preserve"> Voor alles wat de dienst aanbelangt, meehelpen met de uitwerking, de uitvoering en de evaluatie van het POP. De bestaande indicatoren opvolgen, er nieuwe ontwikkelen, alarmdrempels bepalen en corrigerende maatregelen voorstellen</w:t>
            </w:r>
          </w:p>
          <w:p w:rsidRPr="00D34872" w:rsidR="00A15FDA" w:rsidP="00A15FDA" w:rsidRDefault="00A15FDA" w14:paraId="3FC10EEF" w14:textId="63D43DAC">
            <w:pPr>
              <w:pStyle w:val="Paragraphedeliste"/>
              <w:ind w:left="720"/>
              <w:jc w:val="both"/>
              <w:textAlignment w:val="baseline"/>
              <w:rPr>
                <w:rFonts w:ascii="Arial" w:hAnsi="Arial" w:cs="Arial"/>
                <w:sz w:val="20"/>
                <w:szCs w:val="20"/>
                <w:lang w:val="nl-NL"/>
              </w:rPr>
            </w:pPr>
            <w:r w:rsidRPr="00D34872">
              <w:rPr>
                <w:rFonts w:ascii="Arial" w:hAnsi="Arial" w:eastAsia="Arial" w:cs="Arial"/>
                <w:b/>
                <w:bCs/>
                <w:sz w:val="20"/>
                <w:szCs w:val="20"/>
                <w:lang w:val="nl-BE"/>
              </w:rPr>
              <w:lastRenderedPageBreak/>
              <w:t>Termijn</w:t>
            </w:r>
            <w:r w:rsidRPr="00D34872">
              <w:rPr>
                <w:rFonts w:ascii="Arial" w:hAnsi="Arial" w:eastAsia="Arial" w:cs="Arial"/>
                <w:sz w:val="20"/>
                <w:szCs w:val="20"/>
                <w:lang w:val="nl-BE"/>
              </w:rPr>
              <w:t>: eerste semester van 2023 en nadien voortdurend</w:t>
            </w:r>
          </w:p>
          <w:p w:rsidRPr="00D34872" w:rsidR="00A15FDA" w:rsidP="00A15FDA" w:rsidRDefault="00A15FDA" w14:paraId="6C66AF34" w14:textId="77777777">
            <w:pPr>
              <w:jc w:val="both"/>
              <w:textAlignment w:val="baseline"/>
              <w:rPr>
                <w:rFonts w:cs="Arial"/>
                <w:szCs w:val="20"/>
                <w:lang w:val="nl-NL"/>
              </w:rPr>
            </w:pPr>
          </w:p>
          <w:p w:rsidRPr="00D34872" w:rsidR="00A15FDA" w:rsidP="00A15FDA" w:rsidRDefault="00A15FDA" w14:paraId="3A5C4990" w14:textId="77777777">
            <w:pPr>
              <w:numPr>
                <w:ilvl w:val="0"/>
                <w:numId w:val="17"/>
              </w:numPr>
              <w:jc w:val="both"/>
              <w:rPr>
                <w:rFonts w:cs="Arial"/>
                <w:szCs w:val="20"/>
                <w:lang w:val="nl-NL"/>
              </w:rPr>
            </w:pPr>
            <w:r w:rsidRPr="00D34872">
              <w:rPr>
                <w:rFonts w:eastAsia="Arial" w:cs="Arial"/>
                <w:b/>
                <w:bCs/>
                <w:szCs w:val="20"/>
                <w:lang w:val="nl-BE"/>
              </w:rPr>
              <w:t>Target</w:t>
            </w:r>
            <w:r w:rsidRPr="00D34872">
              <w:rPr>
                <w:rFonts w:eastAsia="Arial" w:cs="Arial"/>
                <w:szCs w:val="20"/>
                <w:lang w:val="nl-BE"/>
              </w:rPr>
              <w:t>: Jaarlijks voorzien in een werkingsbegroting voor de dienst en de uitvoering daarvan opvolgen</w:t>
            </w:r>
          </w:p>
          <w:p w:rsidRPr="00D34872" w:rsidR="00A15FDA" w:rsidP="00A15FDA" w:rsidRDefault="00A15FDA" w14:paraId="017EF3E8" w14:textId="4BC25CFC">
            <w:pPr>
              <w:pStyle w:val="Paragraphedeliste"/>
              <w:ind w:left="720"/>
              <w:jc w:val="both"/>
              <w:textAlignment w:val="baseline"/>
              <w:rPr>
                <w:rFonts w:ascii="Arial" w:hAnsi="Arial" w:cs="Arial"/>
                <w:sz w:val="20"/>
                <w:szCs w:val="20"/>
                <w:lang w:val="nl-NL"/>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 eerste semester van 2023 en nadien voortdurend</w:t>
            </w:r>
          </w:p>
          <w:p w:rsidRPr="00D34872" w:rsidR="00A15FDA" w:rsidP="00A15FDA" w:rsidRDefault="00A15FDA" w14:paraId="7E5FAF8B" w14:textId="77777777">
            <w:pPr>
              <w:jc w:val="both"/>
              <w:textAlignment w:val="baseline"/>
              <w:rPr>
                <w:rFonts w:cs="Arial"/>
                <w:szCs w:val="20"/>
                <w:lang w:val="nl-NL"/>
              </w:rPr>
            </w:pPr>
          </w:p>
          <w:p w:rsidRPr="00D34872" w:rsidR="00A15FDA" w:rsidP="00A15FDA" w:rsidRDefault="00A15FDA" w14:paraId="37DE6467" w14:textId="77777777">
            <w:pPr>
              <w:numPr>
                <w:ilvl w:val="0"/>
                <w:numId w:val="17"/>
              </w:numPr>
              <w:jc w:val="both"/>
              <w:rPr>
                <w:rFonts w:cs="Arial"/>
                <w:szCs w:val="20"/>
                <w:lang w:val="nl-NL"/>
              </w:rPr>
            </w:pPr>
            <w:r w:rsidRPr="00D34872">
              <w:rPr>
                <w:rFonts w:eastAsia="Arial" w:cs="Arial"/>
                <w:b/>
                <w:bCs/>
                <w:szCs w:val="20"/>
                <w:lang w:val="nl-BE"/>
              </w:rPr>
              <w:t>Target</w:t>
            </w:r>
            <w:r w:rsidRPr="00D34872">
              <w:rPr>
                <w:rFonts w:eastAsia="Arial" w:cs="Arial"/>
                <w:szCs w:val="20"/>
                <w:lang w:val="nl-BE"/>
              </w:rPr>
              <w:t>: De personeels- en opleidingsbehoeften van de dienst op korte, middellange en lange termijn plannen</w:t>
            </w:r>
          </w:p>
          <w:p w:rsidRPr="00D34872" w:rsidR="00A15FDA" w:rsidP="00A15FDA" w:rsidRDefault="00A15FDA" w14:paraId="69BEA100" w14:textId="392237CE">
            <w:pPr>
              <w:pStyle w:val="Paragraphedeliste"/>
              <w:ind w:left="720"/>
              <w:jc w:val="both"/>
              <w:textAlignment w:val="baseline"/>
              <w:rPr>
                <w:rFonts w:ascii="Arial" w:hAnsi="Arial" w:cs="Arial"/>
                <w:sz w:val="20"/>
                <w:szCs w:val="20"/>
                <w:lang w:val="nl-NL"/>
              </w:rPr>
            </w:pPr>
            <w:r w:rsidRPr="00D34872">
              <w:rPr>
                <w:rFonts w:ascii="Arial" w:hAnsi="Arial" w:eastAsia="Arial" w:cs="Arial"/>
                <w:b/>
                <w:bCs/>
                <w:sz w:val="20"/>
                <w:szCs w:val="20"/>
                <w:lang w:val="nl-BE"/>
              </w:rPr>
              <w:t>Termijn</w:t>
            </w:r>
            <w:r w:rsidRPr="00D34872">
              <w:rPr>
                <w:rFonts w:ascii="Arial" w:hAnsi="Arial" w:eastAsia="Arial" w:cs="Arial"/>
                <w:sz w:val="20"/>
                <w:szCs w:val="20"/>
                <w:lang w:val="nl-BE"/>
              </w:rPr>
              <w:t>: eerste semester van 2023 en nadien voortdurend</w:t>
            </w:r>
          </w:p>
          <w:p w:rsidRPr="00D34872" w:rsidR="00A15FDA" w:rsidP="001B497A" w:rsidRDefault="00A15FDA" w14:paraId="2F67B9D9" w14:textId="77777777">
            <w:pPr>
              <w:pStyle w:val="Paragraphedeliste"/>
              <w:ind w:left="720"/>
              <w:jc w:val="both"/>
              <w:rPr>
                <w:rFonts w:ascii="Arial" w:hAnsi="Arial" w:cs="Arial"/>
                <w:sz w:val="20"/>
                <w:szCs w:val="20"/>
                <w:lang w:val="nl-NL"/>
              </w:rPr>
            </w:pPr>
          </w:p>
          <w:p w:rsidRPr="00D34872" w:rsidR="006D1271" w:rsidP="003510EC" w:rsidRDefault="006D1271" w14:paraId="3578D3B2" w14:textId="77777777">
            <w:pPr>
              <w:jc w:val="both"/>
              <w:rPr>
                <w:rFonts w:cs="Arial"/>
                <w:szCs w:val="20"/>
                <w:lang w:val="nl-NL"/>
              </w:rPr>
            </w:pPr>
          </w:p>
        </w:tc>
      </w:tr>
    </w:tbl>
    <w:p w:rsidRPr="00D34872" w:rsidR="001069C2" w:rsidP="002806BD" w:rsidRDefault="001069C2" w14:paraId="71EACC35" w14:textId="77777777">
      <w:pPr>
        <w:snapToGrid/>
        <w:spacing w:after="160" w:line="259" w:lineRule="auto"/>
        <w:jc w:val="both"/>
        <w:rPr>
          <w:rFonts w:cs="Arial"/>
          <w:szCs w:val="20"/>
          <w:lang w:val="nl-NL"/>
        </w:rPr>
      </w:pPr>
    </w:p>
    <w:p w:rsidRPr="00D34872" w:rsidR="001069C2" w:rsidP="00A853B3" w:rsidRDefault="001069C2" w14:paraId="57A8FADF" w14:textId="77777777">
      <w:pPr>
        <w:snapToGrid/>
        <w:jc w:val="center"/>
        <w:rPr>
          <w:rFonts w:cs="Arial"/>
          <w:snapToGrid w:val="0"/>
          <w:szCs w:val="20"/>
          <w:lang w:val="nl-NL"/>
        </w:rPr>
      </w:pPr>
      <w:r w:rsidRPr="00D34872">
        <w:rPr>
          <w:rFonts w:cs="Arial"/>
          <w:szCs w:val="20"/>
          <w:lang w:val="nl-BE"/>
        </w:rPr>
        <w:br w:type="page"/>
      </w:r>
    </w:p>
    <w:tbl>
      <w:tblPr>
        <w:tblW w:w="9398" w:type="dxa"/>
        <w:tblInd w:w="-108" w:type="dxa"/>
        <w:tblLayout w:type="fixed"/>
        <w:tblCellMar>
          <w:left w:w="0" w:type="dxa"/>
          <w:right w:w="0" w:type="dxa"/>
        </w:tblCellMar>
        <w:tblLook w:val="04A0" w:firstRow="1" w:lastRow="0" w:firstColumn="1" w:lastColumn="0" w:noHBand="0" w:noVBand="1"/>
      </w:tblPr>
      <w:tblGrid>
        <w:gridCol w:w="9398"/>
      </w:tblGrid>
      <w:tr w:rsidRPr="00C03336" w:rsidR="001069C2" w:rsidTr="00D3184E" w14:paraId="68D83CD6" w14:textId="77777777">
        <w:trPr>
          <w:trHeight w:val="402"/>
        </w:trPr>
        <w:tc>
          <w:tcPr>
            <w:tcW w:w="9285" w:type="dxa"/>
            <w:tcBorders>
              <w:top w:val="single" w:color="auto" w:sz="4" w:space="0"/>
              <w:left w:val="single" w:color="auto" w:sz="4" w:space="0"/>
              <w:bottom w:val="single" w:color="auto" w:sz="4" w:space="0"/>
              <w:right w:val="single" w:color="auto" w:sz="4" w:space="0"/>
            </w:tcBorders>
            <w:shd w:val="clear" w:color="auto" w:fill="F8C416"/>
            <w:noWrap/>
            <w:tcMar>
              <w:top w:w="0" w:type="dxa"/>
              <w:left w:w="72" w:type="dxa"/>
              <w:bottom w:w="0" w:type="dxa"/>
              <w:right w:w="0" w:type="dxa"/>
            </w:tcMar>
            <w:vAlign w:val="center"/>
            <w:hideMark/>
          </w:tcPr>
          <w:p w:rsidRPr="00D34872" w:rsidR="00A853B3" w:rsidP="00D34872" w:rsidRDefault="001069C2" w14:paraId="2E5E0AFC" w14:textId="3AACC21E">
            <w:pPr>
              <w:jc w:val="both"/>
              <w:rPr>
                <w:rFonts w:cs="Arial"/>
                <w:b/>
                <w:color w:val="000080"/>
                <w:sz w:val="24"/>
                <w:lang w:val="nl-NL"/>
              </w:rPr>
            </w:pPr>
            <w:r w:rsidRPr="00D34872">
              <w:rPr>
                <w:rFonts w:cs="Arial"/>
                <w:b/>
                <w:bCs/>
                <w:color w:val="000080"/>
                <w:sz w:val="24"/>
                <w:lang w:val="nl-BE"/>
              </w:rPr>
              <w:lastRenderedPageBreak/>
              <w:t>Bijdrage aan de transversale doelstellingen</w:t>
            </w:r>
          </w:p>
        </w:tc>
      </w:tr>
      <w:tr w:rsidRPr="00C03336" w:rsidR="001069C2" w:rsidTr="00D3184E" w14:paraId="3EE448FA"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D34872" w:rsidR="00812187" w:rsidP="00D3184E" w:rsidRDefault="00812187" w14:paraId="4AA2CF09" w14:textId="77777777">
            <w:pPr>
              <w:jc w:val="both"/>
              <w:rPr>
                <w:rFonts w:cs="Arial"/>
                <w:b/>
                <w:color w:val="000080"/>
                <w:szCs w:val="20"/>
                <w:lang w:val="nl-NL"/>
              </w:rPr>
            </w:pPr>
          </w:p>
          <w:p w:rsidRPr="00D34872" w:rsidR="001069C2" w:rsidP="00D3184E" w:rsidRDefault="001069C2" w14:paraId="62ED5852" w14:textId="0D11677B">
            <w:pPr>
              <w:jc w:val="both"/>
              <w:rPr>
                <w:rFonts w:cs="Arial"/>
                <w:b/>
                <w:color w:val="000080"/>
                <w:szCs w:val="20"/>
                <w:lang w:val="nl-NL"/>
              </w:rPr>
            </w:pPr>
            <w:r w:rsidRPr="00D34872">
              <w:rPr>
                <w:rFonts w:cs="Arial"/>
                <w:b/>
                <w:bCs/>
                <w:color w:val="000080"/>
                <w:szCs w:val="20"/>
                <w:lang w:val="nl-BE"/>
              </w:rPr>
              <w:t xml:space="preserve">Naast de doelstellingen en de meetpunten die in de strategische doelstellingen zijn vastgelegd, zijn er bijkomende meetpunten bepaald voor wat betreft de bijdrage van de diensten aan de transversale doelstellingen die door de regering zijn vastgelegd, evenals aan de realisatie van het strategisch plan voor het gewestelijk openbaar ambt.   </w:t>
            </w:r>
          </w:p>
          <w:p w:rsidRPr="00D34872" w:rsidR="00812187" w:rsidP="00D3184E" w:rsidRDefault="00812187" w14:paraId="466229A4" w14:textId="77777777">
            <w:pPr>
              <w:jc w:val="both"/>
              <w:rPr>
                <w:rFonts w:cs="Arial"/>
                <w:b/>
                <w:i/>
                <w:szCs w:val="20"/>
                <w:lang w:val="nl-NL"/>
              </w:rPr>
            </w:pPr>
          </w:p>
        </w:tc>
      </w:tr>
      <w:tr w:rsidRPr="00C03336" w:rsidR="001069C2" w:rsidTr="00D3184E" w14:paraId="161F23AA"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D34872" w:rsidR="001069C2" w:rsidP="00D3184E" w:rsidRDefault="001069C2" w14:paraId="56D074D6" w14:textId="77777777">
            <w:pPr>
              <w:jc w:val="both"/>
              <w:rPr>
                <w:rFonts w:cs="Arial"/>
                <w:b/>
                <w:i/>
                <w:sz w:val="24"/>
                <w:lang w:val="nl-NL"/>
              </w:rPr>
            </w:pPr>
            <w:r w:rsidRPr="00D34872">
              <w:rPr>
                <w:rFonts w:cs="Arial"/>
                <w:b/>
                <w:bCs/>
                <w:color w:val="000080"/>
                <w:sz w:val="24"/>
                <w:lang w:val="nl-BE"/>
              </w:rPr>
              <w:t xml:space="preserve">Transversale doelstelling "Kwaliteit van de diensten met de gebruikers als doel": bijkomende meetpunten </w:t>
            </w:r>
          </w:p>
        </w:tc>
      </w:tr>
      <w:tr w:rsidRPr="00C03336" w:rsidR="001069C2" w:rsidTr="00D3184E" w14:paraId="7C347704" w14:textId="77777777">
        <w:trPr>
          <w:trHeight w:val="806"/>
        </w:trPr>
        <w:tc>
          <w:tcPr>
            <w:tcW w:w="9285"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1069C2" w:rsidP="00D3184E" w:rsidRDefault="001069C2" w14:paraId="43A7F624" w14:textId="77777777">
            <w:pPr>
              <w:spacing w:before="119" w:line="278" w:lineRule="atLeast"/>
              <w:jc w:val="both"/>
              <w:rPr>
                <w:rFonts w:cs="Arial"/>
                <w:i/>
                <w:iCs/>
                <w:szCs w:val="20"/>
                <w:lang w:val="nl-NL"/>
              </w:rPr>
            </w:pPr>
            <w:r w:rsidRPr="00D34872">
              <w:rPr>
                <w:rFonts w:cs="Arial"/>
                <w:i/>
                <w:iCs/>
                <w:szCs w:val="20"/>
                <w:lang w:val="nl-BE"/>
              </w:rPr>
              <w:t xml:space="preserve">De implementering van een kwaliteitsgerichte aanpak vormt een centraal onderdeel van de modernisering van de openbare diensten. </w:t>
            </w:r>
          </w:p>
          <w:p w:rsidRPr="00D34872" w:rsidR="001069C2" w:rsidP="00D3184E" w:rsidRDefault="001069C2" w14:paraId="1D9AA490" w14:textId="77777777">
            <w:pPr>
              <w:spacing w:before="119" w:line="278" w:lineRule="atLeast"/>
              <w:jc w:val="both"/>
              <w:rPr>
                <w:rFonts w:cs="Arial"/>
                <w:i/>
                <w:iCs/>
                <w:szCs w:val="20"/>
                <w:lang w:val="nl-NL"/>
              </w:rPr>
            </w:pPr>
            <w:r w:rsidRPr="00D34872">
              <w:rPr>
                <w:rFonts w:cs="Arial"/>
                <w:i/>
                <w:iCs/>
                <w:szCs w:val="20"/>
                <w:lang w:val="nl-BE"/>
              </w:rPr>
              <w:t>Ook moet de eindbegunstigde (burger, bedrijf, bestuur of maatschappelijk middenveld) steevast centraal staan in zijn interactie met de openbare dienst.</w:t>
            </w:r>
          </w:p>
          <w:p w:rsidRPr="00D34872" w:rsidR="001069C2" w:rsidP="00D3184E" w:rsidRDefault="001069C2" w14:paraId="50A7E7DA" w14:textId="77777777">
            <w:pPr>
              <w:spacing w:before="119" w:line="278" w:lineRule="atLeast"/>
              <w:jc w:val="both"/>
              <w:rPr>
                <w:rFonts w:cs="Arial"/>
                <w:i/>
                <w:iCs/>
                <w:szCs w:val="20"/>
                <w:lang w:val="nl-NL"/>
              </w:rPr>
            </w:pPr>
            <w:r w:rsidRPr="00D34872">
              <w:rPr>
                <w:rFonts w:cs="Arial"/>
                <w:i/>
                <w:iCs/>
                <w:szCs w:val="20"/>
                <w:lang w:val="nl-BE"/>
              </w:rPr>
              <w:t xml:space="preserve">Die aanpak vergt de inzet van alle managers op alle niveaus en de betrokkenheid van zowel het personeel als van de gebruikers en andere stakeholders en is erop gericht de processen en resultaten voortdurend te verbeteren.  </w:t>
            </w:r>
          </w:p>
          <w:p w:rsidRPr="00D34872" w:rsidR="001069C2" w:rsidP="00D3184E" w:rsidRDefault="001069C2" w14:paraId="5476713B" w14:textId="77777777">
            <w:pPr>
              <w:spacing w:before="119" w:line="278" w:lineRule="atLeast"/>
              <w:jc w:val="both"/>
              <w:rPr>
                <w:rFonts w:cs="Arial"/>
                <w:i/>
                <w:iCs/>
                <w:szCs w:val="20"/>
                <w:lang w:val="nl-NL"/>
              </w:rPr>
            </w:pPr>
            <w:r w:rsidRPr="00D34872">
              <w:rPr>
                <w:rFonts w:cs="Arial"/>
                <w:i/>
                <w:iCs/>
                <w:szCs w:val="20"/>
                <w:lang w:val="nl-BE"/>
              </w:rPr>
              <w:t>Het permanente streven naar een kwaliteitsvolle dienstverlening wordt gestimuleerd door middel van verschillende doelstellingen. De kwaliteit wordt aantoonbaar gemaakt door de resultaten en tevredenheid van de gebruikers te meten.</w:t>
            </w:r>
          </w:p>
          <w:p w:rsidRPr="00D34872" w:rsidR="001069C2" w:rsidP="00D3184E" w:rsidRDefault="001069C2" w14:paraId="5EE2D8DF" w14:textId="77777777">
            <w:pPr>
              <w:ind w:right="142"/>
              <w:jc w:val="both"/>
              <w:rPr>
                <w:rFonts w:cs="Arial"/>
                <w:i/>
                <w:iCs/>
                <w:strike/>
                <w:szCs w:val="20"/>
                <w:lang w:val="nl-NL"/>
              </w:rPr>
            </w:pPr>
          </w:p>
          <w:p w:rsidRPr="00D34872" w:rsidR="006E3BED" w:rsidP="00D3184E" w:rsidRDefault="006E3BED" w14:paraId="3FA6C731" w14:textId="77777777">
            <w:pPr>
              <w:ind w:right="142"/>
              <w:jc w:val="both"/>
              <w:rPr>
                <w:rFonts w:cs="Arial"/>
                <w:i/>
                <w:iCs/>
                <w:strike/>
                <w:szCs w:val="20"/>
                <w:lang w:val="nl-NL"/>
              </w:rPr>
            </w:pPr>
          </w:p>
        </w:tc>
      </w:tr>
      <w:tr w:rsidRPr="00C03336" w:rsidR="001069C2" w:rsidTr="00D3184E" w14:paraId="241C3CF1"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D34872" w:rsidR="001069C2" w:rsidP="00D3184E" w:rsidRDefault="001069C2" w14:paraId="03C6DAF4" w14:textId="77777777">
            <w:pPr>
              <w:widowControl w:val="0"/>
              <w:suppressAutoHyphens/>
              <w:spacing w:before="120" w:after="120" w:line="254" w:lineRule="auto"/>
              <w:ind w:left="360"/>
              <w:jc w:val="both"/>
              <w:rPr>
                <w:rFonts w:cs="Arial"/>
                <w:szCs w:val="20"/>
                <w:shd w:val="clear" w:color="auto" w:fill="FFFFFF"/>
              </w:rPr>
            </w:pPr>
            <w:r w:rsidRPr="00D34872">
              <w:rPr>
                <w:rFonts w:cs="Arial"/>
                <w:szCs w:val="20"/>
                <w:shd w:val="clear" w:color="auto" w:fill="FFFFFF"/>
                <w:lang w:val="nl-BE"/>
              </w:rPr>
              <w:t>Doelstellingen:</w:t>
            </w:r>
          </w:p>
          <w:p w:rsidRPr="00D34872" w:rsidR="001069C2" w:rsidP="00D3184E" w:rsidRDefault="001069C2" w14:paraId="38672B78" w14:textId="77777777">
            <w:pPr>
              <w:widowControl w:val="0"/>
              <w:numPr>
                <w:ilvl w:val="0"/>
                <w:numId w:val="8"/>
              </w:numPr>
              <w:suppressAutoHyphens/>
              <w:spacing w:before="120" w:after="120" w:line="254" w:lineRule="auto"/>
              <w:jc w:val="both"/>
              <w:rPr>
                <w:rFonts w:cs="Arial"/>
                <w:szCs w:val="20"/>
                <w:shd w:val="clear" w:color="auto" w:fill="FFFFFF"/>
              </w:rPr>
            </w:pPr>
            <w:r w:rsidRPr="00D34872">
              <w:rPr>
                <w:rFonts w:cs="Arial"/>
                <w:szCs w:val="20"/>
                <w:shd w:val="clear" w:color="auto" w:fill="FFFFFF"/>
                <w:lang w:val="nl-BE"/>
              </w:rPr>
              <w:t>De administratieve formaliteiten vereenvoudigen</w:t>
            </w:r>
          </w:p>
          <w:p w:rsidRPr="00D34872" w:rsidR="001069C2" w:rsidP="00D3184E" w:rsidRDefault="001069C2" w14:paraId="68FB5DF4" w14:textId="77777777">
            <w:pPr>
              <w:widowControl w:val="0"/>
              <w:numPr>
                <w:ilvl w:val="0"/>
                <w:numId w:val="8"/>
              </w:numPr>
              <w:suppressAutoHyphens/>
              <w:spacing w:before="120" w:after="120" w:line="254" w:lineRule="auto"/>
              <w:jc w:val="both"/>
              <w:rPr>
                <w:rFonts w:cs="Arial"/>
                <w:szCs w:val="20"/>
                <w:shd w:val="clear" w:color="auto" w:fill="FFFFFF"/>
                <w:lang w:val="nl-NL"/>
              </w:rPr>
            </w:pPr>
            <w:r w:rsidRPr="00D34872">
              <w:rPr>
                <w:rFonts w:cs="Arial"/>
                <w:szCs w:val="20"/>
                <w:shd w:val="clear" w:color="auto" w:fill="FFFFFF"/>
                <w:lang w:val="nl-BE"/>
              </w:rPr>
              <w:t>Beter communiceren en het imago van de Haven verbeteren</w:t>
            </w:r>
          </w:p>
          <w:p w:rsidRPr="00D34872" w:rsidR="00A853B3" w:rsidP="00A15FDA" w:rsidRDefault="001069C2" w14:paraId="3785D3D4" w14:textId="563A6ED6">
            <w:pPr>
              <w:widowControl w:val="0"/>
              <w:numPr>
                <w:ilvl w:val="0"/>
                <w:numId w:val="8"/>
              </w:numPr>
              <w:suppressAutoHyphens/>
              <w:spacing w:before="120" w:after="120" w:line="254" w:lineRule="auto"/>
              <w:jc w:val="both"/>
              <w:rPr>
                <w:rFonts w:cs="Arial"/>
                <w:b/>
                <w:szCs w:val="20"/>
                <w:u w:val="single"/>
                <w:lang w:val="nl-NL"/>
              </w:rPr>
            </w:pPr>
            <w:r w:rsidRPr="00D34872">
              <w:rPr>
                <w:rFonts w:cs="Arial"/>
                <w:szCs w:val="20"/>
                <w:shd w:val="clear" w:color="auto" w:fill="FFFFFF"/>
                <w:lang w:val="nl-BE"/>
              </w:rPr>
              <w:t xml:space="preserve">De diensten aanpassen op basis van de ervaringen en de tevredenheid van de gebruikers </w:t>
            </w:r>
          </w:p>
        </w:tc>
      </w:tr>
      <w:tr w:rsidRPr="00D34872" w:rsidR="001069C2" w:rsidTr="00D3184E" w14:paraId="11E3B3FE"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D34872" w:rsidR="00A853B3" w:rsidP="00D3184E" w:rsidRDefault="00A853B3" w14:paraId="3243DBD6" w14:textId="77777777">
            <w:pPr>
              <w:ind w:left="360"/>
              <w:jc w:val="both"/>
              <w:rPr>
                <w:rFonts w:cs="Arial"/>
                <w:b/>
                <w:szCs w:val="20"/>
                <w:u w:val="single"/>
                <w:lang w:val="nl-NL"/>
              </w:rPr>
            </w:pPr>
          </w:p>
          <w:p w:rsidRPr="00D34872" w:rsidR="001069C2" w:rsidP="00B317DB" w:rsidRDefault="001069C2" w14:paraId="72703FD0" w14:textId="316D1CA2">
            <w:pPr>
              <w:jc w:val="both"/>
              <w:rPr>
                <w:rFonts w:cs="Arial"/>
                <w:szCs w:val="20"/>
                <w:lang w:val="nl-NL"/>
              </w:rPr>
            </w:pPr>
            <w:r w:rsidRPr="00D34872">
              <w:rPr>
                <w:rFonts w:cs="Arial"/>
                <w:b/>
                <w:bCs/>
                <w:szCs w:val="20"/>
                <w:u w:val="single"/>
                <w:lang w:val="nl-BE"/>
              </w:rPr>
              <w:t>Meetpunt 5.1</w:t>
            </w:r>
            <w:r w:rsidRPr="00D34872">
              <w:rPr>
                <w:rFonts w:cs="Arial"/>
                <w:szCs w:val="20"/>
                <w:lang w:val="nl-BE"/>
              </w:rPr>
              <w:t>:   Meewerken aan de realisatie van het Brussels Plan voor de administratieve vereenvoudiging en aan de evaluatie ervan, aangezien dit plan bedoeld is om de administratieve lasten voor de burgers te verminderen (de administratieve stappen vergemakkelijken en de kosten beperken).</w:t>
            </w:r>
          </w:p>
          <w:p w:rsidRPr="00D34872" w:rsidR="001069C2" w:rsidP="00D3184E" w:rsidRDefault="001069C2" w14:paraId="574D1369" w14:textId="77777777">
            <w:pPr>
              <w:widowControl w:val="0"/>
              <w:suppressAutoHyphens/>
              <w:autoSpaceDN w:val="0"/>
              <w:snapToGrid/>
              <w:ind w:left="660"/>
              <w:jc w:val="both"/>
              <w:rPr>
                <w:rFonts w:eastAsia="Arial Unicode MS" w:cs="Arial"/>
                <w:kern w:val="3"/>
                <w:szCs w:val="20"/>
                <w:lang w:val="nl-NL"/>
              </w:rPr>
            </w:pPr>
          </w:p>
          <w:p w:rsidRPr="00D34872" w:rsidR="001069C2" w:rsidP="00D3184E" w:rsidRDefault="001069C2" w14:paraId="42EE7EEF" w14:textId="77777777">
            <w:pPr>
              <w:widowControl w:val="0"/>
              <w:numPr>
                <w:ilvl w:val="0"/>
                <w:numId w:val="9"/>
              </w:numPr>
              <w:suppressAutoHyphens/>
              <w:autoSpaceDN w:val="0"/>
              <w:snapToGrid/>
              <w:ind w:left="660" w:hanging="270"/>
              <w:jc w:val="both"/>
              <w:rPr>
                <w:rFonts w:eastAsia="Calibri" w:cs="Arial"/>
                <w:kern w:val="3"/>
                <w:szCs w:val="20"/>
                <w:lang w:val="nl-NL"/>
              </w:rPr>
            </w:pPr>
            <w:r w:rsidRPr="00D34872">
              <w:rPr>
                <w:rFonts w:eastAsia="Calibri" w:cs="Arial"/>
                <w:b/>
                <w:bCs/>
                <w:kern w:val="3"/>
                <w:szCs w:val="20"/>
                <w:lang w:val="nl-BE"/>
              </w:rPr>
              <w:t>Target</w:t>
            </w:r>
            <w:r w:rsidRPr="00D34872">
              <w:rPr>
                <w:rFonts w:eastAsia="Calibri" w:cs="Arial"/>
                <w:kern w:val="3"/>
                <w:szCs w:val="20"/>
                <w:lang w:val="nl-BE"/>
              </w:rPr>
              <w:t>: De tweejaarlijkse plannen voor administratieve vereenvoudiging binnen de Haven goedkeuren en actief bijdragen aan de gezamenlijke projecten die worden ontwikkeld binnen de Haven en door het agentschap, in de eerste plaats gegevens leveren voor de websites 'stappen-ABC' en 'Open data'.</w:t>
            </w:r>
          </w:p>
          <w:p w:rsidRPr="00D34872" w:rsidR="001069C2" w:rsidP="001B497A" w:rsidRDefault="001069C2" w14:paraId="52885DDB" w14:textId="77777777">
            <w:pPr>
              <w:widowControl w:val="0"/>
              <w:suppressAutoHyphens/>
              <w:autoSpaceDN w:val="0"/>
              <w:snapToGrid/>
              <w:ind w:left="660"/>
              <w:jc w:val="both"/>
              <w:rPr>
                <w:rFonts w:eastAsia="Arial Unicode MS" w:cs="Arial"/>
                <w:kern w:val="3"/>
                <w:szCs w:val="20"/>
                <w:lang w:val="nl-NL"/>
              </w:rPr>
            </w:pPr>
            <w:r w:rsidRPr="00D34872">
              <w:rPr>
                <w:rFonts w:eastAsia="Arial Unicode MS" w:cs="Arial"/>
                <w:b/>
                <w:bCs/>
                <w:kern w:val="3"/>
                <w:szCs w:val="20"/>
                <w:lang w:val="nl-BE"/>
              </w:rPr>
              <w:t>Termijn</w:t>
            </w:r>
            <w:r w:rsidRPr="00D34872">
              <w:rPr>
                <w:rFonts w:eastAsia="Arial Unicode MS" w:cs="Arial"/>
                <w:kern w:val="3"/>
                <w:szCs w:val="20"/>
                <w:lang w:val="nl-BE"/>
              </w:rPr>
              <w:t>: overeenkomstig de termijnen van de gemeenschappelijke projecten in het comité of de plannen voor interne administratieve vereenvoudiging.</w:t>
            </w:r>
          </w:p>
          <w:p w:rsidRPr="00D34872" w:rsidR="001069C2" w:rsidP="00D3184E" w:rsidRDefault="001069C2" w14:paraId="54857BE4" w14:textId="77777777">
            <w:pPr>
              <w:ind w:left="360"/>
              <w:jc w:val="both"/>
              <w:rPr>
                <w:rFonts w:cs="Arial"/>
                <w:szCs w:val="20"/>
                <w:lang w:val="nl-NL"/>
              </w:rPr>
            </w:pPr>
          </w:p>
          <w:p w:rsidRPr="00D34872" w:rsidR="001069C2" w:rsidP="00D3184E" w:rsidRDefault="001069C2" w14:paraId="1FEEB1CC" w14:textId="77777777">
            <w:pPr>
              <w:widowControl w:val="0"/>
              <w:numPr>
                <w:ilvl w:val="0"/>
                <w:numId w:val="9"/>
              </w:numPr>
              <w:suppressAutoHyphens/>
              <w:autoSpaceDN w:val="0"/>
              <w:snapToGrid/>
              <w:ind w:left="660" w:hanging="270"/>
              <w:jc w:val="both"/>
              <w:rPr>
                <w:rFonts w:eastAsia="Arial Unicode MS" w:cs="Arial"/>
                <w:kern w:val="3"/>
                <w:szCs w:val="20"/>
                <w:lang w:val="nl-NL"/>
              </w:rPr>
            </w:pPr>
            <w:r w:rsidRPr="00D34872">
              <w:rPr>
                <w:rFonts w:cs="Arial"/>
                <w:b/>
                <w:bCs/>
                <w:kern w:val="3"/>
                <w:szCs w:val="20"/>
                <w:lang w:val="nl-BE"/>
              </w:rPr>
              <w:t>Target</w:t>
            </w:r>
            <w:r w:rsidRPr="00D34872">
              <w:rPr>
                <w:rFonts w:cs="Arial"/>
                <w:kern w:val="3"/>
                <w:szCs w:val="20"/>
                <w:lang w:val="nl-BE"/>
              </w:rPr>
              <w:t xml:space="preserve">: actief mee opvolgen van de acties van het Agentschap voor Administratieve Vereenvoudiging en </w:t>
            </w:r>
            <w:r w:rsidRPr="00D34872">
              <w:rPr>
                <w:rFonts w:cs="Arial"/>
                <w:kern w:val="3"/>
                <w:szCs w:val="20"/>
                <w:shd w:val="clear" w:color="auto" w:fill="FFFFFF"/>
                <w:lang w:val="nl-BE"/>
              </w:rPr>
              <w:t>meewerken aan de rapportering aan de regering (</w:t>
            </w:r>
            <w:r w:rsidRPr="00D34872">
              <w:rPr>
                <w:rFonts w:cs="Arial"/>
                <w:kern w:val="3"/>
                <w:szCs w:val="20"/>
                <w:lang w:val="nl-BE"/>
              </w:rPr>
              <w:t>evolutie van het aantal elektronische formulieren, daling in % van de administratieve lasten voor de gebruikers, verkorting van de behandelingstermijn van dossiers ...)</w:t>
            </w:r>
          </w:p>
          <w:p w:rsidRPr="00D34872" w:rsidR="001069C2" w:rsidP="001B497A" w:rsidRDefault="001069C2" w14:paraId="23279C07" w14:textId="77777777">
            <w:pPr>
              <w:widowControl w:val="0"/>
              <w:suppressAutoHyphens/>
              <w:autoSpaceDN w:val="0"/>
              <w:snapToGrid/>
              <w:ind w:left="660"/>
              <w:jc w:val="both"/>
              <w:rPr>
                <w:rFonts w:eastAsia="Arial Unicode MS" w:cs="Arial"/>
                <w:kern w:val="3"/>
                <w:szCs w:val="20"/>
                <w:lang w:val="nl-NL"/>
              </w:rPr>
            </w:pPr>
            <w:r w:rsidRPr="00D34872">
              <w:rPr>
                <w:rFonts w:eastAsia="Arial Unicode MS" w:cs="Arial"/>
                <w:b/>
                <w:bCs/>
                <w:kern w:val="3"/>
                <w:szCs w:val="20"/>
                <w:lang w:val="nl-BE"/>
              </w:rPr>
              <w:t>Termijn</w:t>
            </w:r>
            <w:r w:rsidRPr="00D34872">
              <w:rPr>
                <w:rFonts w:eastAsia="Arial Unicode MS" w:cs="Arial"/>
                <w:kern w:val="3"/>
                <w:szCs w:val="20"/>
                <w:lang w:val="nl-BE"/>
              </w:rPr>
              <w:t>: volgens de agenda zoals vastgelegd in het comité.</w:t>
            </w:r>
          </w:p>
          <w:p w:rsidRPr="00D34872" w:rsidR="001069C2" w:rsidP="00D3184E" w:rsidRDefault="001069C2" w14:paraId="419985DF" w14:textId="77777777">
            <w:pPr>
              <w:jc w:val="both"/>
              <w:rPr>
                <w:rFonts w:cs="Arial"/>
                <w:szCs w:val="20"/>
                <w:lang w:val="nl-NL"/>
              </w:rPr>
            </w:pPr>
          </w:p>
          <w:p w:rsidRPr="00D34872" w:rsidR="001069C2" w:rsidP="00D3184E" w:rsidRDefault="001069C2" w14:paraId="39B180DF" w14:textId="37037EC8">
            <w:pPr>
              <w:jc w:val="both"/>
              <w:rPr>
                <w:rFonts w:cs="Arial"/>
                <w:szCs w:val="20"/>
                <w:lang w:val="nl-NL"/>
              </w:rPr>
            </w:pPr>
            <w:r w:rsidRPr="00D34872">
              <w:rPr>
                <w:rFonts w:cs="Arial"/>
                <w:b/>
                <w:bCs/>
                <w:szCs w:val="20"/>
                <w:u w:val="single"/>
                <w:lang w:val="nl-BE"/>
              </w:rPr>
              <w:t>Meetpunt 5.2</w:t>
            </w:r>
            <w:r w:rsidRPr="00D34872">
              <w:rPr>
                <w:rFonts w:cs="Arial"/>
                <w:szCs w:val="20"/>
                <w:lang w:val="nl-BE"/>
              </w:rPr>
              <w:t xml:space="preserve">: Meewerken aan de algemene externe communicatiestrategie van de Haven van Brussel, het imago van de Haven van Brussel versterken </w:t>
            </w:r>
          </w:p>
          <w:p w:rsidRPr="00D34872" w:rsidR="001069C2" w:rsidP="00D3184E" w:rsidRDefault="001069C2" w14:paraId="69A9C214" w14:textId="77777777">
            <w:pPr>
              <w:jc w:val="both"/>
              <w:rPr>
                <w:rFonts w:cs="Arial"/>
                <w:szCs w:val="20"/>
                <w:lang w:val="nl-NL"/>
              </w:rPr>
            </w:pPr>
          </w:p>
          <w:p w:rsidRPr="00D34872" w:rsidR="001069C2" w:rsidP="00D3184E" w:rsidRDefault="001069C2" w14:paraId="308755A7" w14:textId="77777777">
            <w:pPr>
              <w:widowControl w:val="0"/>
              <w:numPr>
                <w:ilvl w:val="0"/>
                <w:numId w:val="6"/>
              </w:numPr>
              <w:suppressAutoHyphens/>
              <w:autoSpaceDN w:val="0"/>
              <w:snapToGrid/>
              <w:jc w:val="both"/>
              <w:rPr>
                <w:rFonts w:eastAsia="Arial Unicode MS" w:cs="Arial"/>
                <w:kern w:val="3"/>
                <w:szCs w:val="20"/>
                <w:lang w:val="nl-NL"/>
              </w:rPr>
            </w:pPr>
            <w:r w:rsidRPr="00D34872">
              <w:rPr>
                <w:rFonts w:eastAsia="Arial Unicode MS" w:cs="Arial"/>
                <w:b/>
                <w:bCs/>
                <w:kern w:val="3"/>
                <w:szCs w:val="20"/>
                <w:lang w:val="nl-BE"/>
              </w:rPr>
              <w:t>Target</w:t>
            </w:r>
            <w:r w:rsidRPr="00D34872">
              <w:rPr>
                <w:rFonts w:eastAsia="Arial Unicode MS" w:cs="Arial"/>
                <w:kern w:val="3"/>
                <w:szCs w:val="20"/>
                <w:lang w:val="nl-BE"/>
              </w:rPr>
              <w:t>: Het strategisch plan voor externe communicatie voortzetten en jaarlijks evalueren;</w:t>
            </w:r>
          </w:p>
          <w:p w:rsidRPr="00D34872" w:rsidR="001069C2" w:rsidP="00A56C3B" w:rsidRDefault="001069C2" w14:paraId="52EDC015" w14:textId="77777777">
            <w:pPr>
              <w:widowControl w:val="0"/>
              <w:suppressAutoHyphens/>
              <w:autoSpaceDN w:val="0"/>
              <w:snapToGrid/>
              <w:ind w:left="720"/>
              <w:jc w:val="both"/>
              <w:rPr>
                <w:rFonts w:eastAsia="Arial Unicode MS" w:cs="Arial"/>
                <w:kern w:val="3"/>
                <w:szCs w:val="20"/>
                <w:lang w:val="nl-NL"/>
              </w:rPr>
            </w:pPr>
            <w:r w:rsidRPr="00D34872">
              <w:rPr>
                <w:rFonts w:eastAsia="Arial Unicode MS" w:cs="Arial"/>
                <w:b/>
                <w:bCs/>
                <w:kern w:val="3"/>
                <w:szCs w:val="20"/>
                <w:lang w:val="nl-BE"/>
              </w:rPr>
              <w:t>Termijn</w:t>
            </w:r>
            <w:r w:rsidRPr="00D34872">
              <w:rPr>
                <w:rFonts w:eastAsia="Arial Unicode MS" w:cs="Arial"/>
                <w:kern w:val="3"/>
                <w:szCs w:val="20"/>
                <w:lang w:val="nl-BE"/>
              </w:rPr>
              <w:t>: Jaarlijks</w:t>
            </w:r>
          </w:p>
          <w:p w:rsidRPr="00D34872" w:rsidR="001069C2" w:rsidP="00D3184E" w:rsidRDefault="001069C2" w14:paraId="05EECC5C" w14:textId="77777777">
            <w:pPr>
              <w:widowControl w:val="0"/>
              <w:suppressAutoHyphens/>
              <w:autoSpaceDN w:val="0"/>
              <w:snapToGrid/>
              <w:jc w:val="both"/>
              <w:rPr>
                <w:rFonts w:eastAsia="Arial Unicode MS" w:cs="Arial"/>
                <w:kern w:val="3"/>
                <w:szCs w:val="20"/>
                <w:lang w:val="nl-NL"/>
              </w:rPr>
            </w:pPr>
          </w:p>
          <w:p w:rsidRPr="00D34872" w:rsidR="00A853B3" w:rsidP="00D3184E" w:rsidRDefault="00A853B3" w14:paraId="35229A06" w14:textId="77777777">
            <w:pPr>
              <w:widowControl w:val="0"/>
              <w:suppressAutoHyphens/>
              <w:autoSpaceDN w:val="0"/>
              <w:snapToGrid/>
              <w:jc w:val="both"/>
              <w:rPr>
                <w:rFonts w:eastAsia="Arial Unicode MS" w:cs="Arial"/>
                <w:kern w:val="3"/>
                <w:szCs w:val="20"/>
                <w:lang w:val="nl-NL"/>
              </w:rPr>
            </w:pPr>
          </w:p>
          <w:p w:rsidRPr="00D34872" w:rsidR="001069C2" w:rsidP="00D3184E" w:rsidRDefault="001069C2" w14:paraId="0B7B9F4A" w14:textId="1907AB11">
            <w:pPr>
              <w:jc w:val="both"/>
              <w:rPr>
                <w:rFonts w:cs="Arial"/>
                <w:szCs w:val="20"/>
                <w:lang w:val="nl-NL"/>
              </w:rPr>
            </w:pPr>
            <w:r w:rsidRPr="00D34872">
              <w:rPr>
                <w:rFonts w:cs="Arial"/>
                <w:b/>
                <w:bCs/>
                <w:szCs w:val="20"/>
                <w:u w:val="single"/>
                <w:lang w:val="nl-BE"/>
              </w:rPr>
              <w:t>Meetpunt 5.3</w:t>
            </w:r>
            <w:r w:rsidRPr="00D34872">
              <w:rPr>
                <w:rFonts w:cs="Arial"/>
                <w:szCs w:val="20"/>
                <w:lang w:val="nl-BE"/>
              </w:rPr>
              <w:t xml:space="preserve">: De tevredenheid van de gebruikers evalueren. </w:t>
            </w:r>
          </w:p>
          <w:p w:rsidRPr="00D34872" w:rsidR="001069C2" w:rsidP="00D3184E" w:rsidRDefault="001069C2" w14:paraId="209A9BD2" w14:textId="77777777">
            <w:pPr>
              <w:jc w:val="both"/>
              <w:rPr>
                <w:rFonts w:cs="Arial"/>
                <w:szCs w:val="20"/>
                <w:lang w:val="nl-NL"/>
              </w:rPr>
            </w:pPr>
          </w:p>
          <w:p w:rsidRPr="00D34872" w:rsidR="001069C2" w:rsidP="00D3184E" w:rsidRDefault="001069C2" w14:paraId="66589B22" w14:textId="77777777">
            <w:pPr>
              <w:widowControl w:val="0"/>
              <w:numPr>
                <w:ilvl w:val="0"/>
                <w:numId w:val="6"/>
              </w:numPr>
              <w:suppressAutoHyphens/>
              <w:autoSpaceDN w:val="0"/>
              <w:snapToGrid/>
              <w:jc w:val="both"/>
              <w:rPr>
                <w:rFonts w:eastAsia="Arial Unicode MS" w:cs="Arial"/>
                <w:kern w:val="3"/>
                <w:szCs w:val="20"/>
                <w:lang w:val="nl-NL"/>
              </w:rPr>
            </w:pPr>
            <w:r w:rsidRPr="00D34872">
              <w:rPr>
                <w:rFonts w:eastAsia="Arial Unicode MS" w:cs="Arial"/>
                <w:b/>
                <w:bCs/>
                <w:kern w:val="3"/>
                <w:szCs w:val="20"/>
                <w:lang w:val="nl-BE"/>
              </w:rPr>
              <w:t>Target</w:t>
            </w:r>
            <w:r w:rsidRPr="00D34872">
              <w:rPr>
                <w:rFonts w:eastAsia="Arial Unicode MS" w:cs="Arial"/>
                <w:kern w:val="3"/>
                <w:szCs w:val="20"/>
                <w:lang w:val="nl-BE"/>
              </w:rPr>
              <w:t>: De gebuikersbarometer updaten en een actieplan opstellen dat jaarlijks wordt geëvalueerd;</w:t>
            </w:r>
          </w:p>
          <w:p w:rsidRPr="00D34872" w:rsidR="001069C2" w:rsidP="00A15FDA" w:rsidRDefault="001069C2" w14:paraId="66241919" w14:textId="0E8C8162">
            <w:pPr>
              <w:widowControl w:val="0"/>
              <w:suppressAutoHyphens/>
              <w:autoSpaceDN w:val="0"/>
              <w:snapToGrid/>
              <w:ind w:left="720"/>
              <w:jc w:val="both"/>
              <w:rPr>
                <w:rFonts w:cs="Arial"/>
                <w:szCs w:val="20"/>
              </w:rPr>
            </w:pPr>
            <w:r w:rsidRPr="00D34872">
              <w:rPr>
                <w:rFonts w:eastAsia="Arial Unicode MS" w:cs="Arial"/>
                <w:b/>
                <w:bCs/>
                <w:kern w:val="3"/>
                <w:szCs w:val="20"/>
                <w:lang w:val="nl-BE"/>
              </w:rPr>
              <w:lastRenderedPageBreak/>
              <w:t>Termijn</w:t>
            </w:r>
            <w:r w:rsidRPr="00D34872">
              <w:rPr>
                <w:rFonts w:eastAsia="Arial Unicode MS" w:cs="Arial"/>
                <w:kern w:val="3"/>
                <w:szCs w:val="20"/>
                <w:lang w:val="nl-BE"/>
              </w:rPr>
              <w:t>: tweejaarlijks</w:t>
            </w:r>
          </w:p>
        </w:tc>
      </w:tr>
    </w:tbl>
    <w:p w:rsidRPr="00D34872" w:rsidR="001069C2" w:rsidP="001069C2" w:rsidRDefault="001069C2" w14:paraId="677CDDEE" w14:textId="77777777">
      <w:pPr>
        <w:tabs>
          <w:tab w:val="left" w:pos="2940"/>
        </w:tabs>
        <w:jc w:val="both"/>
        <w:rPr>
          <w:rFonts w:cs="Arial"/>
          <w:szCs w:val="20"/>
        </w:rPr>
      </w:pPr>
    </w:p>
    <w:p w:rsidRPr="00D34872" w:rsidR="00A853B3" w:rsidP="00A853B3" w:rsidRDefault="00A853B3" w14:paraId="3C5AD851" w14:textId="77777777">
      <w:pPr>
        <w:tabs>
          <w:tab w:val="left" w:pos="2940"/>
        </w:tabs>
        <w:jc w:val="center"/>
        <w:rPr>
          <w:rFonts w:cs="Arial"/>
          <w:szCs w:val="20"/>
        </w:rPr>
      </w:pPr>
      <w:r w:rsidRPr="00D34872">
        <w:rPr>
          <w:rFonts w:cs="Arial"/>
          <w:szCs w:val="20"/>
          <w:lang w:val="nl-BE"/>
        </w:rPr>
        <w:t>***</w:t>
      </w:r>
    </w:p>
    <w:p w:rsidRPr="00D34872" w:rsidR="001069C2" w:rsidP="001069C2" w:rsidRDefault="001069C2" w14:paraId="042961A3" w14:textId="77777777">
      <w:pPr>
        <w:jc w:val="both"/>
        <w:rPr>
          <w:rFonts w:cs="Arial"/>
          <w:szCs w:val="20"/>
        </w:rPr>
      </w:pPr>
    </w:p>
    <w:tbl>
      <w:tblPr>
        <w:tblW w:w="9351" w:type="dxa"/>
        <w:tblLayout w:type="fixed"/>
        <w:tblCellMar>
          <w:left w:w="0" w:type="dxa"/>
          <w:right w:w="0" w:type="dxa"/>
        </w:tblCellMar>
        <w:tblLook w:val="04A0" w:firstRow="1" w:lastRow="0" w:firstColumn="1" w:lastColumn="0" w:noHBand="0" w:noVBand="1"/>
      </w:tblPr>
      <w:tblGrid>
        <w:gridCol w:w="9351"/>
      </w:tblGrid>
      <w:tr w:rsidRPr="00C03336" w:rsidR="001069C2" w:rsidTr="00A56C3B" w14:paraId="163EFC8A" w14:textId="77777777">
        <w:trPr>
          <w:trHeight w:val="402"/>
        </w:trPr>
        <w:tc>
          <w:tcPr>
            <w:tcW w:w="9351"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D34872" w:rsidR="001B097B" w:rsidP="00D3184E" w:rsidRDefault="001069C2" w14:paraId="458B90CE" w14:textId="442F4D16">
            <w:pPr>
              <w:suppressAutoHyphens/>
              <w:spacing w:before="120" w:after="120"/>
              <w:jc w:val="both"/>
              <w:rPr>
                <w:rFonts w:cs="Arial"/>
                <w:b/>
                <w:color w:val="000080"/>
                <w:sz w:val="24"/>
                <w:lang w:val="nl-NL"/>
              </w:rPr>
            </w:pPr>
            <w:bookmarkStart w:name="_Hlk115771526" w:id="8"/>
            <w:r w:rsidRPr="00D34872">
              <w:rPr>
                <w:rFonts w:cs="Arial"/>
                <w:b/>
                <w:bCs/>
                <w:color w:val="000080"/>
                <w:sz w:val="24"/>
                <w:lang w:val="nl-BE"/>
              </w:rPr>
              <w:t xml:space="preserve">Transversale doelstelling 'Ontwikkeling van het personeel': aanvullende meetpunten </w:t>
            </w:r>
          </w:p>
        </w:tc>
      </w:tr>
      <w:tr w:rsidRPr="00C03336" w:rsidR="001069C2" w:rsidTr="00A56C3B" w14:paraId="09C6D81F" w14:textId="77777777">
        <w:trPr>
          <w:trHeight w:val="806"/>
        </w:trPr>
        <w:tc>
          <w:tcPr>
            <w:tcW w:w="9351"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1069C2" w:rsidP="004A0C45" w:rsidRDefault="001069C2" w14:paraId="096AFB79" w14:textId="77777777">
            <w:pPr>
              <w:suppressAutoHyphens/>
              <w:spacing w:before="120" w:after="120"/>
              <w:ind w:right="132"/>
              <w:jc w:val="both"/>
              <w:rPr>
                <w:rFonts w:eastAsia="SimSun" w:cs="Arial"/>
                <w:i/>
                <w:iCs/>
                <w:szCs w:val="20"/>
                <w:lang w:val="nl-NL"/>
              </w:rPr>
            </w:pPr>
            <w:r w:rsidRPr="00D34872">
              <w:rPr>
                <w:rFonts w:eastAsia="SimSun" w:cs="Arial"/>
                <w:i/>
                <w:iCs/>
                <w:szCs w:val="20"/>
                <w:lang w:val="nl-BE"/>
              </w:rPr>
              <w:t xml:space="preserve">Personeelsleden zijn de rijkdom van een organisatie. Hun welzijn en diversiteit zijn van essentieel belang om de opdrachten van de Brusselse besturen en instellingen goed te kunnen uitvoeren. Om de gebruikers een optimale dienstverlening te bieden, moeten de gewestelijke besturen en instellingen de statutaire tewerkstelling bevorderen en hun personeel kansen geven om zich te ontwikkelen: ze moeten een werkgever bij uitstek zijn, hun personeel behouden en naar waarde schatten, hun vaardigheden verder ontwikkelen, horizontale en verticale loopbaanvooruitzichten bieden, zorgen voor een werkomgeving met ruimte voor zelfontplooiing en rekening houden met de beroepsverzuchtingen van de verschillende generaties. </w:t>
            </w:r>
          </w:p>
          <w:p w:rsidRPr="00D34872" w:rsidR="001069C2" w:rsidP="004A0C45" w:rsidRDefault="001069C2" w14:paraId="683E136B" w14:textId="77777777">
            <w:pPr>
              <w:suppressAutoHyphens/>
              <w:spacing w:before="120" w:after="120"/>
              <w:ind w:right="132"/>
              <w:jc w:val="both"/>
              <w:rPr>
                <w:rFonts w:eastAsia="SimSun" w:cs="Arial"/>
                <w:i/>
                <w:iCs/>
                <w:szCs w:val="20"/>
                <w:lang w:val="nl-NL"/>
              </w:rPr>
            </w:pPr>
            <w:r w:rsidRPr="00D34872">
              <w:rPr>
                <w:rFonts w:eastAsia="SimSun" w:cs="Arial"/>
                <w:i/>
                <w:iCs/>
                <w:szCs w:val="20"/>
                <w:lang w:val="nl-BE"/>
              </w:rPr>
              <w:t>Bij iedere gewestelijke instelling moet aan de hand van dynamische instrumenten een strategie ontwikkeld worden voor het beheer van de betrekkingen en de vaardigheden. Die strategie moet ervoor zorgen dat het personeelsbestand zo goed mogelijk afgestemd is op de behoeften waaraan de organisatie moet voldoen om haar opdrachten en doelstellingen te verwezenlijken en dat binnen het vastgelegde budgettaire kader.</w:t>
            </w:r>
          </w:p>
          <w:p w:rsidRPr="00D34872" w:rsidR="001069C2" w:rsidP="004A0C45" w:rsidRDefault="001069C2" w14:paraId="307BCE22" w14:textId="77777777">
            <w:pPr>
              <w:suppressAutoHyphens/>
              <w:spacing w:before="120" w:after="120"/>
              <w:ind w:right="132"/>
              <w:jc w:val="both"/>
              <w:rPr>
                <w:rFonts w:eastAsia="SimSun" w:cs="Arial"/>
                <w:i/>
                <w:iCs/>
                <w:szCs w:val="20"/>
                <w:lang w:val="nl-NL"/>
              </w:rPr>
            </w:pPr>
            <w:r w:rsidRPr="00D34872">
              <w:rPr>
                <w:rFonts w:eastAsia="SimSun" w:cs="Arial"/>
                <w:i/>
                <w:iCs/>
                <w:szCs w:val="20"/>
                <w:lang w:val="nl-BE"/>
              </w:rPr>
              <w:t>In Brussel zijn er daarnaast nog twee essentiële uitdagingen: de tewerkstelling van jonge Brusselaars en diversiteit.</w:t>
            </w:r>
          </w:p>
          <w:p w:rsidRPr="00D34872" w:rsidR="001069C2" w:rsidP="004A0C45" w:rsidRDefault="001069C2" w14:paraId="189FB529" w14:textId="77777777">
            <w:pPr>
              <w:suppressAutoHyphens/>
              <w:spacing w:before="120" w:after="120"/>
              <w:ind w:right="132"/>
              <w:jc w:val="both"/>
              <w:rPr>
                <w:rFonts w:eastAsia="SimSun" w:cs="Arial"/>
                <w:i/>
                <w:iCs/>
                <w:szCs w:val="20"/>
                <w:lang w:val="nl-NL"/>
              </w:rPr>
            </w:pPr>
            <w:r w:rsidRPr="00D34872">
              <w:rPr>
                <w:rFonts w:eastAsia="SimSun" w:cs="Arial"/>
                <w:i/>
                <w:iCs/>
                <w:szCs w:val="20"/>
                <w:lang w:val="nl-BE"/>
              </w:rPr>
              <w:t>Ook is het heel belangrijk om een toekomstgericht beheer van de betrekkingen en vaardigheden te ontwikkelen, zodat mensen begeleid kunnen doorgroeien.</w:t>
            </w:r>
          </w:p>
          <w:p w:rsidRPr="00D34872" w:rsidR="001069C2" w:rsidP="004A0C45" w:rsidRDefault="001069C2" w14:paraId="41F5B252" w14:textId="77777777">
            <w:pPr>
              <w:ind w:right="132"/>
              <w:rPr>
                <w:rFonts w:cs="Arial"/>
                <w:i/>
                <w:iCs/>
                <w:szCs w:val="20"/>
                <w:lang w:val="nl-NL"/>
              </w:rPr>
            </w:pPr>
            <w:r w:rsidRPr="00D34872">
              <w:rPr>
                <w:rFonts w:eastAsia="Calibri" w:cs="Arial"/>
                <w:i/>
                <w:iCs/>
                <w:szCs w:val="20"/>
                <w:lang w:val="nl-BE"/>
              </w:rPr>
              <w:t>Brussel Openbaar Ambt zal ondersteuning bieden om de algemene personeels- en organisatiestrategie te bevorderen. Het is de bedoeling om te waken over de homogeniteit en de samenhang van dat beleid en hulp te bieden om de strategie voor het beheer van de betrekkingen, de vaardigheden en de ontwikkeling van het personeel te coördineren. Het staat ook in voor de coördinatie van de strategie om gelijke kansen en diversiteit binnen het gewestelijk openbaar ambt te bevorderen. </w:t>
            </w:r>
            <w:r w:rsidRPr="00D34872">
              <w:rPr>
                <w:rFonts w:eastAsia="Calibri" w:cs="Arial"/>
                <w:i/>
                <w:iCs/>
                <w:szCs w:val="20"/>
                <w:lang w:val="nl-BE"/>
              </w:rPr>
              <w:br/>
            </w:r>
          </w:p>
        </w:tc>
      </w:tr>
      <w:tr w:rsidRPr="00C03336" w:rsidR="001069C2" w:rsidTr="00A56C3B" w14:paraId="26C64BD9" w14:textId="77777777">
        <w:trPr>
          <w:trHeight w:val="499"/>
        </w:trPr>
        <w:tc>
          <w:tcPr>
            <w:tcW w:w="9351"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D34872" w:rsidR="001069C2" w:rsidP="004A0C45" w:rsidRDefault="001069C2" w14:paraId="2C5DD90E" w14:textId="77777777">
            <w:pPr>
              <w:widowControl w:val="0"/>
              <w:suppressAutoHyphens/>
              <w:spacing w:before="120" w:after="120"/>
              <w:ind w:left="360" w:right="132"/>
              <w:jc w:val="both"/>
              <w:rPr>
                <w:rFonts w:cs="Arial"/>
                <w:i/>
                <w:iCs/>
                <w:szCs w:val="20"/>
                <w:shd w:val="clear" w:color="auto" w:fill="FFFFFF"/>
              </w:rPr>
            </w:pPr>
            <w:r w:rsidRPr="00D34872">
              <w:rPr>
                <w:rFonts w:cs="Arial"/>
                <w:i/>
                <w:iCs/>
                <w:szCs w:val="20"/>
                <w:shd w:val="clear" w:color="auto" w:fill="FFFFFF"/>
                <w:lang w:val="nl-BE"/>
              </w:rPr>
              <w:t>Doelstellingen:</w:t>
            </w:r>
          </w:p>
          <w:p w:rsidRPr="00D34872" w:rsidR="001069C2" w:rsidP="004A0C45" w:rsidRDefault="001069C2" w14:paraId="275CC5FB" w14:textId="77777777">
            <w:pPr>
              <w:widowControl w:val="0"/>
              <w:numPr>
                <w:ilvl w:val="0"/>
                <w:numId w:val="10"/>
              </w:numPr>
              <w:suppressAutoHyphens/>
              <w:spacing w:before="120" w:after="120" w:line="254" w:lineRule="auto"/>
              <w:ind w:right="132"/>
              <w:jc w:val="both"/>
              <w:rPr>
                <w:rFonts w:cs="Arial"/>
                <w:i/>
                <w:iCs/>
                <w:szCs w:val="20"/>
                <w:shd w:val="clear" w:color="auto" w:fill="FFFFFF"/>
                <w:lang w:val="nl-NL"/>
              </w:rPr>
            </w:pPr>
            <w:r w:rsidRPr="00D34872">
              <w:rPr>
                <w:rFonts w:cs="Arial"/>
                <w:i/>
                <w:iCs/>
                <w:szCs w:val="20"/>
                <w:shd w:val="clear" w:color="auto" w:fill="FFFFFF"/>
                <w:lang w:val="nl-BE"/>
              </w:rPr>
              <w:t xml:space="preserve">Helpen bij de ontwikkeling en de opleiding van het personeel en toezien op hun welzijn op het werk </w:t>
            </w:r>
          </w:p>
          <w:p w:rsidRPr="00D34872" w:rsidR="001069C2" w:rsidP="004A0C45" w:rsidRDefault="001069C2" w14:paraId="2D23E422" w14:textId="77777777">
            <w:pPr>
              <w:widowControl w:val="0"/>
              <w:numPr>
                <w:ilvl w:val="0"/>
                <w:numId w:val="10"/>
              </w:numPr>
              <w:suppressAutoHyphens/>
              <w:spacing w:before="120" w:after="120" w:line="254" w:lineRule="auto"/>
              <w:ind w:right="132"/>
              <w:jc w:val="both"/>
              <w:rPr>
                <w:rFonts w:cs="Arial"/>
                <w:i/>
                <w:iCs/>
                <w:szCs w:val="20"/>
                <w:shd w:val="clear" w:color="auto" w:fill="FFFFFF"/>
              </w:rPr>
            </w:pPr>
            <w:r w:rsidRPr="00D34872">
              <w:rPr>
                <w:rFonts w:cs="Arial"/>
                <w:i/>
                <w:iCs/>
                <w:szCs w:val="20"/>
                <w:shd w:val="clear" w:color="auto" w:fill="FFFFFF"/>
                <w:lang w:val="nl-BE"/>
              </w:rPr>
              <w:t>Het personeel responsabiliseren</w:t>
            </w:r>
          </w:p>
          <w:p w:rsidRPr="00D34872" w:rsidR="001069C2" w:rsidP="004A0C45" w:rsidRDefault="001069C2" w14:paraId="54F3BDCC" w14:textId="77777777">
            <w:pPr>
              <w:widowControl w:val="0"/>
              <w:numPr>
                <w:ilvl w:val="0"/>
                <w:numId w:val="10"/>
              </w:numPr>
              <w:suppressAutoHyphens/>
              <w:spacing w:before="120" w:after="120" w:line="254" w:lineRule="auto"/>
              <w:ind w:right="132"/>
              <w:jc w:val="both"/>
              <w:rPr>
                <w:rFonts w:cs="Arial"/>
                <w:i/>
                <w:iCs/>
                <w:szCs w:val="20"/>
                <w:shd w:val="clear" w:color="auto" w:fill="FFFFFF"/>
                <w:lang w:val="nl-NL"/>
              </w:rPr>
            </w:pPr>
            <w:r w:rsidRPr="00D34872">
              <w:rPr>
                <w:rFonts w:cs="Arial"/>
                <w:i/>
                <w:iCs/>
                <w:szCs w:val="20"/>
                <w:shd w:val="clear" w:color="auto" w:fill="FFFFFF"/>
                <w:lang w:val="nl-BE"/>
              </w:rPr>
              <w:t xml:space="preserve">Een intern communicatiebeleid ontwikkelen en veranderingen begeleiden  </w:t>
            </w:r>
          </w:p>
          <w:p w:rsidRPr="00D34872" w:rsidR="001069C2" w:rsidP="004A0C45" w:rsidRDefault="001069C2" w14:paraId="25C525F6" w14:textId="77777777">
            <w:pPr>
              <w:widowControl w:val="0"/>
              <w:numPr>
                <w:ilvl w:val="0"/>
                <w:numId w:val="10"/>
              </w:numPr>
              <w:suppressAutoHyphens/>
              <w:spacing w:before="120" w:after="120" w:line="254" w:lineRule="auto"/>
              <w:ind w:right="132"/>
              <w:jc w:val="both"/>
              <w:rPr>
                <w:rFonts w:cs="Arial"/>
                <w:i/>
                <w:iCs/>
                <w:szCs w:val="20"/>
                <w:shd w:val="clear" w:color="auto" w:fill="FFFFFF"/>
              </w:rPr>
            </w:pPr>
            <w:r w:rsidRPr="00D34872">
              <w:rPr>
                <w:rFonts w:cs="Arial"/>
                <w:i/>
                <w:iCs/>
                <w:szCs w:val="20"/>
                <w:shd w:val="clear" w:color="auto" w:fill="FFFFFF"/>
                <w:lang w:val="nl-BE"/>
              </w:rPr>
              <w:t xml:space="preserve">De Brusselse diversiteit weerspiegelen </w:t>
            </w:r>
          </w:p>
          <w:p w:rsidRPr="00D34872" w:rsidR="001069C2" w:rsidP="004A0C45" w:rsidRDefault="001069C2" w14:paraId="50AB3E73" w14:textId="77777777">
            <w:pPr>
              <w:widowControl w:val="0"/>
              <w:numPr>
                <w:ilvl w:val="0"/>
                <w:numId w:val="10"/>
              </w:numPr>
              <w:suppressAutoHyphens/>
              <w:autoSpaceDN w:val="0"/>
              <w:snapToGrid/>
              <w:spacing w:before="120" w:after="120" w:line="254" w:lineRule="auto"/>
              <w:ind w:right="132"/>
              <w:jc w:val="both"/>
              <w:rPr>
                <w:rFonts w:eastAsia="Arial Unicode MS" w:cs="Arial"/>
                <w:i/>
                <w:iCs/>
                <w:kern w:val="3"/>
                <w:szCs w:val="20"/>
                <w:shd w:val="clear" w:color="auto" w:fill="FFFFFF"/>
                <w:lang w:val="nl-NL"/>
              </w:rPr>
            </w:pPr>
            <w:r w:rsidRPr="00D34872">
              <w:rPr>
                <w:rFonts w:eastAsia="Calibri" w:cs="Arial"/>
                <w:i/>
                <w:iCs/>
                <w:kern w:val="3"/>
                <w:szCs w:val="20"/>
                <w:shd w:val="clear" w:color="auto" w:fill="FFFFFF"/>
                <w:lang w:val="nl-BE"/>
              </w:rPr>
              <w:t>Expertise delen inzake het openbaar ambt</w:t>
            </w:r>
          </w:p>
          <w:p w:rsidRPr="00D34872" w:rsidR="004A0C45" w:rsidP="004A0C45" w:rsidRDefault="004A0C45" w14:paraId="174E0298" w14:textId="1B34B909">
            <w:pPr>
              <w:widowControl w:val="0"/>
              <w:suppressAutoHyphens/>
              <w:autoSpaceDN w:val="0"/>
              <w:snapToGrid/>
              <w:spacing w:before="120" w:after="120" w:line="254" w:lineRule="auto"/>
              <w:ind w:left="720" w:right="132"/>
              <w:jc w:val="both"/>
              <w:rPr>
                <w:rFonts w:eastAsia="Arial Unicode MS" w:cs="Arial"/>
                <w:i/>
                <w:iCs/>
                <w:kern w:val="3"/>
                <w:szCs w:val="20"/>
                <w:shd w:val="clear" w:color="auto" w:fill="FFFFFF"/>
                <w:lang w:val="nl-NL"/>
              </w:rPr>
            </w:pPr>
          </w:p>
        </w:tc>
      </w:tr>
      <w:tr w:rsidRPr="00C03336" w:rsidR="001069C2" w:rsidTr="00A56C3B" w14:paraId="3467A34B" w14:textId="77777777">
        <w:trPr>
          <w:trHeight w:val="499"/>
        </w:trPr>
        <w:tc>
          <w:tcPr>
            <w:tcW w:w="9351" w:type="dxa"/>
            <w:tcBorders>
              <w:top w:val="nil"/>
              <w:left w:val="single" w:color="auto" w:sz="4" w:space="0"/>
              <w:bottom w:val="nil"/>
              <w:right w:val="single" w:color="auto" w:sz="4" w:space="0"/>
            </w:tcBorders>
            <w:noWrap/>
            <w:tcMar>
              <w:top w:w="0" w:type="dxa"/>
              <w:left w:w="72" w:type="dxa"/>
              <w:bottom w:w="0" w:type="dxa"/>
              <w:right w:w="0" w:type="dxa"/>
            </w:tcMar>
            <w:vAlign w:val="center"/>
          </w:tcPr>
          <w:p w:rsidRPr="00D34872" w:rsidR="001069C2" w:rsidP="004A0C45" w:rsidRDefault="001069C2" w14:paraId="20589A60" w14:textId="77777777">
            <w:pPr>
              <w:ind w:right="132"/>
              <w:jc w:val="both"/>
              <w:rPr>
                <w:rFonts w:cs="Arial"/>
                <w:szCs w:val="20"/>
                <w:lang w:val="nl-NL"/>
              </w:rPr>
            </w:pPr>
            <w:r w:rsidRPr="00D34872">
              <w:rPr>
                <w:rFonts w:cs="Arial"/>
                <w:b/>
                <w:bCs/>
                <w:szCs w:val="20"/>
                <w:u w:val="single"/>
                <w:lang w:val="nl-BE"/>
              </w:rPr>
              <w:t>Meetpunt 6.1</w:t>
            </w:r>
            <w:r w:rsidRPr="00D34872">
              <w:rPr>
                <w:rFonts w:cs="Arial"/>
                <w:szCs w:val="20"/>
                <w:lang w:val="nl-BE"/>
              </w:rPr>
              <w:t>: Toezien op de ontwikkeling van de competenties van het personeel en garanties bieden inzake welzijn en bescherming op het werk </w:t>
            </w:r>
          </w:p>
          <w:p w:rsidRPr="00D34872" w:rsidR="001069C2" w:rsidP="004A0C45" w:rsidRDefault="001069C2" w14:paraId="022726DA" w14:textId="77777777">
            <w:pPr>
              <w:widowControl w:val="0"/>
              <w:suppressAutoHyphens/>
              <w:autoSpaceDN w:val="0"/>
              <w:snapToGrid/>
              <w:ind w:left="720" w:right="132"/>
              <w:jc w:val="both"/>
              <w:rPr>
                <w:rFonts w:eastAsia="Arial Unicode MS" w:cs="Arial"/>
                <w:kern w:val="3"/>
                <w:szCs w:val="20"/>
                <w:lang w:val="nl-NL"/>
              </w:rPr>
            </w:pPr>
          </w:p>
          <w:p w:rsidRPr="00D34872" w:rsidR="001069C2" w:rsidP="004A0C45" w:rsidRDefault="001069C2" w14:paraId="330A21BC" w14:textId="77777777">
            <w:pPr>
              <w:widowControl w:val="0"/>
              <w:numPr>
                <w:ilvl w:val="0"/>
                <w:numId w:val="11"/>
              </w:numPr>
              <w:suppressAutoHyphens/>
              <w:autoSpaceDN w:val="0"/>
              <w:snapToGrid/>
              <w:ind w:right="132"/>
              <w:jc w:val="both"/>
              <w:rPr>
                <w:rFonts w:eastAsia="Arial Unicode MS" w:cs="Arial"/>
                <w:b/>
                <w:kern w:val="3"/>
                <w:szCs w:val="20"/>
                <w:lang w:val="nl-NL"/>
              </w:rPr>
            </w:pPr>
            <w:r w:rsidRPr="00D34872">
              <w:rPr>
                <w:rFonts w:eastAsia="Arial Unicode MS" w:cs="Arial"/>
                <w:b/>
                <w:bCs/>
                <w:kern w:val="3"/>
                <w:szCs w:val="20"/>
                <w:lang w:val="nl-BE"/>
              </w:rPr>
              <w:t xml:space="preserve">Target: </w:t>
            </w:r>
            <w:r w:rsidRPr="00D34872">
              <w:rPr>
                <w:rFonts w:eastAsia="Arial Unicode MS" w:cs="Arial"/>
                <w:kern w:val="3"/>
                <w:szCs w:val="20"/>
                <w:lang w:val="nl-BE"/>
              </w:rPr>
              <w:t>Meewerken aan de opstelling van een jaarlijks opleidingsplan</w:t>
            </w:r>
          </w:p>
          <w:p w:rsidRPr="00D34872" w:rsidR="001069C2" w:rsidP="004A0C45" w:rsidRDefault="001069C2" w14:paraId="26BCE70B" w14:textId="77777777">
            <w:pPr>
              <w:widowControl w:val="0"/>
              <w:suppressAutoHyphens/>
              <w:autoSpaceDN w:val="0"/>
              <w:snapToGrid/>
              <w:ind w:left="720" w:right="132"/>
              <w:jc w:val="both"/>
              <w:rPr>
                <w:rFonts w:eastAsia="Arial Unicode MS" w:cs="Arial"/>
                <w:kern w:val="3"/>
                <w:szCs w:val="20"/>
              </w:rPr>
            </w:pPr>
            <w:r w:rsidRPr="00D34872">
              <w:rPr>
                <w:rFonts w:eastAsia="Arial Unicode MS" w:cs="Arial"/>
                <w:b/>
                <w:bCs/>
                <w:kern w:val="3"/>
                <w:szCs w:val="20"/>
                <w:lang w:val="nl-BE"/>
              </w:rPr>
              <w:t xml:space="preserve">Termijn: </w:t>
            </w:r>
            <w:r w:rsidRPr="00D34872">
              <w:rPr>
                <w:rFonts w:eastAsia="Arial Unicode MS" w:cs="Arial"/>
                <w:kern w:val="3"/>
                <w:szCs w:val="20"/>
                <w:lang w:val="nl-BE"/>
              </w:rPr>
              <w:t>Jaarlijks</w:t>
            </w:r>
          </w:p>
          <w:p w:rsidRPr="00D34872" w:rsidR="001069C2" w:rsidP="004A0C45" w:rsidRDefault="001069C2" w14:paraId="37F84EE3" w14:textId="77777777">
            <w:pPr>
              <w:widowControl w:val="0"/>
              <w:suppressAutoHyphens/>
              <w:autoSpaceDN w:val="0"/>
              <w:snapToGrid/>
              <w:ind w:left="720" w:right="132"/>
              <w:jc w:val="both"/>
              <w:rPr>
                <w:rFonts w:eastAsia="Arial Unicode MS" w:cs="Arial"/>
                <w:b/>
                <w:kern w:val="3"/>
                <w:szCs w:val="20"/>
              </w:rPr>
            </w:pPr>
          </w:p>
          <w:p w:rsidRPr="00D34872" w:rsidR="001069C2" w:rsidP="004A0C45" w:rsidRDefault="001069C2" w14:paraId="4BF735A7" w14:textId="77777777">
            <w:pPr>
              <w:widowControl w:val="0"/>
              <w:numPr>
                <w:ilvl w:val="0"/>
                <w:numId w:val="11"/>
              </w:numPr>
              <w:suppressAutoHyphens/>
              <w:autoSpaceDN w:val="0"/>
              <w:snapToGrid/>
              <w:ind w:right="132"/>
              <w:jc w:val="both"/>
              <w:rPr>
                <w:rFonts w:eastAsia="Arial Unicode MS" w:cs="Arial"/>
                <w:b/>
                <w:kern w:val="3"/>
                <w:szCs w:val="20"/>
                <w:lang w:val="nl-NL"/>
              </w:rPr>
            </w:pPr>
            <w:r w:rsidRPr="00D34872">
              <w:rPr>
                <w:rFonts w:eastAsia="Arial Unicode MS" w:cs="Arial"/>
                <w:b/>
                <w:bCs/>
                <w:kern w:val="3"/>
                <w:szCs w:val="20"/>
                <w:lang w:val="nl-BE"/>
              </w:rPr>
              <w:t xml:space="preserve">Target: </w:t>
            </w:r>
            <w:r w:rsidRPr="00D34872">
              <w:rPr>
                <w:rFonts w:eastAsia="Arial Unicode MS" w:cs="Arial"/>
                <w:kern w:val="3"/>
                <w:szCs w:val="20"/>
                <w:lang w:val="nl-BE"/>
              </w:rPr>
              <w:t>Meewerken aan de strategie van de Haven op het vlak van welzijn, bestrijding van absenteïsme en burn-out, en begeleiding bij werkhervatting na afwezigheid</w:t>
            </w:r>
            <w:r w:rsidRPr="00D34872">
              <w:rPr>
                <w:rFonts w:eastAsia="Arial Unicode MS" w:cs="Arial"/>
                <w:b/>
                <w:bCs/>
                <w:kern w:val="3"/>
                <w:szCs w:val="20"/>
                <w:lang w:val="nl-BE"/>
              </w:rPr>
              <w:t xml:space="preserve">. </w:t>
            </w:r>
          </w:p>
          <w:p w:rsidRPr="00D34872" w:rsidR="001069C2" w:rsidP="004A0C45" w:rsidRDefault="001069C2" w14:paraId="65D223AE" w14:textId="77777777">
            <w:pPr>
              <w:widowControl w:val="0"/>
              <w:suppressAutoHyphens/>
              <w:autoSpaceDN w:val="0"/>
              <w:snapToGrid/>
              <w:ind w:left="720" w:right="132"/>
              <w:rPr>
                <w:rFonts w:eastAsia="Arial Unicode MS" w:cs="Arial"/>
                <w:kern w:val="3"/>
                <w:szCs w:val="20"/>
                <w:lang w:val="nl-NL"/>
              </w:rPr>
            </w:pPr>
            <w:r w:rsidRPr="00D34872">
              <w:rPr>
                <w:rFonts w:eastAsia="Arial Unicode MS" w:cs="Arial"/>
                <w:b/>
                <w:bCs/>
                <w:kern w:val="3"/>
                <w:szCs w:val="20"/>
                <w:lang w:val="nl-BE"/>
              </w:rPr>
              <w:t xml:space="preserve">Termijn: </w:t>
            </w:r>
            <w:r w:rsidRPr="00D34872">
              <w:rPr>
                <w:rFonts w:eastAsia="Arial Unicode MS" w:cs="Arial"/>
                <w:kern w:val="3"/>
                <w:szCs w:val="20"/>
                <w:lang w:val="nl-BE"/>
              </w:rPr>
              <w:t>Jaarlijks</w:t>
            </w:r>
            <w:r w:rsidRPr="00D34872">
              <w:rPr>
                <w:rFonts w:eastAsia="Arial Unicode MS" w:cs="Arial"/>
                <w:kern w:val="3"/>
                <w:szCs w:val="20"/>
                <w:lang w:val="nl-BE"/>
              </w:rPr>
              <w:br/>
            </w:r>
          </w:p>
          <w:p w:rsidRPr="00D34872" w:rsidR="001069C2" w:rsidP="004A0C45" w:rsidRDefault="001069C2" w14:paraId="7285D4C5" w14:textId="77777777">
            <w:pPr>
              <w:ind w:right="132"/>
              <w:jc w:val="both"/>
              <w:rPr>
                <w:rFonts w:cs="Arial"/>
                <w:szCs w:val="20"/>
                <w:lang w:val="nl-NL"/>
              </w:rPr>
            </w:pPr>
            <w:r w:rsidRPr="00D34872">
              <w:rPr>
                <w:rFonts w:cs="Arial"/>
                <w:b/>
                <w:bCs/>
                <w:szCs w:val="20"/>
                <w:u w:val="single"/>
                <w:lang w:val="nl-BE"/>
              </w:rPr>
              <w:t>Meetpunt 6.2</w:t>
            </w:r>
            <w:r w:rsidRPr="00D34872">
              <w:rPr>
                <w:rFonts w:cs="Arial"/>
                <w:szCs w:val="20"/>
                <w:lang w:val="nl-BE"/>
              </w:rPr>
              <w:t>: De doelstellingen van de Haven opsplitsen tijdens individuele gesprekken met het personeel. </w:t>
            </w:r>
          </w:p>
          <w:p w:rsidRPr="00D34872" w:rsidR="001069C2" w:rsidP="004A0C45" w:rsidRDefault="001069C2" w14:paraId="13408906" w14:textId="77777777">
            <w:pPr>
              <w:widowControl w:val="0"/>
              <w:suppressAutoHyphens/>
              <w:autoSpaceDN w:val="0"/>
              <w:snapToGrid/>
              <w:ind w:left="720" w:right="132"/>
              <w:jc w:val="both"/>
              <w:rPr>
                <w:rFonts w:eastAsia="Arial Unicode MS" w:cs="Arial"/>
                <w:kern w:val="3"/>
                <w:szCs w:val="20"/>
                <w:lang w:val="nl-NL"/>
              </w:rPr>
            </w:pPr>
          </w:p>
          <w:p w:rsidRPr="00D34872" w:rsidR="001069C2" w:rsidP="004A0C45" w:rsidRDefault="001069C2" w14:paraId="2DD55D9C" w14:textId="77777777">
            <w:pPr>
              <w:widowControl w:val="0"/>
              <w:numPr>
                <w:ilvl w:val="0"/>
                <w:numId w:val="11"/>
              </w:numPr>
              <w:suppressAutoHyphens/>
              <w:autoSpaceDN w:val="0"/>
              <w:snapToGrid/>
              <w:ind w:right="132"/>
              <w:jc w:val="both"/>
              <w:rPr>
                <w:rFonts w:eastAsia="Arial Unicode MS" w:cs="Arial"/>
                <w:b/>
                <w:kern w:val="3"/>
                <w:szCs w:val="20"/>
                <w:lang w:val="nl-NL"/>
              </w:rPr>
            </w:pPr>
            <w:r w:rsidRPr="00D34872">
              <w:rPr>
                <w:rFonts w:eastAsia="Arial Unicode MS" w:cs="Arial"/>
                <w:b/>
                <w:bCs/>
                <w:kern w:val="3"/>
                <w:szCs w:val="20"/>
                <w:lang w:val="nl-BE"/>
              </w:rPr>
              <w:lastRenderedPageBreak/>
              <w:t xml:space="preserve">Target: </w:t>
            </w:r>
            <w:r w:rsidRPr="00D34872">
              <w:rPr>
                <w:rFonts w:eastAsia="Arial Unicode MS" w:cs="Arial"/>
                <w:kern w:val="3"/>
                <w:szCs w:val="20"/>
                <w:lang w:val="nl-BE"/>
              </w:rPr>
              <w:t>Alle functie- en evaluatiegesprekken houden</w:t>
            </w:r>
          </w:p>
          <w:p w:rsidRPr="00D34872" w:rsidR="001069C2" w:rsidP="004A0C45" w:rsidRDefault="001069C2" w14:paraId="6D74E683" w14:textId="77777777">
            <w:pPr>
              <w:widowControl w:val="0"/>
              <w:suppressAutoHyphens/>
              <w:autoSpaceDN w:val="0"/>
              <w:snapToGrid/>
              <w:ind w:left="720" w:right="132"/>
              <w:rPr>
                <w:rFonts w:eastAsia="Arial Unicode MS" w:cs="Arial"/>
                <w:kern w:val="3"/>
                <w:szCs w:val="20"/>
                <w:lang w:val="nl-NL"/>
              </w:rPr>
            </w:pPr>
            <w:r w:rsidRPr="00D34872">
              <w:rPr>
                <w:rFonts w:eastAsia="Arial Unicode MS" w:cs="Arial"/>
                <w:b/>
                <w:bCs/>
                <w:kern w:val="3"/>
                <w:szCs w:val="20"/>
                <w:lang w:val="nl-BE"/>
              </w:rPr>
              <w:t xml:space="preserve">Termijn: </w:t>
            </w:r>
            <w:r w:rsidRPr="00D34872">
              <w:rPr>
                <w:rFonts w:eastAsia="Arial Unicode MS" w:cs="Arial"/>
                <w:kern w:val="3"/>
                <w:szCs w:val="20"/>
                <w:lang w:val="nl-BE"/>
              </w:rPr>
              <w:t>tweejaarlijks</w:t>
            </w:r>
            <w:r w:rsidRPr="00D34872">
              <w:rPr>
                <w:rFonts w:eastAsia="Arial Unicode MS" w:cs="Arial"/>
                <w:kern w:val="3"/>
                <w:szCs w:val="20"/>
                <w:lang w:val="nl-BE"/>
              </w:rPr>
              <w:br/>
            </w:r>
          </w:p>
          <w:p w:rsidRPr="00D34872" w:rsidR="001069C2" w:rsidP="004A0C45" w:rsidRDefault="001069C2" w14:paraId="38BC1C50" w14:textId="77777777">
            <w:pPr>
              <w:widowControl w:val="0"/>
              <w:suppressAutoHyphens/>
              <w:autoSpaceDN w:val="0"/>
              <w:snapToGrid/>
              <w:ind w:left="720" w:right="132"/>
              <w:jc w:val="both"/>
              <w:rPr>
                <w:rFonts w:eastAsia="Arial Unicode MS" w:cs="Arial"/>
                <w:kern w:val="3"/>
                <w:szCs w:val="20"/>
                <w:lang w:val="nl-NL"/>
              </w:rPr>
            </w:pPr>
          </w:p>
          <w:p w:rsidRPr="00D34872" w:rsidR="001069C2" w:rsidP="004A0C45" w:rsidRDefault="001069C2" w14:paraId="2396F21F" w14:textId="77777777">
            <w:pPr>
              <w:ind w:right="132"/>
              <w:jc w:val="both"/>
              <w:rPr>
                <w:rFonts w:cs="Arial"/>
                <w:szCs w:val="20"/>
                <w:lang w:val="nl-NL"/>
              </w:rPr>
            </w:pPr>
            <w:r w:rsidRPr="00D34872">
              <w:rPr>
                <w:rFonts w:cs="Arial"/>
                <w:b/>
                <w:bCs/>
                <w:szCs w:val="20"/>
                <w:u w:val="single"/>
                <w:lang w:val="nl-BE"/>
              </w:rPr>
              <w:t>Meetpunt 6.3</w:t>
            </w:r>
            <w:r w:rsidRPr="00D34872">
              <w:rPr>
                <w:rFonts w:cs="Arial"/>
                <w:szCs w:val="20"/>
                <w:lang w:val="nl-BE"/>
              </w:rPr>
              <w:t>: Meewerken aan de algemene strategie voor interne communicatie</w:t>
            </w:r>
          </w:p>
          <w:p w:rsidRPr="00D34872" w:rsidR="001069C2" w:rsidP="004A0C45" w:rsidRDefault="001069C2" w14:paraId="70D3468E" w14:textId="77777777">
            <w:pPr>
              <w:ind w:right="132"/>
              <w:jc w:val="both"/>
              <w:rPr>
                <w:rFonts w:cs="Arial"/>
                <w:szCs w:val="20"/>
                <w:lang w:val="nl-NL"/>
              </w:rPr>
            </w:pPr>
          </w:p>
          <w:p w:rsidRPr="00D34872" w:rsidR="001069C2" w:rsidP="004A0C45" w:rsidRDefault="001069C2" w14:paraId="7446B7BC" w14:textId="77777777">
            <w:pPr>
              <w:widowControl w:val="0"/>
              <w:numPr>
                <w:ilvl w:val="0"/>
                <w:numId w:val="6"/>
              </w:numPr>
              <w:suppressAutoHyphens/>
              <w:autoSpaceDN w:val="0"/>
              <w:snapToGrid/>
              <w:ind w:right="132"/>
              <w:jc w:val="both"/>
              <w:rPr>
                <w:rFonts w:eastAsia="Arial Unicode MS" w:cs="Arial"/>
                <w:kern w:val="3"/>
                <w:szCs w:val="20"/>
                <w:lang w:val="nl-NL"/>
              </w:rPr>
            </w:pPr>
            <w:r w:rsidRPr="00D34872">
              <w:rPr>
                <w:rFonts w:eastAsia="Arial Unicode MS" w:cs="Arial"/>
                <w:b/>
                <w:bCs/>
                <w:kern w:val="3"/>
                <w:szCs w:val="20"/>
                <w:lang w:val="nl-BE"/>
              </w:rPr>
              <w:t>Target</w:t>
            </w:r>
            <w:r w:rsidRPr="00D34872">
              <w:rPr>
                <w:rFonts w:eastAsia="Arial Unicode MS" w:cs="Arial"/>
                <w:kern w:val="3"/>
                <w:szCs w:val="20"/>
                <w:lang w:val="nl-BE"/>
              </w:rPr>
              <w:t>: De tweejaarlijkse plannen voor diversiteit goedkeuren en uitvoeren in de Haven, in het verlengde van de vorige plannen;</w:t>
            </w:r>
          </w:p>
          <w:p w:rsidRPr="00D34872" w:rsidR="001069C2" w:rsidP="004A0C45" w:rsidRDefault="001069C2" w14:paraId="580394C4" w14:textId="175264DB">
            <w:pPr>
              <w:widowControl w:val="0"/>
              <w:suppressAutoHyphens/>
              <w:autoSpaceDN w:val="0"/>
              <w:snapToGrid/>
              <w:ind w:left="720" w:right="132"/>
              <w:jc w:val="both"/>
              <w:rPr>
                <w:rFonts w:eastAsia="Arial Unicode MS" w:cs="Arial"/>
                <w:kern w:val="3"/>
                <w:szCs w:val="20"/>
                <w:lang w:val="nl-NL"/>
              </w:rPr>
            </w:pPr>
            <w:r w:rsidRPr="00D34872">
              <w:rPr>
                <w:rFonts w:eastAsia="Arial Unicode MS" w:cs="Arial"/>
                <w:b/>
                <w:bCs/>
                <w:kern w:val="3"/>
                <w:szCs w:val="20"/>
                <w:lang w:val="nl-BE"/>
              </w:rPr>
              <w:t>Termijn</w:t>
            </w:r>
            <w:r w:rsidRPr="00D34872">
              <w:rPr>
                <w:rFonts w:eastAsia="Arial Unicode MS" w:cs="Arial"/>
                <w:kern w:val="3"/>
                <w:szCs w:val="20"/>
                <w:lang w:val="nl-BE"/>
              </w:rPr>
              <w:t>: tweejaarlijks</w:t>
            </w:r>
          </w:p>
          <w:p w:rsidRPr="00D34872" w:rsidR="001069C2" w:rsidP="004A0C45" w:rsidRDefault="001069C2" w14:paraId="1C6F0B95" w14:textId="77777777">
            <w:pPr>
              <w:widowControl w:val="0"/>
              <w:suppressAutoHyphens/>
              <w:autoSpaceDN w:val="0"/>
              <w:snapToGrid/>
              <w:ind w:left="720" w:right="132"/>
              <w:jc w:val="both"/>
              <w:rPr>
                <w:rFonts w:eastAsia="Arial Unicode MS" w:cs="Arial"/>
                <w:kern w:val="3"/>
                <w:szCs w:val="20"/>
                <w:lang w:val="nl-NL"/>
              </w:rPr>
            </w:pPr>
            <w:r w:rsidRPr="00D34872">
              <w:rPr>
                <w:rFonts w:eastAsia="Arial Unicode MS" w:cs="Arial"/>
                <w:kern w:val="3"/>
                <w:szCs w:val="20"/>
                <w:lang w:val="nl-BE"/>
              </w:rPr>
              <w:br/>
            </w:r>
          </w:p>
          <w:p w:rsidRPr="00D34872" w:rsidR="001069C2" w:rsidP="004A0C45" w:rsidRDefault="001069C2" w14:paraId="6B1C0794" w14:textId="77777777">
            <w:pPr>
              <w:ind w:right="132"/>
              <w:jc w:val="both"/>
              <w:rPr>
                <w:rFonts w:cs="Arial"/>
                <w:iCs/>
                <w:szCs w:val="20"/>
                <w:lang w:val="nl-NL"/>
              </w:rPr>
            </w:pPr>
            <w:r w:rsidRPr="00D34872">
              <w:rPr>
                <w:rFonts w:cs="Arial"/>
                <w:b/>
                <w:bCs/>
                <w:szCs w:val="20"/>
                <w:u w:val="single"/>
                <w:lang w:val="nl-BE"/>
              </w:rPr>
              <w:t>Meetpunt 6.4</w:t>
            </w:r>
            <w:r w:rsidRPr="00D34872">
              <w:rPr>
                <w:rFonts w:cs="Arial"/>
                <w:szCs w:val="20"/>
                <w:lang w:val="nl-BE"/>
              </w:rPr>
              <w:t xml:space="preserve">: De diversiteit bevorderen in samenwerking met de diversiteitscommissie en de diversiteitsmanager </w:t>
            </w:r>
          </w:p>
          <w:p w:rsidRPr="00D34872" w:rsidR="001069C2" w:rsidP="004A0C45" w:rsidRDefault="001069C2" w14:paraId="2D5B984D" w14:textId="77777777">
            <w:pPr>
              <w:ind w:right="132"/>
              <w:jc w:val="both"/>
              <w:rPr>
                <w:rFonts w:cs="Arial"/>
                <w:szCs w:val="20"/>
                <w:lang w:val="nl-NL"/>
              </w:rPr>
            </w:pPr>
          </w:p>
          <w:p w:rsidRPr="00D34872" w:rsidR="001069C2" w:rsidP="004A0C45" w:rsidRDefault="001069C2" w14:paraId="2DEE8C3A" w14:textId="77777777">
            <w:pPr>
              <w:widowControl w:val="0"/>
              <w:numPr>
                <w:ilvl w:val="0"/>
                <w:numId w:val="11"/>
              </w:numPr>
              <w:suppressAutoHyphens/>
              <w:autoSpaceDN w:val="0"/>
              <w:snapToGrid/>
              <w:ind w:right="132"/>
              <w:jc w:val="both"/>
              <w:rPr>
                <w:rFonts w:eastAsia="Arial Unicode MS" w:cs="Arial"/>
                <w:kern w:val="3"/>
                <w:szCs w:val="20"/>
                <w:lang w:val="nl-NL"/>
              </w:rPr>
            </w:pPr>
            <w:r w:rsidRPr="00D34872">
              <w:rPr>
                <w:rFonts w:eastAsia="Arial Unicode MS" w:cs="Arial"/>
                <w:b/>
                <w:bCs/>
                <w:kern w:val="3"/>
                <w:szCs w:val="20"/>
                <w:lang w:val="nl-BE"/>
              </w:rPr>
              <w:t xml:space="preserve">Target: </w:t>
            </w:r>
            <w:r w:rsidRPr="00D34872">
              <w:rPr>
                <w:rFonts w:eastAsia="Arial Unicode MS" w:cs="Arial"/>
                <w:kern w:val="3"/>
                <w:szCs w:val="20"/>
                <w:lang w:val="nl-BE"/>
              </w:rPr>
              <w:t>Verder werk maken van de uitvoering en de evaluatie van het diversiteitsplan in de Haven van Brussel</w:t>
            </w:r>
          </w:p>
          <w:p w:rsidRPr="00D34872" w:rsidR="001069C2" w:rsidP="004A0C45" w:rsidRDefault="001069C2" w14:paraId="33866723" w14:textId="77777777">
            <w:pPr>
              <w:widowControl w:val="0"/>
              <w:suppressAutoHyphens/>
              <w:autoSpaceDN w:val="0"/>
              <w:snapToGrid/>
              <w:ind w:left="720" w:right="132"/>
              <w:jc w:val="both"/>
              <w:rPr>
                <w:rFonts w:eastAsia="Arial Unicode MS" w:cs="Arial"/>
                <w:kern w:val="3"/>
                <w:szCs w:val="20"/>
                <w:lang w:val="nl-NL"/>
              </w:rPr>
            </w:pPr>
            <w:r w:rsidRPr="00D34872">
              <w:rPr>
                <w:rFonts w:eastAsia="Arial Unicode MS" w:cs="Arial"/>
                <w:b/>
                <w:bCs/>
                <w:kern w:val="3"/>
                <w:szCs w:val="20"/>
                <w:lang w:val="nl-BE"/>
              </w:rPr>
              <w:t>Termijn</w:t>
            </w:r>
            <w:r w:rsidRPr="00D34872">
              <w:rPr>
                <w:rFonts w:eastAsia="Arial Unicode MS" w:cs="Arial"/>
                <w:kern w:val="3"/>
                <w:szCs w:val="20"/>
                <w:lang w:val="nl-BE"/>
              </w:rPr>
              <w:t xml:space="preserve">: tweejaarlijks </w:t>
            </w:r>
          </w:p>
          <w:p w:rsidRPr="00D34872" w:rsidR="001069C2" w:rsidP="004A0C45" w:rsidRDefault="001069C2" w14:paraId="462F69EE" w14:textId="77777777">
            <w:pPr>
              <w:ind w:right="132"/>
              <w:jc w:val="both"/>
              <w:rPr>
                <w:rFonts w:cs="Arial"/>
                <w:szCs w:val="20"/>
                <w:lang w:val="nl-NL"/>
              </w:rPr>
            </w:pPr>
          </w:p>
          <w:p w:rsidRPr="00D34872" w:rsidR="001069C2" w:rsidP="004A0C45" w:rsidRDefault="001069C2" w14:paraId="23FF9C7D" w14:textId="77777777">
            <w:pPr>
              <w:ind w:right="132"/>
              <w:jc w:val="both"/>
              <w:rPr>
                <w:rFonts w:cs="Arial"/>
                <w:szCs w:val="20"/>
                <w:lang w:val="nl-NL"/>
              </w:rPr>
            </w:pPr>
          </w:p>
          <w:p w:rsidRPr="00D34872" w:rsidR="001069C2" w:rsidP="004A0C45" w:rsidRDefault="001069C2" w14:paraId="202336C3" w14:textId="77777777">
            <w:pPr>
              <w:ind w:right="132"/>
              <w:jc w:val="both"/>
              <w:rPr>
                <w:rFonts w:cs="Arial"/>
                <w:szCs w:val="20"/>
                <w:lang w:val="nl-NL"/>
              </w:rPr>
            </w:pPr>
            <w:r w:rsidRPr="00D34872">
              <w:rPr>
                <w:rFonts w:cs="Arial"/>
                <w:b/>
                <w:bCs/>
                <w:szCs w:val="20"/>
                <w:u w:val="single"/>
                <w:lang w:val="nl-BE"/>
              </w:rPr>
              <w:t>Meetpunt 6.5</w:t>
            </w:r>
            <w:r w:rsidRPr="00D34872">
              <w:rPr>
                <w:rFonts w:cs="Arial"/>
                <w:szCs w:val="20"/>
                <w:lang w:val="nl-BE"/>
              </w:rPr>
              <w:t xml:space="preserve">: Bijdragen in de acties van het Strategisch plan voor de gewestelijke overheidsdienst op het gebied van opleiding, uitwisseling van expertise en goede praktijken. </w:t>
            </w:r>
          </w:p>
          <w:p w:rsidRPr="00D34872" w:rsidR="001069C2" w:rsidP="004A0C45" w:rsidRDefault="001069C2" w14:paraId="01F89808" w14:textId="77777777">
            <w:pPr>
              <w:ind w:right="132"/>
              <w:jc w:val="both"/>
              <w:rPr>
                <w:rFonts w:cs="Arial"/>
                <w:szCs w:val="20"/>
                <w:lang w:val="nl-NL"/>
              </w:rPr>
            </w:pPr>
          </w:p>
          <w:p w:rsidRPr="00D34872" w:rsidR="001069C2" w:rsidP="004A0C45" w:rsidRDefault="001069C2" w14:paraId="38ED1F6F" w14:textId="77777777">
            <w:pPr>
              <w:widowControl w:val="0"/>
              <w:numPr>
                <w:ilvl w:val="0"/>
                <w:numId w:val="11"/>
              </w:numPr>
              <w:suppressAutoHyphens/>
              <w:autoSpaceDN w:val="0"/>
              <w:snapToGrid/>
              <w:ind w:right="132"/>
              <w:jc w:val="both"/>
              <w:rPr>
                <w:rFonts w:eastAsia="Arial Unicode MS" w:cs="Arial"/>
                <w:kern w:val="3"/>
                <w:szCs w:val="20"/>
                <w:lang w:val="nl-NL"/>
              </w:rPr>
            </w:pPr>
            <w:r w:rsidRPr="00D34872">
              <w:rPr>
                <w:rFonts w:eastAsia="Arial Unicode MS" w:cs="Arial"/>
                <w:b/>
                <w:bCs/>
                <w:kern w:val="3"/>
                <w:szCs w:val="20"/>
                <w:lang w:val="nl-BE"/>
              </w:rPr>
              <w:t xml:space="preserve">Target: </w:t>
            </w:r>
            <w:r w:rsidRPr="00D34872">
              <w:rPr>
                <w:rFonts w:eastAsia="Arial Unicode MS" w:cs="Arial"/>
                <w:kern w:val="3"/>
                <w:szCs w:val="20"/>
                <w:lang w:val="nl-BE"/>
              </w:rPr>
              <w:t>Zelf deelnemen, en ook de medewerkers stimuleren om deel te nemen, aan de verschillende gewestelijke netwerken voor uitwisseling van expertise en goede praktijken en aan het netwerk van opleiders alsook aan netwerken in het kader van gemeenschappelijke projecten (bijv.: samenwerkingsplatformen, gemeenschappelijke opleidingen, online cursussen, …)</w:t>
            </w:r>
          </w:p>
          <w:p w:rsidRPr="00D34872" w:rsidR="001069C2" w:rsidP="004A0C45" w:rsidRDefault="001069C2" w14:paraId="7BDBA576" w14:textId="77777777">
            <w:pPr>
              <w:widowControl w:val="0"/>
              <w:suppressAutoHyphens/>
              <w:autoSpaceDN w:val="0"/>
              <w:snapToGrid/>
              <w:ind w:left="720" w:right="132"/>
              <w:jc w:val="both"/>
              <w:rPr>
                <w:rFonts w:cs="Arial"/>
                <w:szCs w:val="20"/>
                <w:lang w:val="nl-NL"/>
              </w:rPr>
            </w:pPr>
            <w:r w:rsidRPr="00D34872">
              <w:rPr>
                <w:rFonts w:eastAsia="Arial Unicode MS" w:cs="Arial"/>
                <w:b/>
                <w:bCs/>
                <w:kern w:val="3"/>
                <w:szCs w:val="20"/>
                <w:lang w:val="nl-BE"/>
              </w:rPr>
              <w:t>Termijn</w:t>
            </w:r>
            <w:r w:rsidRPr="00D34872">
              <w:rPr>
                <w:rFonts w:eastAsia="Arial Unicode MS" w:cs="Arial"/>
                <w:kern w:val="3"/>
                <w:szCs w:val="20"/>
                <w:lang w:val="nl-BE"/>
              </w:rPr>
              <w:t>: overeen te komen in het kader van het netwerk</w:t>
            </w:r>
          </w:p>
        </w:tc>
      </w:tr>
      <w:tr w:rsidRPr="00C03336" w:rsidR="001069C2" w:rsidTr="00A56C3B" w14:paraId="793208AA" w14:textId="77777777">
        <w:trPr>
          <w:trHeight w:val="499"/>
        </w:trPr>
        <w:tc>
          <w:tcPr>
            <w:tcW w:w="9351"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D34872" w:rsidR="001069C2" w:rsidP="00D3184E" w:rsidRDefault="001069C2" w14:paraId="0275B875" w14:textId="77777777">
            <w:pPr>
              <w:jc w:val="both"/>
              <w:rPr>
                <w:rFonts w:cs="Arial"/>
                <w:szCs w:val="20"/>
                <w:lang w:val="nl-NL"/>
              </w:rPr>
            </w:pPr>
          </w:p>
        </w:tc>
      </w:tr>
      <w:bookmarkEnd w:id="8"/>
    </w:tbl>
    <w:p w:rsidRPr="00D34872" w:rsidR="001069C2" w:rsidP="001069C2" w:rsidRDefault="001069C2" w14:paraId="0F834964" w14:textId="77777777">
      <w:pPr>
        <w:jc w:val="both"/>
        <w:rPr>
          <w:rFonts w:cs="Arial"/>
          <w:szCs w:val="20"/>
          <w:lang w:val="nl-NL"/>
        </w:rPr>
      </w:pPr>
    </w:p>
    <w:p w:rsidRPr="00D34872" w:rsidR="001069C2" w:rsidP="00A853B3" w:rsidRDefault="00A853B3" w14:paraId="3AA32D76" w14:textId="77777777">
      <w:pPr>
        <w:jc w:val="center"/>
        <w:rPr>
          <w:rFonts w:cs="Arial"/>
          <w:szCs w:val="20"/>
        </w:rPr>
      </w:pPr>
      <w:r w:rsidRPr="00D34872">
        <w:rPr>
          <w:rFonts w:cs="Arial"/>
          <w:szCs w:val="20"/>
          <w:lang w:val="nl-BE"/>
        </w:rPr>
        <w:t>***</w:t>
      </w:r>
    </w:p>
    <w:p w:rsidRPr="00D34872" w:rsidR="00A853B3" w:rsidRDefault="00A853B3" w14:paraId="2113E12F" w14:textId="77777777">
      <w:pPr>
        <w:snapToGrid/>
        <w:rPr>
          <w:rFonts w:cs="Arial"/>
          <w:szCs w:val="20"/>
        </w:rPr>
      </w:pPr>
      <w:r w:rsidRPr="00D34872">
        <w:rPr>
          <w:rFonts w:cs="Arial"/>
          <w:szCs w:val="20"/>
          <w:lang w:val="nl-BE"/>
        </w:rPr>
        <w:br w:type="page"/>
      </w:r>
    </w:p>
    <w:tbl>
      <w:tblPr>
        <w:tblW w:w="9285" w:type="dxa"/>
        <w:tblLayout w:type="fixed"/>
        <w:tblCellMar>
          <w:left w:w="0" w:type="dxa"/>
          <w:right w:w="0" w:type="dxa"/>
        </w:tblCellMar>
        <w:tblLook w:val="04A0" w:firstRow="1" w:lastRow="0" w:firstColumn="1" w:lastColumn="0" w:noHBand="0" w:noVBand="1"/>
      </w:tblPr>
      <w:tblGrid>
        <w:gridCol w:w="9285"/>
      </w:tblGrid>
      <w:tr w:rsidRPr="00C03336" w:rsidR="001069C2" w:rsidTr="4B69C868" w14:paraId="7C1982E2"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D34872" w:rsidR="001B097B" w:rsidP="00D34872" w:rsidRDefault="001069C2" w14:paraId="70FEDAB7" w14:textId="5ACF54E2">
            <w:pPr>
              <w:jc w:val="both"/>
              <w:rPr>
                <w:rFonts w:cs="Arial"/>
                <w:b/>
                <w:i/>
                <w:sz w:val="24"/>
                <w:lang w:val="nl-NL"/>
              </w:rPr>
            </w:pPr>
            <w:bookmarkStart w:name="_Hlk115771551" w:id="9"/>
            <w:r w:rsidRPr="00D34872">
              <w:rPr>
                <w:rFonts w:cs="Arial"/>
                <w:b/>
                <w:bCs/>
                <w:color w:val="000080"/>
                <w:sz w:val="24"/>
                <w:lang w:val="nl-BE"/>
              </w:rPr>
              <w:lastRenderedPageBreak/>
              <w:t>Transversale doelstelling 'Efficiënte en duurzame werkwijze': aanvullende meetpunten</w:t>
            </w:r>
          </w:p>
        </w:tc>
      </w:tr>
      <w:tr w:rsidRPr="00C03336" w:rsidR="001069C2" w:rsidTr="4B69C868" w14:paraId="325E8659" w14:textId="77777777">
        <w:trPr>
          <w:trHeight w:val="806"/>
        </w:trPr>
        <w:tc>
          <w:tcPr>
            <w:tcW w:w="9285"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1069C2" w:rsidP="004A0C45" w:rsidRDefault="001069C2" w14:paraId="79BF0139" w14:textId="77777777">
            <w:pPr>
              <w:spacing w:before="119" w:line="278" w:lineRule="atLeast"/>
              <w:ind w:right="214"/>
              <w:jc w:val="both"/>
              <w:rPr>
                <w:rFonts w:cs="Arial"/>
                <w:i/>
                <w:iCs/>
                <w:szCs w:val="20"/>
                <w:lang w:val="nl-NL"/>
              </w:rPr>
            </w:pPr>
            <w:r w:rsidRPr="00D34872">
              <w:rPr>
                <w:rFonts w:cs="Arial"/>
                <w:i/>
                <w:iCs/>
                <w:szCs w:val="20"/>
                <w:lang w:val="nl-BE"/>
              </w:rPr>
              <w:t xml:space="preserve">De efficiëntie van de openbare diensten waarborgen is een permanente uitdaging. Doeltreffende resultaten boeken, kwaliteitsvolle diensten leveren en het gebruik van de middelen beheersen is een ingewikkelde evenwichtsoefening. </w:t>
            </w:r>
          </w:p>
          <w:p w:rsidRPr="00D34872" w:rsidR="001069C2" w:rsidP="004A0C45" w:rsidRDefault="001069C2" w14:paraId="2F9EE1EB" w14:textId="77777777">
            <w:pPr>
              <w:spacing w:before="119" w:line="278" w:lineRule="atLeast"/>
              <w:ind w:right="214"/>
              <w:jc w:val="both"/>
              <w:rPr>
                <w:rFonts w:cs="Arial"/>
                <w:i/>
                <w:iCs/>
                <w:szCs w:val="20"/>
                <w:lang w:val="nl-NL"/>
              </w:rPr>
            </w:pPr>
            <w:r w:rsidRPr="00D34872">
              <w:rPr>
                <w:rFonts w:cs="Arial"/>
                <w:i/>
                <w:iCs/>
                <w:szCs w:val="20"/>
                <w:lang w:val="nl-BE"/>
              </w:rPr>
              <w:t xml:space="preserve">De uitdagingen in verband met het leefmilieu vormen de derde pijler van duurzame ontwikkeling en zijn de voorbije jaren spectaculair toegenomen. Naar aanleiding daarvan zijn specifieke beleidsmaatregelen genomen rond het beheer van de hulpbronnen, die voortgezet moeten worden. De milieuproblematiek is dan ook enorm en het openbaar ambt heeft op dat vlak een voorbeeldrol te vervullen. </w:t>
            </w:r>
          </w:p>
          <w:p w:rsidRPr="00D34872" w:rsidR="001069C2" w:rsidP="004A0C45" w:rsidRDefault="001069C2" w14:paraId="7D4DB1BC" w14:textId="77777777">
            <w:pPr>
              <w:spacing w:before="119" w:line="278" w:lineRule="atLeast"/>
              <w:ind w:right="214"/>
              <w:jc w:val="both"/>
              <w:rPr>
                <w:rFonts w:cs="Arial"/>
                <w:i/>
                <w:iCs/>
                <w:szCs w:val="20"/>
                <w:lang w:val="nl-NL"/>
              </w:rPr>
            </w:pPr>
            <w:r w:rsidRPr="00D34872">
              <w:rPr>
                <w:rFonts w:cs="Arial"/>
                <w:i/>
                <w:iCs/>
                <w:szCs w:val="20"/>
                <w:lang w:val="nl-BE"/>
              </w:rPr>
              <w:t xml:space="preserve">Enerzijds bestaan de voornaamste uitdagingen met betrekking tot milieu en duurzaamheid erin een duurzaam en efficiënt gebruik van de hulpbronnen te garanderen om de impact van de acties van het openbaar ambt op het milieu te beperken. Anderzijds komt het erop aan verstandig en zuinig om te gaan met de beschikbare materiële en financiële middelen. </w:t>
            </w:r>
          </w:p>
          <w:p w:rsidRPr="00D34872" w:rsidR="001069C2" w:rsidP="004A0C45" w:rsidRDefault="001069C2" w14:paraId="28A8706F" w14:textId="77777777">
            <w:pPr>
              <w:spacing w:before="119" w:line="278" w:lineRule="atLeast"/>
              <w:ind w:right="214"/>
              <w:jc w:val="both"/>
              <w:rPr>
                <w:rFonts w:cs="Arial"/>
                <w:i/>
                <w:iCs/>
                <w:szCs w:val="20"/>
                <w:lang w:val="nl-NL"/>
              </w:rPr>
            </w:pPr>
            <w:r w:rsidRPr="00D34872">
              <w:rPr>
                <w:rFonts w:cs="Arial"/>
                <w:i/>
                <w:iCs/>
                <w:szCs w:val="20"/>
                <w:lang w:val="nl-BE"/>
              </w:rPr>
              <w:t xml:space="preserve">Bovendien verwachten de bevolking en het maatschappelijk middenveld in de ruime zin meer en meer transparantie rond het gebruik van overheidsgeld en de impact van het overheidsoptreden. Het Gewest wil daarom meer financiële transparantie creëren binnen het openbaar ambt en een beleid implementeren om de acties op te volgen en te evalueren. De doelstelling om verstandig gebruik te maken van de overheidsmiddelen uit zich ook in het gedeeld gebruik van middelen door de instellingen. </w:t>
            </w:r>
          </w:p>
          <w:p w:rsidRPr="00D34872" w:rsidR="001B097B" w:rsidP="004A0C45" w:rsidRDefault="001B097B" w14:paraId="60EE24F8" w14:textId="77777777">
            <w:pPr>
              <w:ind w:right="214"/>
              <w:jc w:val="both"/>
              <w:rPr>
                <w:rFonts w:eastAsia="Arial Unicode MS" w:cs="Arial"/>
                <w:bCs/>
                <w:i/>
                <w:iCs/>
                <w:kern w:val="2"/>
                <w:szCs w:val="20"/>
                <w:lang w:val="nl-NL"/>
              </w:rPr>
            </w:pPr>
          </w:p>
          <w:p w:rsidRPr="00D34872" w:rsidR="001069C2" w:rsidP="004A0C45" w:rsidRDefault="001069C2" w14:paraId="2B0D2559" w14:textId="77777777">
            <w:pPr>
              <w:ind w:right="214"/>
              <w:jc w:val="both"/>
              <w:rPr>
                <w:rFonts w:cs="Arial"/>
                <w:i/>
                <w:iCs/>
                <w:szCs w:val="20"/>
                <w:lang w:val="nl-NL"/>
              </w:rPr>
            </w:pPr>
            <w:r w:rsidRPr="00D34872">
              <w:rPr>
                <w:rFonts w:cs="Arial"/>
                <w:i/>
                <w:iCs/>
                <w:kern w:val="2"/>
                <w:szCs w:val="20"/>
                <w:lang w:val="nl-BE"/>
              </w:rPr>
              <w:t>Binnen zijn bevoegdheidsdomeinen</w:t>
            </w:r>
            <w:r w:rsidRPr="00D34872">
              <w:rPr>
                <w:rFonts w:cs="Arial"/>
                <w:i/>
                <w:iCs/>
                <w:szCs w:val="20"/>
                <w:lang w:val="nl-BE"/>
              </w:rPr>
              <w:t xml:space="preserve"> en volgens het subsidiariteitsbeginsel kan Brussel Openbaar Ambt ondersteuning en begeleiding bieden bij de creatie van gemeenschappelijke diensten en projecten, ook met andere entiteiten, op het grondgebied van het Gewest en ondersteuning bieden bij overheidsopdrachten, bijvoorbeeld door raamovereenkomsten, groepscontracten en aankoopcentrales te stimuleren</w:t>
            </w:r>
            <w:r w:rsidRPr="00D34872">
              <w:rPr>
                <w:rFonts w:cs="Arial"/>
                <w:i/>
                <w:iCs/>
                <w:kern w:val="2"/>
                <w:szCs w:val="20"/>
                <w:lang w:val="nl-BE"/>
              </w:rPr>
              <w:t>.</w:t>
            </w:r>
          </w:p>
        </w:tc>
      </w:tr>
      <w:tr w:rsidRPr="00C03336" w:rsidR="001069C2" w:rsidTr="4B69C868" w14:paraId="06542862"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D34872" w:rsidR="001069C2" w:rsidP="004A0C45" w:rsidRDefault="001069C2" w14:paraId="6F54D4F4" w14:textId="77777777">
            <w:pPr>
              <w:widowControl w:val="0"/>
              <w:suppressAutoHyphens/>
              <w:spacing w:before="120" w:after="120" w:line="254" w:lineRule="auto"/>
              <w:ind w:left="360" w:right="214"/>
              <w:jc w:val="both"/>
              <w:rPr>
                <w:rFonts w:cs="Arial"/>
                <w:i/>
                <w:iCs/>
                <w:szCs w:val="20"/>
                <w:shd w:val="clear" w:color="auto" w:fill="FFFFFF"/>
              </w:rPr>
            </w:pPr>
            <w:r w:rsidRPr="00D34872">
              <w:rPr>
                <w:rFonts w:cs="Arial"/>
                <w:i/>
                <w:iCs/>
                <w:szCs w:val="20"/>
                <w:shd w:val="clear" w:color="auto" w:fill="FFFFFF"/>
                <w:lang w:val="nl-BE"/>
              </w:rPr>
              <w:t>Doelstellingen:</w:t>
            </w:r>
          </w:p>
          <w:p w:rsidRPr="00D34872" w:rsidR="001069C2" w:rsidP="004A0C45" w:rsidRDefault="001069C2" w14:paraId="247A7F91" w14:textId="77777777">
            <w:pPr>
              <w:widowControl w:val="0"/>
              <w:numPr>
                <w:ilvl w:val="0"/>
                <w:numId w:val="8"/>
              </w:numPr>
              <w:suppressAutoHyphens/>
              <w:spacing w:before="120" w:after="120"/>
              <w:ind w:right="214"/>
              <w:jc w:val="both"/>
              <w:rPr>
                <w:rFonts w:cs="Arial"/>
                <w:i/>
                <w:iCs/>
                <w:szCs w:val="20"/>
                <w:shd w:val="clear" w:color="auto" w:fill="FFFFFF"/>
                <w:lang w:val="nl-NL"/>
              </w:rPr>
            </w:pPr>
            <w:r w:rsidRPr="00D34872">
              <w:rPr>
                <w:rFonts w:cs="Arial"/>
                <w:i/>
                <w:iCs/>
                <w:szCs w:val="20"/>
                <w:shd w:val="clear" w:color="auto" w:fill="FFFFFF"/>
                <w:lang w:val="nl-BE"/>
              </w:rPr>
              <w:t>Een managementcultuur ontwikkelen waarbij gebruik gemaakt wordt van methodes en instrumenten die aangepast zijn aan de openbare diensten en waarbij een hoog niveau van ethiek en gelijkheid vooropstaat.</w:t>
            </w:r>
          </w:p>
          <w:p w:rsidRPr="00D34872" w:rsidR="001069C2" w:rsidP="004A0C45" w:rsidRDefault="001069C2" w14:paraId="0A7C98F3" w14:textId="77777777">
            <w:pPr>
              <w:widowControl w:val="0"/>
              <w:numPr>
                <w:ilvl w:val="0"/>
                <w:numId w:val="8"/>
              </w:numPr>
              <w:suppressAutoHyphens/>
              <w:spacing w:before="120" w:after="120"/>
              <w:ind w:right="214"/>
              <w:jc w:val="both"/>
              <w:rPr>
                <w:rFonts w:cs="Arial"/>
                <w:i/>
                <w:iCs/>
                <w:szCs w:val="20"/>
                <w:shd w:val="clear" w:color="auto" w:fill="FFFFFF"/>
                <w:lang w:val="nl-NL"/>
              </w:rPr>
            </w:pPr>
            <w:r w:rsidRPr="00D34872">
              <w:rPr>
                <w:rFonts w:cs="Arial"/>
                <w:i/>
                <w:iCs/>
                <w:szCs w:val="20"/>
                <w:shd w:val="clear" w:color="auto" w:fill="FFFFFF"/>
                <w:lang w:val="nl-BE"/>
              </w:rPr>
              <w:t xml:space="preserve">De begrotings- en planningsprocessen, evenals de processen voor de uitvoering en evaluatie van de beheersplannen en -contracten en van de operationele plannen optimaliseren. </w:t>
            </w:r>
          </w:p>
          <w:p w:rsidRPr="00D34872" w:rsidR="001069C2" w:rsidP="004A0C45" w:rsidRDefault="001069C2" w14:paraId="69044963" w14:textId="77777777">
            <w:pPr>
              <w:widowControl w:val="0"/>
              <w:numPr>
                <w:ilvl w:val="0"/>
                <w:numId w:val="8"/>
              </w:numPr>
              <w:suppressAutoHyphens/>
              <w:spacing w:before="120" w:after="120"/>
              <w:ind w:right="214"/>
              <w:jc w:val="both"/>
              <w:rPr>
                <w:rFonts w:cs="Arial"/>
                <w:i/>
                <w:iCs/>
                <w:szCs w:val="20"/>
                <w:shd w:val="clear" w:color="auto" w:fill="FFFFFF"/>
                <w:lang w:val="nl-NL"/>
              </w:rPr>
            </w:pPr>
            <w:r w:rsidRPr="00D34872">
              <w:rPr>
                <w:rFonts w:cs="Arial"/>
                <w:i/>
                <w:iCs/>
                <w:szCs w:val="20"/>
                <w:shd w:val="clear" w:color="auto" w:fill="FFFFFF"/>
                <w:lang w:val="nl-BE"/>
              </w:rPr>
              <w:t>De diensten en vaardigheden delen.</w:t>
            </w:r>
          </w:p>
          <w:p w:rsidRPr="00D34872" w:rsidR="001069C2" w:rsidP="004A0C45" w:rsidRDefault="001069C2" w14:paraId="6480541F" w14:textId="77777777">
            <w:pPr>
              <w:widowControl w:val="0"/>
              <w:numPr>
                <w:ilvl w:val="0"/>
                <w:numId w:val="8"/>
              </w:numPr>
              <w:suppressAutoHyphens/>
              <w:spacing w:before="120" w:after="120"/>
              <w:ind w:right="214"/>
              <w:jc w:val="both"/>
              <w:rPr>
                <w:rFonts w:cs="Arial"/>
                <w:i/>
                <w:iCs/>
                <w:szCs w:val="20"/>
                <w:shd w:val="clear" w:color="auto" w:fill="FFFFFF"/>
              </w:rPr>
            </w:pPr>
            <w:r w:rsidRPr="00D34872">
              <w:rPr>
                <w:rFonts w:cs="Arial"/>
                <w:i/>
                <w:iCs/>
                <w:szCs w:val="20"/>
                <w:shd w:val="clear" w:color="auto" w:fill="FFFFFF"/>
                <w:lang w:val="nl-BE"/>
              </w:rPr>
              <w:t xml:space="preserve">De digitale revolutie begeleiden. </w:t>
            </w:r>
          </w:p>
          <w:p w:rsidRPr="00D34872" w:rsidR="001069C2" w:rsidP="004A0C45" w:rsidRDefault="001069C2" w14:paraId="2A281E74" w14:textId="77777777">
            <w:pPr>
              <w:widowControl w:val="0"/>
              <w:numPr>
                <w:ilvl w:val="0"/>
                <w:numId w:val="8"/>
              </w:numPr>
              <w:suppressAutoHyphens/>
              <w:spacing w:before="120" w:after="120"/>
              <w:ind w:right="214"/>
              <w:jc w:val="both"/>
              <w:rPr>
                <w:rFonts w:cs="Arial"/>
                <w:i/>
                <w:iCs/>
                <w:szCs w:val="20"/>
                <w:shd w:val="clear" w:color="auto" w:fill="FFFFFF"/>
                <w:lang w:val="nl-NL"/>
              </w:rPr>
            </w:pPr>
            <w:r w:rsidRPr="00D34872">
              <w:rPr>
                <w:rFonts w:cs="Arial"/>
                <w:i/>
                <w:iCs/>
                <w:szCs w:val="20"/>
                <w:shd w:val="clear" w:color="auto" w:fill="FFFFFF"/>
                <w:lang w:val="nl-BE"/>
              </w:rPr>
              <w:t>Proactief meewerken aan de uitvoering van de transversale beleidslijnen (integratie van de genderdimensie, handiplan, Strategie 2025, ...) door concrete maatregelen te nemen en een methode te hanteren die garandeert dat de leidende ambtenaren zich collegiaal opstellen en meewerken aan de gemeenschappelijke doelstellingen van de organisatie en aan de transversale doelstellingen die vastgelegd zijn door de Regering.</w:t>
            </w:r>
          </w:p>
          <w:p w:rsidRPr="00D34872" w:rsidR="001069C2" w:rsidP="004A0C45" w:rsidRDefault="001069C2" w14:paraId="6024FEE9" w14:textId="77777777">
            <w:pPr>
              <w:widowControl w:val="0"/>
              <w:suppressAutoHyphens/>
              <w:spacing w:before="120" w:after="120" w:line="254" w:lineRule="auto"/>
              <w:ind w:left="720" w:right="214"/>
              <w:jc w:val="both"/>
              <w:rPr>
                <w:rFonts w:cs="Arial"/>
                <w:b/>
                <w:i/>
                <w:iCs/>
                <w:szCs w:val="20"/>
                <w:u w:val="single"/>
                <w:lang w:val="nl-NL"/>
              </w:rPr>
            </w:pPr>
          </w:p>
        </w:tc>
      </w:tr>
      <w:tr w:rsidRPr="00C03336" w:rsidR="001069C2" w:rsidTr="4B69C868" w14:paraId="53C8B852"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D34872" w:rsidR="001069C2" w:rsidP="004A0C45" w:rsidRDefault="001069C2" w14:paraId="659DF51E" w14:textId="77777777">
            <w:pPr>
              <w:suppressAutoHyphens/>
              <w:spacing w:before="120" w:after="120"/>
              <w:ind w:right="214"/>
              <w:jc w:val="both"/>
              <w:rPr>
                <w:rFonts w:eastAsia="SimSun" w:cs="Arial"/>
                <w:szCs w:val="20"/>
                <w:lang w:val="nl-NL"/>
              </w:rPr>
            </w:pPr>
            <w:r w:rsidRPr="00D34872">
              <w:rPr>
                <w:rFonts w:cs="Arial"/>
                <w:b/>
                <w:bCs/>
                <w:szCs w:val="20"/>
                <w:u w:val="single"/>
                <w:lang w:val="nl-BE"/>
              </w:rPr>
              <w:t>Meetpunt 7.1</w:t>
            </w:r>
            <w:r w:rsidRPr="00D34872">
              <w:rPr>
                <w:rFonts w:cs="Arial"/>
                <w:szCs w:val="20"/>
                <w:lang w:val="nl-BE"/>
              </w:rPr>
              <w:t xml:space="preserve">: </w:t>
            </w:r>
            <w:r w:rsidRPr="00D34872">
              <w:rPr>
                <w:rFonts w:cs="Arial"/>
                <w:szCs w:val="20"/>
                <w:shd w:val="clear" w:color="auto" w:fill="FFFFFF"/>
                <w:lang w:val="nl-BE"/>
              </w:rPr>
              <w:t>Een hoog niveau van ethiek en billijkheid</w:t>
            </w:r>
            <w:r w:rsidRPr="00D34872">
              <w:rPr>
                <w:rFonts w:cs="Arial"/>
                <w:szCs w:val="20"/>
                <w:lang w:val="nl-BE"/>
              </w:rPr>
              <w:t xml:space="preserve"> verzekeren.</w:t>
            </w:r>
          </w:p>
          <w:p w:rsidRPr="00D34872" w:rsidR="001069C2" w:rsidP="004A0C45" w:rsidRDefault="001069C2" w14:paraId="77D15E9B" w14:textId="0A473B22">
            <w:pPr>
              <w:pStyle w:val="Paragraphedeliste"/>
              <w:numPr>
                <w:ilvl w:val="0"/>
                <w:numId w:val="2"/>
              </w:numPr>
              <w:spacing w:before="120" w:after="120"/>
              <w:ind w:right="214"/>
              <w:jc w:val="both"/>
              <w:rPr>
                <w:rFonts w:ascii="Arial" w:hAnsi="Arial" w:cs="Arial"/>
                <w:sz w:val="20"/>
                <w:szCs w:val="20"/>
                <w:lang w:val="nl-NL"/>
              </w:rPr>
            </w:pPr>
            <w:r w:rsidRPr="4B69C868" w:rsidR="001069C2">
              <w:rPr>
                <w:rFonts w:ascii="Arial" w:hAnsi="Arial" w:cs="Arial"/>
                <w:b w:val="1"/>
                <w:bCs w:val="1"/>
                <w:sz w:val="20"/>
                <w:szCs w:val="20"/>
                <w:lang w:val="nl-BE"/>
              </w:rPr>
              <w:t>Target</w:t>
            </w:r>
            <w:r w:rsidRPr="4B69C868" w:rsidR="001069C2">
              <w:rPr>
                <w:rFonts w:ascii="Arial" w:hAnsi="Arial" w:cs="Arial"/>
                <w:sz w:val="20"/>
                <w:szCs w:val="20"/>
                <w:lang w:val="nl-BE"/>
              </w:rPr>
              <w:t xml:space="preserve">: Het </w:t>
            </w:r>
            <w:proofErr w:type="spellStart"/>
            <w:r w:rsidRPr="4B69C868" w:rsidR="001069C2">
              <w:rPr>
                <w:rFonts w:ascii="Arial" w:hAnsi="Arial" w:cs="Arial"/>
                <w:sz w:val="20"/>
                <w:szCs w:val="20"/>
                <w:lang w:val="nl-BE"/>
              </w:rPr>
              <w:t>waardecharter</w:t>
            </w:r>
            <w:proofErr w:type="spellEnd"/>
            <w:r w:rsidRPr="4B69C868" w:rsidR="001069C2">
              <w:rPr>
                <w:rFonts w:ascii="Arial" w:hAnsi="Arial" w:cs="Arial"/>
                <w:sz w:val="20"/>
                <w:szCs w:val="20"/>
                <w:lang w:val="nl-BE"/>
              </w:rPr>
              <w:t xml:space="preserve"> van de Haven verspreiden en ervoor zorgen dat iedereen zich </w:t>
            </w:r>
            <w:r w:rsidRPr="4B69C868" w:rsidR="001069C2">
              <w:rPr>
                <w:rFonts w:ascii="Arial" w:hAnsi="Arial" w:cs="Arial"/>
                <w:sz w:val="20"/>
                <w:szCs w:val="20"/>
                <w:lang w:val="nl-BE"/>
              </w:rPr>
              <w:t>daarachter</w:t>
            </w:r>
            <w:r w:rsidRPr="4B69C868" w:rsidR="001069C2">
              <w:rPr>
                <w:rFonts w:ascii="Arial" w:hAnsi="Arial" w:cs="Arial"/>
                <w:sz w:val="20"/>
                <w:szCs w:val="20"/>
                <w:lang w:val="nl-BE"/>
              </w:rPr>
              <w:t xml:space="preserve"> schaart.</w:t>
            </w:r>
          </w:p>
          <w:p w:rsidRPr="00D34872" w:rsidR="001069C2" w:rsidP="004A0C45" w:rsidRDefault="001069C2" w14:paraId="362750ED" w14:textId="17F9B345">
            <w:pPr>
              <w:pStyle w:val="Paragraphedeliste"/>
              <w:spacing w:before="120" w:after="120"/>
              <w:ind w:left="720" w:right="214"/>
              <w:jc w:val="both"/>
              <w:rPr>
                <w:rFonts w:ascii="Arial" w:hAnsi="Arial" w:cs="Arial"/>
                <w:sz w:val="20"/>
                <w:szCs w:val="20"/>
                <w:lang w:val="nl-NL"/>
              </w:rPr>
            </w:pPr>
            <w:r w:rsidRPr="4B69C868" w:rsidR="001069C2">
              <w:rPr>
                <w:rFonts w:ascii="Arial" w:hAnsi="Arial" w:cs="Arial"/>
                <w:b w:val="1"/>
                <w:bCs w:val="1"/>
                <w:sz w:val="20"/>
                <w:szCs w:val="20"/>
                <w:lang w:val="nl-BE"/>
              </w:rPr>
              <w:t>Termijn</w:t>
            </w:r>
            <w:r w:rsidRPr="4B69C868" w:rsidR="001069C2">
              <w:rPr>
                <w:rFonts w:ascii="Arial" w:hAnsi="Arial" w:cs="Arial"/>
                <w:sz w:val="20"/>
                <w:szCs w:val="20"/>
                <w:lang w:val="nl-BE"/>
              </w:rPr>
              <w:t>: 20</w:t>
            </w:r>
            <w:r w:rsidRPr="4B69C868" w:rsidR="6FE6E12F">
              <w:rPr>
                <w:rFonts w:ascii="Arial" w:hAnsi="Arial" w:cs="Arial"/>
                <w:sz w:val="20"/>
                <w:szCs w:val="20"/>
                <w:lang w:val="nl-BE"/>
              </w:rPr>
              <w:t>23</w:t>
            </w:r>
            <w:r w:rsidRPr="4B69C868" w:rsidR="001069C2">
              <w:rPr>
                <w:rFonts w:ascii="Arial" w:hAnsi="Arial" w:cs="Arial"/>
                <w:sz w:val="20"/>
                <w:szCs w:val="20"/>
                <w:lang w:val="nl-BE"/>
              </w:rPr>
              <w:t xml:space="preserve"> en nadien voortdurend</w:t>
            </w:r>
          </w:p>
          <w:p w:rsidRPr="00D34872" w:rsidR="001069C2" w:rsidP="004A0C45" w:rsidRDefault="001069C2" w14:paraId="1D586E3D" w14:textId="77777777">
            <w:pPr>
              <w:pStyle w:val="Paragraphedeliste"/>
              <w:ind w:left="720" w:right="214"/>
              <w:jc w:val="both"/>
              <w:rPr>
                <w:rFonts w:ascii="Arial" w:hAnsi="Arial" w:cs="Arial"/>
                <w:sz w:val="20"/>
                <w:szCs w:val="20"/>
                <w:lang w:val="nl-NL"/>
              </w:rPr>
            </w:pPr>
          </w:p>
          <w:p w:rsidRPr="00D34872" w:rsidR="00426DF3" w:rsidP="004A0C45" w:rsidRDefault="00426DF3" w14:paraId="1080B11E" w14:textId="77777777">
            <w:pPr>
              <w:pStyle w:val="Paragraphedeliste"/>
              <w:ind w:left="720" w:right="214"/>
              <w:jc w:val="both"/>
              <w:rPr>
                <w:rFonts w:ascii="Arial" w:hAnsi="Arial" w:cs="Arial"/>
                <w:sz w:val="20"/>
                <w:szCs w:val="20"/>
                <w:lang w:val="nl-NL"/>
              </w:rPr>
            </w:pPr>
          </w:p>
          <w:p w:rsidRPr="00D34872" w:rsidR="00426DF3" w:rsidP="004A0C45" w:rsidRDefault="00426DF3" w14:paraId="5220E5CD" w14:textId="77777777">
            <w:pPr>
              <w:pStyle w:val="Paragraphedeliste"/>
              <w:ind w:left="720" w:right="214"/>
              <w:jc w:val="both"/>
              <w:rPr>
                <w:rFonts w:ascii="Arial" w:hAnsi="Arial" w:cs="Arial"/>
                <w:sz w:val="20"/>
                <w:szCs w:val="20"/>
                <w:lang w:val="nl-NL"/>
              </w:rPr>
            </w:pPr>
          </w:p>
          <w:p w:rsidRPr="00D34872" w:rsidR="001069C2" w:rsidP="004A0C45" w:rsidRDefault="001069C2" w14:paraId="6489E157" w14:textId="77777777">
            <w:pPr>
              <w:suppressAutoHyphens/>
              <w:spacing w:before="120" w:after="120"/>
              <w:ind w:right="214"/>
              <w:jc w:val="both"/>
              <w:rPr>
                <w:rFonts w:eastAsia="SimSun" w:cs="Arial"/>
                <w:szCs w:val="20"/>
                <w:lang w:val="nl-NL"/>
              </w:rPr>
            </w:pPr>
            <w:r w:rsidRPr="00D34872">
              <w:rPr>
                <w:rFonts w:cs="Arial"/>
                <w:b/>
                <w:bCs/>
                <w:szCs w:val="20"/>
                <w:u w:val="single"/>
                <w:lang w:val="nl-BE"/>
              </w:rPr>
              <w:t>Meetpunt 7.2</w:t>
            </w:r>
            <w:r w:rsidRPr="00D34872">
              <w:rPr>
                <w:rFonts w:cs="Arial"/>
                <w:szCs w:val="20"/>
                <w:lang w:val="nl-BE"/>
              </w:rPr>
              <w:t xml:space="preserve">: Bevorderen van de verspreiding van schriftelijke procedures </w:t>
            </w:r>
          </w:p>
          <w:p w:rsidRPr="00D34872" w:rsidR="001069C2" w:rsidP="004A0C45" w:rsidRDefault="001069C2" w14:paraId="1896B5E0" w14:textId="77777777">
            <w:pPr>
              <w:pStyle w:val="Paragraphedeliste"/>
              <w:numPr>
                <w:ilvl w:val="0"/>
                <w:numId w:val="28"/>
              </w:numPr>
              <w:spacing w:before="120" w:after="120"/>
              <w:ind w:right="214"/>
              <w:jc w:val="both"/>
              <w:rPr>
                <w:rFonts w:ascii="Arial" w:hAnsi="Arial" w:cs="Arial"/>
                <w:sz w:val="20"/>
                <w:szCs w:val="20"/>
                <w:lang w:val="nl-NL"/>
              </w:rPr>
            </w:pPr>
            <w:r w:rsidRPr="00D34872">
              <w:rPr>
                <w:rFonts w:ascii="Arial" w:hAnsi="Arial" w:cs="Arial"/>
                <w:b/>
                <w:bCs/>
                <w:sz w:val="20"/>
                <w:szCs w:val="20"/>
                <w:lang w:val="nl-BE"/>
              </w:rPr>
              <w:lastRenderedPageBreak/>
              <w:t>Target</w:t>
            </w:r>
            <w:r w:rsidRPr="00D34872">
              <w:rPr>
                <w:rFonts w:ascii="Arial" w:hAnsi="Arial" w:cs="Arial"/>
                <w:sz w:val="20"/>
                <w:szCs w:val="20"/>
                <w:lang w:val="nl-BE"/>
              </w:rPr>
              <w:t>: Een vademecum van de procedures opstellen</w:t>
            </w:r>
          </w:p>
          <w:p w:rsidRPr="00D34872" w:rsidR="001069C2" w:rsidP="004A0C45" w:rsidRDefault="001069C2" w14:paraId="68CC2219" w14:textId="77777777">
            <w:pPr>
              <w:pStyle w:val="Paragraphedeliste"/>
              <w:ind w:left="720" w:right="214"/>
              <w:jc w:val="both"/>
              <w:rPr>
                <w:rFonts w:ascii="Arial" w:hAnsi="Arial" w:cs="Arial"/>
                <w:sz w:val="20"/>
                <w:szCs w:val="20"/>
                <w:lang w:val="nl-NL"/>
              </w:rPr>
            </w:pPr>
            <w:r w:rsidRPr="00D34872">
              <w:rPr>
                <w:rFonts w:ascii="Arial" w:hAnsi="Arial" w:cs="Arial"/>
                <w:b/>
                <w:bCs/>
                <w:sz w:val="20"/>
                <w:szCs w:val="20"/>
                <w:lang w:val="nl-BE"/>
              </w:rPr>
              <w:t>Termijn</w:t>
            </w:r>
            <w:r w:rsidRPr="00D34872">
              <w:rPr>
                <w:rFonts w:ascii="Arial" w:hAnsi="Arial" w:cs="Arial"/>
                <w:sz w:val="20"/>
                <w:szCs w:val="20"/>
                <w:lang w:val="nl-BE"/>
              </w:rPr>
              <w:t>: midden mandaat en einde mandaat</w:t>
            </w:r>
          </w:p>
          <w:p w:rsidRPr="00D34872" w:rsidR="001069C2" w:rsidP="004A0C45" w:rsidRDefault="001069C2" w14:paraId="7A44FD1C" w14:textId="77777777">
            <w:pPr>
              <w:ind w:right="214"/>
              <w:jc w:val="both"/>
              <w:rPr>
                <w:rFonts w:cs="Arial"/>
                <w:szCs w:val="20"/>
                <w:lang w:val="nl-NL"/>
              </w:rPr>
            </w:pPr>
          </w:p>
          <w:p w:rsidRPr="00D34872" w:rsidR="001069C2" w:rsidP="004A0C45" w:rsidRDefault="001069C2" w14:paraId="43AF07D1" w14:textId="77777777">
            <w:pPr>
              <w:spacing w:before="120" w:after="120"/>
              <w:ind w:right="214"/>
              <w:jc w:val="both"/>
              <w:rPr>
                <w:rFonts w:cs="Arial"/>
                <w:szCs w:val="20"/>
                <w:lang w:val="nl-NL"/>
              </w:rPr>
            </w:pPr>
            <w:r w:rsidRPr="00D34872">
              <w:rPr>
                <w:rFonts w:cs="Arial"/>
                <w:b/>
                <w:bCs/>
                <w:szCs w:val="20"/>
                <w:u w:val="single"/>
                <w:lang w:val="nl-BE"/>
              </w:rPr>
              <w:t>Meetpunt 7.3</w:t>
            </w:r>
            <w:r w:rsidRPr="00D34872">
              <w:rPr>
                <w:rFonts w:cs="Arial"/>
                <w:szCs w:val="20"/>
                <w:lang w:val="nl-BE"/>
              </w:rPr>
              <w:t xml:space="preserve">: Ervoor zorgen dat de OOBCC-instrumenten worden geïmplementeerd om zo te helpen om de verrichtingen van de begrotingscyclus goed te laten verlopen en met oog op de aanlevering van de nodige gegevens voor monitoring en rapportering.  </w:t>
            </w:r>
          </w:p>
          <w:p w:rsidRPr="00D34872" w:rsidR="001069C2" w:rsidP="004A0C45" w:rsidRDefault="001069C2" w14:paraId="2CCBC574" w14:textId="77777777">
            <w:pPr>
              <w:pStyle w:val="Paragraphedeliste"/>
              <w:numPr>
                <w:ilvl w:val="0"/>
                <w:numId w:val="34"/>
              </w:numPr>
              <w:spacing w:before="120" w:after="120"/>
              <w:ind w:left="735" w:right="214"/>
              <w:jc w:val="both"/>
              <w:rPr>
                <w:rFonts w:ascii="Arial" w:hAnsi="Arial" w:cs="Arial"/>
                <w:sz w:val="20"/>
                <w:szCs w:val="20"/>
                <w:lang w:val="nl-NL"/>
              </w:rPr>
            </w:pPr>
            <w:r w:rsidRPr="00D34872">
              <w:rPr>
                <w:rFonts w:ascii="Arial" w:hAnsi="Arial" w:cs="Arial"/>
                <w:b/>
                <w:bCs/>
                <w:sz w:val="20"/>
                <w:szCs w:val="20"/>
                <w:lang w:val="nl-BE"/>
              </w:rPr>
              <w:t xml:space="preserve">Streefwaarde: </w:t>
            </w:r>
            <w:r w:rsidRPr="00D34872">
              <w:rPr>
                <w:rFonts w:ascii="Arial" w:hAnsi="Arial" w:cs="Arial"/>
                <w:sz w:val="20"/>
                <w:szCs w:val="20"/>
                <w:lang w:val="nl-BE"/>
              </w:rPr>
              <w:t xml:space="preserve">de gegevens bezorgen die nodig zijn voor de jaarverslagen aan het parlement, voor monitoring en rapportering.  </w:t>
            </w:r>
          </w:p>
          <w:p w:rsidRPr="00D34872" w:rsidR="001069C2" w:rsidP="004A0C45" w:rsidRDefault="001069C2" w14:paraId="2062B588" w14:textId="77777777">
            <w:pPr>
              <w:pStyle w:val="Paragraphedeliste"/>
              <w:spacing w:before="120" w:after="120"/>
              <w:ind w:left="735" w:right="214"/>
              <w:jc w:val="both"/>
              <w:rPr>
                <w:rFonts w:ascii="Arial" w:hAnsi="Arial" w:cs="Arial"/>
                <w:sz w:val="20"/>
                <w:szCs w:val="20"/>
                <w:shd w:val="clear" w:color="auto" w:fill="FFFFFF"/>
                <w:lang w:val="nl-NL"/>
              </w:rPr>
            </w:pPr>
            <w:r w:rsidRPr="00D34872">
              <w:rPr>
                <w:rFonts w:ascii="Arial" w:hAnsi="Arial" w:cs="Arial"/>
                <w:b/>
                <w:bCs/>
                <w:sz w:val="20"/>
                <w:szCs w:val="20"/>
                <w:lang w:val="nl-BE"/>
              </w:rPr>
              <w:t>Termijn</w:t>
            </w:r>
            <w:r w:rsidRPr="00D34872">
              <w:rPr>
                <w:rFonts w:ascii="Arial" w:hAnsi="Arial" w:cs="Arial"/>
                <w:sz w:val="20"/>
                <w:szCs w:val="20"/>
                <w:lang w:val="nl-BE"/>
              </w:rPr>
              <w:t>: volgens ministeriële omzendbrieven en beslissingen van de BHR</w:t>
            </w:r>
          </w:p>
          <w:p w:rsidRPr="00D34872" w:rsidR="001069C2" w:rsidP="004A0C45" w:rsidRDefault="001069C2" w14:paraId="05DAD357" w14:textId="77777777">
            <w:pPr>
              <w:spacing w:before="120" w:after="120"/>
              <w:ind w:right="214"/>
              <w:jc w:val="both"/>
              <w:rPr>
                <w:rFonts w:cs="Arial"/>
                <w:szCs w:val="20"/>
                <w:shd w:val="clear" w:color="auto" w:fill="FFFFFF"/>
                <w:lang w:val="nl-NL"/>
              </w:rPr>
            </w:pPr>
          </w:p>
          <w:p w:rsidRPr="00D34872" w:rsidR="001069C2" w:rsidP="004A0C45" w:rsidRDefault="001069C2" w14:paraId="36EA552C" w14:textId="77777777">
            <w:pPr>
              <w:suppressAutoHyphens/>
              <w:spacing w:before="120" w:after="120"/>
              <w:ind w:right="214"/>
              <w:jc w:val="both"/>
              <w:rPr>
                <w:rFonts w:cs="Arial" w:eastAsiaTheme="minorHAnsi"/>
                <w:iCs/>
                <w:szCs w:val="20"/>
                <w:lang w:val="nl-NL"/>
              </w:rPr>
            </w:pPr>
            <w:r w:rsidRPr="00D34872">
              <w:rPr>
                <w:rFonts w:cs="Arial"/>
                <w:b/>
                <w:bCs/>
                <w:szCs w:val="20"/>
                <w:u w:val="single"/>
                <w:lang w:val="nl-BE"/>
              </w:rPr>
              <w:t>Meetpunt 7.4</w:t>
            </w:r>
            <w:r w:rsidRPr="00D34872">
              <w:rPr>
                <w:rFonts w:cs="Arial"/>
                <w:szCs w:val="20"/>
                <w:lang w:val="nl-BE"/>
              </w:rPr>
              <w:t>: Meewerken aan de ontwikkeling van netwerken van deskundigen, kenniscentra, gedeelde diensten, aankoopcentrales of raamovereenkomsten en de betrokkenheid van de medewerkers stimuleren.</w:t>
            </w:r>
          </w:p>
          <w:p w:rsidRPr="00D34872" w:rsidR="001069C2" w:rsidP="004A0C45" w:rsidRDefault="001069C2" w14:paraId="56D24509" w14:textId="77777777">
            <w:pPr>
              <w:pStyle w:val="Paragraphedeliste"/>
              <w:numPr>
                <w:ilvl w:val="0"/>
                <w:numId w:val="2"/>
              </w:numPr>
              <w:spacing w:before="120" w:after="120"/>
              <w:ind w:right="214"/>
              <w:jc w:val="both"/>
              <w:rPr>
                <w:rFonts w:ascii="Arial" w:hAnsi="Arial" w:cs="Arial"/>
                <w:sz w:val="20"/>
                <w:szCs w:val="20"/>
                <w:lang w:val="nl-NL"/>
              </w:rPr>
            </w:pPr>
            <w:r w:rsidRPr="00D34872">
              <w:rPr>
                <w:rFonts w:ascii="Arial" w:hAnsi="Arial" w:cs="Arial"/>
                <w:b/>
                <w:bCs/>
                <w:sz w:val="20"/>
                <w:szCs w:val="20"/>
                <w:lang w:val="nl-BE"/>
              </w:rPr>
              <w:t>Streefwaarde</w:t>
            </w:r>
            <w:r w:rsidRPr="00D34872">
              <w:rPr>
                <w:rFonts w:ascii="Arial" w:hAnsi="Arial" w:cs="Arial"/>
                <w:sz w:val="20"/>
                <w:szCs w:val="20"/>
                <w:lang w:val="nl-BE"/>
              </w:rPr>
              <w:t xml:space="preserve">: projecten voorstellen in het kader van een door Brussel Openbaar Ambt op te richten werkgroep </w:t>
            </w:r>
          </w:p>
          <w:p w:rsidRPr="00D34872" w:rsidR="001069C2" w:rsidP="004A0C45" w:rsidRDefault="001069C2" w14:paraId="5BAF521E" w14:textId="77777777">
            <w:pPr>
              <w:pStyle w:val="Paragraphedeliste"/>
              <w:ind w:left="720" w:right="214"/>
              <w:jc w:val="both"/>
              <w:rPr>
                <w:rFonts w:ascii="Arial" w:hAnsi="Arial" w:cs="Arial"/>
                <w:sz w:val="20"/>
                <w:szCs w:val="20"/>
                <w:lang w:val="nl-NL"/>
              </w:rPr>
            </w:pPr>
            <w:r w:rsidRPr="00D34872">
              <w:rPr>
                <w:rFonts w:ascii="Arial" w:hAnsi="Arial" w:cs="Arial"/>
                <w:b/>
                <w:bCs/>
                <w:sz w:val="20"/>
                <w:szCs w:val="20"/>
                <w:lang w:val="nl-BE"/>
              </w:rPr>
              <w:t xml:space="preserve">Termijn: </w:t>
            </w:r>
            <w:r w:rsidRPr="00D34872">
              <w:rPr>
                <w:rFonts w:ascii="Arial" w:hAnsi="Arial" w:cs="Arial"/>
                <w:sz w:val="20"/>
                <w:szCs w:val="20"/>
                <w:lang w:val="nl-BE"/>
              </w:rPr>
              <w:t xml:space="preserve">te bepalen volgens de gesloten akkoorden   </w:t>
            </w:r>
          </w:p>
          <w:p w:rsidRPr="00D34872" w:rsidR="001069C2" w:rsidP="004A0C45" w:rsidRDefault="001069C2" w14:paraId="6FEE3FA8" w14:textId="77777777">
            <w:pPr>
              <w:ind w:right="214"/>
              <w:jc w:val="both"/>
              <w:rPr>
                <w:rFonts w:cs="Arial"/>
                <w:szCs w:val="20"/>
                <w:lang w:val="nl-NL"/>
              </w:rPr>
            </w:pPr>
          </w:p>
          <w:p w:rsidRPr="00D34872" w:rsidR="001069C2" w:rsidP="004A0C45" w:rsidRDefault="001069C2" w14:paraId="220D0C6A" w14:textId="77777777">
            <w:pPr>
              <w:suppressAutoHyphens/>
              <w:spacing w:before="120" w:after="120"/>
              <w:ind w:right="214"/>
              <w:jc w:val="both"/>
              <w:rPr>
                <w:rFonts w:eastAsia="SimSun" w:cs="Arial"/>
                <w:szCs w:val="20"/>
                <w:lang w:val="nl-NL"/>
              </w:rPr>
            </w:pPr>
            <w:r w:rsidRPr="00D34872">
              <w:rPr>
                <w:rFonts w:cs="Arial"/>
                <w:b/>
                <w:bCs/>
                <w:szCs w:val="20"/>
                <w:u w:val="single"/>
                <w:lang w:val="nl-BE"/>
              </w:rPr>
              <w:t>Meetpunt 7.5</w:t>
            </w:r>
            <w:r w:rsidRPr="00D34872">
              <w:rPr>
                <w:rFonts w:cs="Arial"/>
                <w:szCs w:val="20"/>
                <w:lang w:val="nl-BE"/>
              </w:rPr>
              <w:t>: Meewerken aan de ontwikkeling van gewestelijke tools / Deelnemen aan de gewestelijke werkgroep "digitale revolutie"</w:t>
            </w:r>
          </w:p>
          <w:p w:rsidRPr="00D34872" w:rsidR="001069C2" w:rsidP="004A0C45" w:rsidRDefault="001069C2" w14:paraId="69A20610" w14:textId="77777777">
            <w:pPr>
              <w:ind w:right="214"/>
              <w:jc w:val="both"/>
              <w:rPr>
                <w:rFonts w:cs="Arial"/>
                <w:szCs w:val="20"/>
                <w:lang w:val="nl-NL"/>
              </w:rPr>
            </w:pPr>
          </w:p>
          <w:p w:rsidRPr="00D34872" w:rsidR="001069C2" w:rsidP="004A0C45" w:rsidRDefault="001069C2" w14:paraId="07CF7F90" w14:textId="77777777">
            <w:pPr>
              <w:pStyle w:val="Paragraphedeliste"/>
              <w:numPr>
                <w:ilvl w:val="0"/>
                <w:numId w:val="2"/>
              </w:numPr>
              <w:ind w:right="214"/>
              <w:jc w:val="both"/>
              <w:rPr>
                <w:rFonts w:ascii="Arial" w:hAnsi="Arial" w:eastAsia="SimSun" w:cs="Arial"/>
                <w:sz w:val="20"/>
                <w:szCs w:val="20"/>
                <w:lang w:val="nl-NL"/>
              </w:rPr>
            </w:pPr>
            <w:r w:rsidRPr="00D34872">
              <w:rPr>
                <w:rFonts w:ascii="Arial" w:hAnsi="Arial" w:cs="Arial"/>
                <w:b/>
                <w:bCs/>
                <w:sz w:val="20"/>
                <w:szCs w:val="20"/>
                <w:lang w:val="nl-BE"/>
              </w:rPr>
              <w:t>Streefwaarde</w:t>
            </w:r>
            <w:r w:rsidRPr="00D34872">
              <w:rPr>
                <w:rFonts w:ascii="Arial" w:hAnsi="Arial" w:cs="Arial"/>
                <w:sz w:val="20"/>
                <w:szCs w:val="20"/>
                <w:lang w:val="nl-BE"/>
              </w:rPr>
              <w:t>: onder meer de ontwikkeling van een computertoepassing voor beheerscontrole</w:t>
            </w:r>
          </w:p>
          <w:p w:rsidRPr="00D34872" w:rsidR="001069C2" w:rsidP="004A0C45" w:rsidRDefault="001069C2" w14:paraId="3E5D726E" w14:textId="77777777">
            <w:pPr>
              <w:pStyle w:val="Paragraphedeliste"/>
              <w:ind w:left="720" w:right="214"/>
              <w:jc w:val="both"/>
              <w:rPr>
                <w:rFonts w:ascii="Arial" w:hAnsi="Arial" w:cs="Arial"/>
                <w:sz w:val="20"/>
                <w:szCs w:val="20"/>
                <w:lang w:val="nl-NL"/>
              </w:rPr>
            </w:pPr>
            <w:r w:rsidRPr="00D34872">
              <w:rPr>
                <w:rFonts w:ascii="Arial" w:hAnsi="Arial" w:cs="Arial"/>
                <w:b/>
                <w:bCs/>
                <w:sz w:val="20"/>
                <w:szCs w:val="20"/>
                <w:lang w:val="nl-BE"/>
              </w:rPr>
              <w:t>Termijn</w:t>
            </w:r>
            <w:r w:rsidRPr="00D34872">
              <w:rPr>
                <w:rFonts w:ascii="Arial" w:hAnsi="Arial" w:cs="Arial"/>
                <w:sz w:val="20"/>
                <w:szCs w:val="20"/>
                <w:lang w:val="nl-BE"/>
              </w:rPr>
              <w:t xml:space="preserve">: te bepalen volgens de beslissingen van de BHR  </w:t>
            </w:r>
          </w:p>
          <w:p w:rsidRPr="00D34872" w:rsidR="001069C2" w:rsidP="004A0C45" w:rsidRDefault="001069C2" w14:paraId="21FBCBDE" w14:textId="77777777">
            <w:pPr>
              <w:ind w:right="214"/>
              <w:jc w:val="both"/>
              <w:rPr>
                <w:rFonts w:cs="Arial"/>
                <w:szCs w:val="20"/>
                <w:lang w:val="nl-NL"/>
              </w:rPr>
            </w:pPr>
          </w:p>
        </w:tc>
      </w:tr>
      <w:bookmarkEnd w:id="9"/>
    </w:tbl>
    <w:p w:rsidRPr="00D34872" w:rsidR="001069C2" w:rsidP="00BB6A83" w:rsidRDefault="001069C2" w14:paraId="5654163A" w14:textId="230B4599">
      <w:pPr>
        <w:ind w:right="141"/>
        <w:jc w:val="both"/>
        <w:rPr>
          <w:rFonts w:cs="Arial"/>
          <w:szCs w:val="20"/>
          <w:lang w:val="nl-NL"/>
        </w:rPr>
      </w:pPr>
    </w:p>
    <w:p w:rsidRPr="00D34872" w:rsidR="00513FEB" w:rsidP="00BB6A83" w:rsidRDefault="008476B4" w14:paraId="05A9D82C" w14:textId="0DE5C75F">
      <w:pPr>
        <w:ind w:right="141"/>
        <w:jc w:val="center"/>
        <w:rPr>
          <w:rFonts w:cs="Arial"/>
          <w:szCs w:val="20"/>
        </w:rPr>
      </w:pPr>
      <w:r w:rsidRPr="00D34872">
        <w:rPr>
          <w:rFonts w:cs="Arial"/>
          <w:szCs w:val="20"/>
          <w:lang w:val="nl-BE"/>
        </w:rPr>
        <w:t>***</w:t>
      </w:r>
    </w:p>
    <w:p w:rsidRPr="00D34872" w:rsidR="00D50FC2" w:rsidP="00BB6A83" w:rsidRDefault="00D50FC2" w14:paraId="431E38BD" w14:textId="77777777">
      <w:pPr>
        <w:ind w:right="141"/>
        <w:jc w:val="center"/>
        <w:rPr>
          <w:rFonts w:cs="Arial"/>
          <w:szCs w:val="20"/>
        </w:rPr>
      </w:pPr>
    </w:p>
    <w:tbl>
      <w:tblPr>
        <w:tblW w:w="9285" w:type="dxa"/>
        <w:tblLayout w:type="fixed"/>
        <w:tblCellMar>
          <w:left w:w="0" w:type="dxa"/>
          <w:right w:w="0" w:type="dxa"/>
        </w:tblCellMar>
        <w:tblLook w:val="04A0" w:firstRow="1" w:lastRow="0" w:firstColumn="1" w:lastColumn="0" w:noHBand="0" w:noVBand="1"/>
      </w:tblPr>
      <w:tblGrid>
        <w:gridCol w:w="9285"/>
      </w:tblGrid>
      <w:tr w:rsidRPr="00C03336" w:rsidR="001B379B" w:rsidTr="4B69C868" w14:paraId="7BB3CA7E"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D34872" w:rsidR="001B379B" w:rsidP="00BB6A83" w:rsidRDefault="001B379B" w14:paraId="5DE029E3" w14:textId="64ECBB02">
            <w:pPr>
              <w:ind w:right="141"/>
              <w:jc w:val="both"/>
              <w:rPr>
                <w:rFonts w:cs="Arial"/>
                <w:b/>
                <w:i/>
                <w:sz w:val="24"/>
                <w:lang w:val="nl-NL"/>
              </w:rPr>
            </w:pPr>
            <w:r w:rsidRPr="00D34872">
              <w:rPr>
                <w:rFonts w:cs="Arial"/>
                <w:b/>
                <w:bCs/>
                <w:color w:val="000080"/>
                <w:sz w:val="24"/>
                <w:lang w:val="nl-BE"/>
              </w:rPr>
              <w:t>Transversale doelstelling rond internationale betrekkingen, Europese zaken en Ontwikkelingssamenwerking </w:t>
            </w:r>
          </w:p>
        </w:tc>
      </w:tr>
      <w:tr w:rsidRPr="00C03336" w:rsidR="001B379B" w:rsidTr="4B69C868" w14:paraId="54A1A33C" w14:textId="77777777">
        <w:trPr>
          <w:trHeight w:val="806"/>
        </w:trPr>
        <w:tc>
          <w:tcPr>
            <w:tcW w:w="9285"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A8180D" w:rsidP="00A8180D" w:rsidRDefault="00A8180D" w14:paraId="6CAB8B22" w14:textId="77777777">
            <w:pPr>
              <w:widowControl w:val="0"/>
              <w:autoSpaceDE w:val="0"/>
              <w:autoSpaceDN w:val="0"/>
              <w:spacing w:line="273" w:lineRule="exact"/>
              <w:ind w:left="71" w:right="-15"/>
              <w:jc w:val="both"/>
              <w:rPr>
                <w:rFonts w:cs="Arial"/>
                <w:i/>
                <w:iCs/>
                <w:szCs w:val="20"/>
                <w:lang w:val="nl-NL"/>
              </w:rPr>
            </w:pPr>
          </w:p>
          <w:p w:rsidRPr="00D34872" w:rsidR="00A8180D" w:rsidP="00A8180D" w:rsidRDefault="00A8180D" w14:paraId="4BA93F5A" w14:textId="169EFF0E">
            <w:pPr>
              <w:widowControl w:val="0"/>
              <w:autoSpaceDE w:val="0"/>
              <w:autoSpaceDN w:val="0"/>
              <w:spacing w:line="273" w:lineRule="exact"/>
              <w:ind w:left="71" w:right="-15"/>
              <w:jc w:val="both"/>
              <w:rPr>
                <w:rFonts w:cs="Arial"/>
                <w:i/>
                <w:iCs/>
                <w:szCs w:val="20"/>
                <w:lang w:val="nl-NL"/>
              </w:rPr>
            </w:pPr>
            <w:r w:rsidRPr="00D34872">
              <w:rPr>
                <w:rFonts w:cs="Arial"/>
                <w:i/>
                <w:iCs/>
                <w:szCs w:val="20"/>
                <w:lang w:val="nl-BE"/>
              </w:rPr>
              <w:t xml:space="preserve">Internationale aangelegenheden hebben een steeds grotere invloed op het Brussels Hoofdstedelijk Gewest. </w:t>
            </w:r>
          </w:p>
          <w:p w:rsidRPr="00D34872" w:rsidR="00A8180D" w:rsidP="00A8180D" w:rsidRDefault="00A8180D" w14:paraId="36F0460C" w14:textId="77777777">
            <w:pPr>
              <w:widowControl w:val="0"/>
              <w:autoSpaceDE w:val="0"/>
              <w:autoSpaceDN w:val="0"/>
              <w:spacing w:line="273" w:lineRule="exact"/>
              <w:ind w:left="71" w:right="-15"/>
              <w:jc w:val="both"/>
              <w:rPr>
                <w:rFonts w:cs="Arial"/>
                <w:i/>
                <w:iCs/>
                <w:szCs w:val="20"/>
                <w:lang w:val="nl-NL"/>
              </w:rPr>
            </w:pPr>
          </w:p>
          <w:p w:rsidRPr="00D34872" w:rsidR="00A8180D" w:rsidP="00A8180D" w:rsidRDefault="00A8180D" w14:paraId="3ABC18D8" w14:textId="77777777">
            <w:pPr>
              <w:widowControl w:val="0"/>
              <w:autoSpaceDE w:val="0"/>
              <w:autoSpaceDN w:val="0"/>
              <w:spacing w:line="273" w:lineRule="exact"/>
              <w:ind w:left="71" w:right="-15"/>
              <w:jc w:val="both"/>
              <w:rPr>
                <w:rFonts w:cs="Arial"/>
                <w:i/>
                <w:iCs/>
                <w:szCs w:val="20"/>
                <w:lang w:val="nl-NL"/>
              </w:rPr>
            </w:pPr>
            <w:r w:rsidRPr="00D34872">
              <w:rPr>
                <w:rFonts w:cs="Arial"/>
                <w:i/>
                <w:iCs/>
                <w:szCs w:val="20"/>
                <w:lang w:val="nl-BE"/>
              </w:rPr>
              <w:t xml:space="preserve">Het internationale beleid, de ontwikkelingssamenwerking en de promotie van het Gewest in het buitenland kunnen immers een hefboomeffect hebben op economisch en toeristisch vlak, maar ook leiden tot de uitwisseling van goede praktijken. </w:t>
            </w:r>
          </w:p>
          <w:p w:rsidRPr="00D34872" w:rsidR="00A8180D" w:rsidP="00A8180D" w:rsidRDefault="00A8180D" w14:paraId="5D11F22E" w14:textId="77777777">
            <w:pPr>
              <w:widowControl w:val="0"/>
              <w:autoSpaceDE w:val="0"/>
              <w:autoSpaceDN w:val="0"/>
              <w:spacing w:line="273" w:lineRule="exact"/>
              <w:ind w:left="71" w:right="-15"/>
              <w:jc w:val="both"/>
              <w:rPr>
                <w:rFonts w:cs="Arial"/>
                <w:i/>
                <w:iCs/>
                <w:szCs w:val="20"/>
                <w:lang w:val="nl-NL"/>
              </w:rPr>
            </w:pPr>
          </w:p>
          <w:p w:rsidRPr="00D34872" w:rsidR="00A8180D" w:rsidP="00A8180D" w:rsidRDefault="00A8180D" w14:paraId="1484B524" w14:textId="77777777">
            <w:pPr>
              <w:widowControl w:val="0"/>
              <w:autoSpaceDE w:val="0"/>
              <w:autoSpaceDN w:val="0"/>
              <w:spacing w:line="273" w:lineRule="exact"/>
              <w:ind w:left="71" w:right="-15"/>
              <w:jc w:val="both"/>
              <w:rPr>
                <w:rFonts w:cs="Arial"/>
                <w:i/>
                <w:iCs/>
                <w:szCs w:val="20"/>
                <w:lang w:val="nl-NL"/>
              </w:rPr>
            </w:pPr>
            <w:r w:rsidRPr="00D34872">
              <w:rPr>
                <w:rFonts w:cs="Arial"/>
                <w:i/>
                <w:iCs/>
                <w:szCs w:val="20"/>
                <w:lang w:val="nl-BE"/>
              </w:rPr>
              <w:t xml:space="preserve">Bovendien brengen Europese aangelegenheden bindende verplichtingen met zich mee, maar ook belangrijke kansen voor subsidies, toelagen en steun die een rechtstreekse impact hebben op alle gewestelijke instellingen. </w:t>
            </w:r>
          </w:p>
          <w:p w:rsidRPr="00D34872" w:rsidR="00A8180D" w:rsidP="00A8180D" w:rsidRDefault="00A8180D" w14:paraId="4225E52B" w14:textId="77777777">
            <w:pPr>
              <w:widowControl w:val="0"/>
              <w:autoSpaceDE w:val="0"/>
              <w:autoSpaceDN w:val="0"/>
              <w:spacing w:line="273" w:lineRule="exact"/>
              <w:ind w:left="71" w:right="-15"/>
              <w:jc w:val="both"/>
              <w:rPr>
                <w:rFonts w:cs="Arial"/>
                <w:i/>
                <w:iCs/>
                <w:szCs w:val="20"/>
                <w:lang w:val="nl-NL"/>
              </w:rPr>
            </w:pPr>
          </w:p>
          <w:p w:rsidRPr="00D34872" w:rsidR="00A8180D" w:rsidP="00A8180D" w:rsidRDefault="00A8180D" w14:paraId="42D57A36" w14:textId="0C058965">
            <w:pPr>
              <w:widowControl w:val="0"/>
              <w:autoSpaceDE w:val="0"/>
              <w:autoSpaceDN w:val="0"/>
              <w:spacing w:line="273" w:lineRule="exact"/>
              <w:ind w:left="71" w:right="-15"/>
              <w:jc w:val="both"/>
              <w:rPr>
                <w:rFonts w:cs="Arial"/>
                <w:i/>
                <w:iCs/>
                <w:szCs w:val="20"/>
                <w:lang w:val="nl-NL"/>
              </w:rPr>
            </w:pPr>
            <w:r w:rsidRPr="00D34872">
              <w:rPr>
                <w:rFonts w:cs="Arial"/>
                <w:i/>
                <w:iCs/>
                <w:szCs w:val="20"/>
                <w:lang w:val="nl-BE"/>
              </w:rPr>
              <w:t>Daarom moet er worden gezorgd voor eigen inbreng en strategische coördinatie van de verschillende processen door een betere integratie in het gewestelijk beleid in Brussel.</w:t>
            </w:r>
          </w:p>
          <w:p w:rsidRPr="00D34872" w:rsidR="00A8180D" w:rsidP="00A8180D" w:rsidRDefault="00A8180D" w14:paraId="4B74ACDA" w14:textId="77777777">
            <w:pPr>
              <w:widowControl w:val="0"/>
              <w:autoSpaceDE w:val="0"/>
              <w:autoSpaceDN w:val="0"/>
              <w:spacing w:line="273" w:lineRule="exact"/>
              <w:ind w:left="71" w:right="-15"/>
              <w:jc w:val="both"/>
              <w:rPr>
                <w:rFonts w:cs="Arial"/>
                <w:i/>
                <w:iCs/>
                <w:szCs w:val="20"/>
                <w:lang w:val="nl-NL"/>
              </w:rPr>
            </w:pPr>
          </w:p>
          <w:p w:rsidRPr="00D34872" w:rsidR="001B379B" w:rsidP="00BB6A83" w:rsidRDefault="001B379B" w14:paraId="23A0386E" w14:textId="23A9FF06">
            <w:pPr>
              <w:ind w:right="141"/>
              <w:jc w:val="both"/>
              <w:rPr>
                <w:rFonts w:cs="Arial"/>
                <w:i/>
                <w:iCs/>
                <w:szCs w:val="20"/>
                <w:lang w:val="nl-NL"/>
              </w:rPr>
            </w:pPr>
          </w:p>
        </w:tc>
      </w:tr>
      <w:tr w:rsidRPr="00C03336" w:rsidR="001B379B" w:rsidTr="4B69C868" w14:paraId="54BEE2BF"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D34872" w:rsidR="001B379B" w:rsidP="00BB6A83" w:rsidRDefault="001B379B" w14:paraId="58001561" w14:textId="77777777">
            <w:pPr>
              <w:widowControl w:val="0"/>
              <w:suppressAutoHyphens/>
              <w:spacing w:before="120" w:after="120" w:line="254" w:lineRule="auto"/>
              <w:ind w:left="360" w:right="141"/>
              <w:jc w:val="both"/>
              <w:rPr>
                <w:rFonts w:cs="Arial"/>
                <w:i/>
                <w:iCs/>
                <w:szCs w:val="20"/>
                <w:shd w:val="clear" w:color="auto" w:fill="FFFFFF"/>
              </w:rPr>
            </w:pPr>
            <w:r w:rsidRPr="00D34872">
              <w:rPr>
                <w:rFonts w:cs="Arial"/>
                <w:i/>
                <w:iCs/>
                <w:szCs w:val="20"/>
                <w:shd w:val="clear" w:color="auto" w:fill="FFFFFF"/>
                <w:lang w:val="nl-BE"/>
              </w:rPr>
              <w:t>Doelstellingen:</w:t>
            </w:r>
          </w:p>
          <w:p w:rsidRPr="00D34872" w:rsidR="00D50FC2" w:rsidP="00BB6A83" w:rsidRDefault="00D50FC2" w14:paraId="601D7214"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nl-NL"/>
              </w:rPr>
            </w:pPr>
            <w:r w:rsidRPr="00D34872">
              <w:rPr>
                <w:rFonts w:eastAsia="Arial" w:cs="Arial"/>
                <w:i/>
                <w:iCs/>
                <w:szCs w:val="20"/>
                <w:lang w:val="nl-BE"/>
              </w:rPr>
              <w:t xml:space="preserve">Bijdragen tot de verdediging van de belangen van het BHG met het oog op de bepaling van een Belgisch standpunt in het kader van EU- en multilaterale onderhandelingen. </w:t>
            </w:r>
          </w:p>
          <w:p w:rsidRPr="00D34872" w:rsidR="00D50FC2" w:rsidP="00BB6A83" w:rsidRDefault="00D50FC2" w14:paraId="64AE5888"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nl-NL"/>
              </w:rPr>
            </w:pPr>
            <w:r w:rsidRPr="00D34872">
              <w:rPr>
                <w:rFonts w:eastAsia="Arial" w:cs="Arial"/>
                <w:i/>
                <w:iCs/>
                <w:szCs w:val="20"/>
                <w:lang w:val="nl-BE"/>
              </w:rPr>
              <w:t>De informatiestroom over Europese wetgeving en programma's vergemakkelijken.</w:t>
            </w:r>
          </w:p>
          <w:p w:rsidRPr="00D34872" w:rsidR="00D50FC2" w:rsidP="00BB6A83" w:rsidRDefault="00D50FC2" w14:paraId="0F874F7F"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nl-NL"/>
              </w:rPr>
            </w:pPr>
            <w:r w:rsidRPr="00D34872">
              <w:rPr>
                <w:rFonts w:eastAsia="Arial" w:cs="Arial"/>
                <w:i/>
                <w:iCs/>
                <w:szCs w:val="20"/>
                <w:lang w:val="nl-BE"/>
              </w:rPr>
              <w:t xml:space="preserve">Zorgen voor een volledige en correcte omzetting van de Europese richtlijnen binnen de gestelde termijnen en de goede toepassing van het Europees recht overeenkomstig de Omzendbrief </w:t>
            </w:r>
            <w:r w:rsidRPr="00D34872">
              <w:rPr>
                <w:rFonts w:eastAsia="Arial" w:cs="Arial"/>
                <w:i/>
                <w:iCs/>
                <w:szCs w:val="20"/>
                <w:lang w:val="nl-BE"/>
              </w:rPr>
              <w:lastRenderedPageBreak/>
              <w:t>betreffende de procedures voor omzetting van richtlijnen, inbreuk en beroep bij het Hof van Justitie, die de Regering op 27 mei 2021 heeft goedgekeurd.</w:t>
            </w:r>
          </w:p>
          <w:p w:rsidRPr="00D34872" w:rsidR="00D50FC2" w:rsidP="00BB6A83" w:rsidRDefault="00D50FC2" w14:paraId="550178CD"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nl-NL"/>
              </w:rPr>
            </w:pPr>
            <w:r w:rsidRPr="00D34872">
              <w:rPr>
                <w:rFonts w:eastAsia="Arial" w:cs="Arial"/>
                <w:i/>
                <w:iCs/>
                <w:szCs w:val="20"/>
                <w:lang w:val="nl-BE"/>
              </w:rPr>
              <w:t>BI steunen bij de bekrachtiging van verdragen binnen de gestelde termijnen.</w:t>
            </w:r>
          </w:p>
          <w:p w:rsidRPr="00D34872" w:rsidR="00D50FC2" w:rsidP="00BB6A83" w:rsidRDefault="00D50FC2" w14:paraId="34843D1F"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nl-NL"/>
              </w:rPr>
            </w:pPr>
            <w:r w:rsidRPr="00D34872">
              <w:rPr>
                <w:rFonts w:eastAsia="Arial" w:cs="Arial"/>
                <w:i/>
                <w:iCs/>
                <w:szCs w:val="20"/>
                <w:lang w:val="nl-BE"/>
              </w:rPr>
              <w:t>De overheden en ION's bewust maken van de mogelijkheden die de EU biedt (projecten, subsidies, financiële tools enz.), in samenwerking met het kenniscentrum van BI.</w:t>
            </w:r>
          </w:p>
          <w:p w:rsidRPr="00D34872" w:rsidR="00D50FC2" w:rsidP="00BB6A83" w:rsidRDefault="00D50FC2" w14:paraId="50299046"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rPr>
            </w:pPr>
            <w:r w:rsidRPr="00D34872">
              <w:rPr>
                <w:rFonts w:eastAsia="Arial" w:cs="Arial"/>
                <w:i/>
                <w:iCs/>
                <w:szCs w:val="20"/>
                <w:lang w:val="nl-BE"/>
              </w:rPr>
              <w:t>Bijdragen tot de opvolging van belangrijke Europese en internationale aangelegenheden, plannen en verslagleggingen en daarover op transparante wijze communiceren (bv. Europees Semester, herstelplannen, brexit, handelsovereenkomsten enz.)</w:t>
            </w:r>
          </w:p>
          <w:p w:rsidRPr="00D34872" w:rsidR="00D50FC2" w:rsidP="00BB6A83" w:rsidRDefault="00D50FC2" w14:paraId="6590A83E"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nl-NL"/>
              </w:rPr>
            </w:pPr>
            <w:r w:rsidRPr="00D34872">
              <w:rPr>
                <w:rFonts w:eastAsia="Arial" w:cs="Arial"/>
                <w:i/>
                <w:iCs/>
                <w:szCs w:val="20"/>
                <w:lang w:val="nl-BE"/>
              </w:rPr>
              <w:t>Bijdragen tot de samenhang van het beleid voor duurzame ontwikkeling in de ontwikkelingssamenwerking.</w:t>
            </w:r>
          </w:p>
          <w:p w:rsidRPr="00D34872" w:rsidR="00D50FC2" w:rsidP="00BB6A83" w:rsidRDefault="00D50FC2" w14:paraId="7993320E"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nl-NL"/>
              </w:rPr>
            </w:pPr>
            <w:r w:rsidRPr="00D34872">
              <w:rPr>
                <w:rFonts w:eastAsia="Arial" w:cs="Arial"/>
                <w:i/>
                <w:iCs/>
                <w:szCs w:val="20"/>
                <w:lang w:val="nl-BE"/>
              </w:rPr>
              <w:t>Bijdragen tot het internationale beleid, zowel bilateraal als multilateraal, en tot de internationale invloed van het BHG.</w:t>
            </w:r>
          </w:p>
          <w:p w:rsidRPr="00D34872" w:rsidR="008476B4" w:rsidP="00BB6A83" w:rsidRDefault="00D50FC2" w14:paraId="13B653F0" w14:textId="114136F3">
            <w:pPr>
              <w:widowControl w:val="0"/>
              <w:numPr>
                <w:ilvl w:val="0"/>
                <w:numId w:val="8"/>
              </w:numPr>
              <w:suppressAutoHyphens/>
              <w:autoSpaceDE w:val="0"/>
              <w:autoSpaceDN w:val="0"/>
              <w:spacing w:line="273" w:lineRule="exact"/>
              <w:ind w:right="141"/>
              <w:jc w:val="both"/>
              <w:textAlignment w:val="baseline"/>
              <w:rPr>
                <w:rFonts w:cs="Arial"/>
                <w:b/>
                <w:i/>
                <w:iCs/>
                <w:szCs w:val="20"/>
                <w:u w:val="single"/>
                <w:lang w:val="nl-NL"/>
              </w:rPr>
            </w:pPr>
            <w:r w:rsidRPr="00D34872">
              <w:rPr>
                <w:rFonts w:eastAsia="Arial" w:cs="Arial"/>
                <w:i/>
                <w:iCs/>
                <w:szCs w:val="20"/>
                <w:lang w:val="nl-BE"/>
              </w:rPr>
              <w:t xml:space="preserve">Bijdragen tot de samenhang van het protocol en het beheer van dienstreizen tussen de Brusselse gewestelijke diensten. </w:t>
            </w:r>
          </w:p>
        </w:tc>
      </w:tr>
      <w:tr w:rsidRPr="00C03336" w:rsidR="001B379B" w:rsidTr="4B69C868" w14:paraId="0590E76F"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D34872" w:rsidR="001B379B" w:rsidP="00BB6A83" w:rsidRDefault="001B379B" w14:paraId="3A0D9AF2" w14:textId="2D78E04A">
            <w:pPr>
              <w:suppressAutoHyphens/>
              <w:spacing w:before="120" w:after="120"/>
              <w:ind w:right="141"/>
              <w:jc w:val="both"/>
              <w:rPr>
                <w:rFonts w:eastAsia="SimSun" w:cs="Arial"/>
                <w:szCs w:val="20"/>
                <w:lang w:val="nl-NL"/>
              </w:rPr>
            </w:pPr>
            <w:r w:rsidRPr="00D34872">
              <w:rPr>
                <w:rFonts w:cs="Arial"/>
                <w:b/>
                <w:bCs/>
                <w:szCs w:val="20"/>
                <w:u w:val="single"/>
                <w:lang w:val="nl-BE"/>
              </w:rPr>
              <w:lastRenderedPageBreak/>
              <w:t>Meetpunt 8.1</w:t>
            </w:r>
            <w:r w:rsidRPr="00D34872">
              <w:rPr>
                <w:rFonts w:cs="Arial"/>
                <w:szCs w:val="20"/>
                <w:lang w:val="nl-BE"/>
              </w:rPr>
              <w:t>: De aanstelling van ten minste één correspondent voor de EU en Internationale betrekkingen per overheidsdienst en paragewestelijke instelling, om informatie te verspreiden en als doorgeefluik te fungeren met de Delegatie en de Directie Externe Betrekkingen.</w:t>
            </w:r>
          </w:p>
          <w:p w:rsidRPr="00D34872" w:rsidR="001B379B" w:rsidP="00BB6A83" w:rsidRDefault="001B379B" w14:paraId="36FDFC6C" w14:textId="6B27E39A">
            <w:pPr>
              <w:pStyle w:val="Paragraphedeliste"/>
              <w:numPr>
                <w:ilvl w:val="0"/>
                <w:numId w:val="2"/>
              </w:numPr>
              <w:spacing w:before="120" w:after="120"/>
              <w:ind w:right="141"/>
              <w:jc w:val="both"/>
              <w:rPr>
                <w:rFonts w:ascii="Arial" w:hAnsi="Arial" w:cs="Arial"/>
                <w:sz w:val="20"/>
                <w:szCs w:val="20"/>
                <w:lang w:val="nl-NL"/>
              </w:rPr>
            </w:pPr>
            <w:r w:rsidRPr="00D34872">
              <w:rPr>
                <w:rFonts w:ascii="Arial" w:hAnsi="Arial" w:cs="Arial"/>
                <w:b/>
                <w:bCs/>
                <w:sz w:val="20"/>
                <w:szCs w:val="20"/>
                <w:lang w:val="nl-BE"/>
              </w:rPr>
              <w:t>Target</w:t>
            </w:r>
            <w:r w:rsidRPr="00D34872">
              <w:rPr>
                <w:rFonts w:ascii="Arial" w:hAnsi="Arial" w:cs="Arial"/>
                <w:sz w:val="20"/>
                <w:szCs w:val="20"/>
                <w:lang w:val="nl-BE"/>
              </w:rPr>
              <w:t>: Zorgen voor communicatie en informatiestroom binnen de overheidsdienst/paragewestelijke instelling.</w:t>
            </w:r>
          </w:p>
          <w:p w:rsidRPr="00D34872" w:rsidR="001B379B" w:rsidP="00BB6A83" w:rsidRDefault="001B379B" w14:paraId="48C99227" w14:textId="011291A1">
            <w:pPr>
              <w:pStyle w:val="Paragraphedeliste"/>
              <w:spacing w:before="120" w:after="120"/>
              <w:ind w:left="720" w:right="141"/>
              <w:jc w:val="both"/>
              <w:rPr>
                <w:rFonts w:ascii="Arial" w:hAnsi="Arial" w:cs="Arial"/>
                <w:sz w:val="20"/>
                <w:szCs w:val="20"/>
                <w:lang w:val="nl-NL"/>
              </w:rPr>
            </w:pPr>
            <w:r w:rsidRPr="00D34872">
              <w:rPr>
                <w:rFonts w:ascii="Arial" w:hAnsi="Arial" w:cs="Arial"/>
                <w:b/>
                <w:bCs/>
                <w:sz w:val="20"/>
                <w:szCs w:val="20"/>
                <w:lang w:val="nl-BE"/>
              </w:rPr>
              <w:t>Termijn</w:t>
            </w:r>
            <w:r w:rsidRPr="00D34872">
              <w:rPr>
                <w:rFonts w:ascii="Arial" w:hAnsi="Arial" w:cs="Arial"/>
                <w:sz w:val="20"/>
                <w:szCs w:val="20"/>
                <w:lang w:val="nl-BE"/>
              </w:rPr>
              <w:t>: Het hele jaar door - afhankelijk van de mogelijkheden en rapportageverplichtingen.</w:t>
            </w:r>
          </w:p>
          <w:p w:rsidRPr="00D34872" w:rsidR="00D50FC2" w:rsidP="00BB6A83" w:rsidRDefault="00D50FC2" w14:paraId="40698828" w14:textId="77777777">
            <w:pPr>
              <w:pStyle w:val="Paragraphedeliste"/>
              <w:spacing w:before="120" w:after="120"/>
              <w:ind w:left="720" w:right="141"/>
              <w:jc w:val="both"/>
              <w:rPr>
                <w:rFonts w:ascii="Arial" w:hAnsi="Arial" w:cs="Arial"/>
                <w:sz w:val="20"/>
                <w:szCs w:val="20"/>
                <w:lang w:val="nl-NL"/>
              </w:rPr>
            </w:pPr>
          </w:p>
          <w:p w:rsidRPr="00D34872" w:rsidR="00D50FC2" w:rsidP="00BB6A83" w:rsidRDefault="00D50FC2" w14:paraId="6560E546" w14:textId="39563954">
            <w:pPr>
              <w:pStyle w:val="Paragraphedeliste"/>
              <w:numPr>
                <w:ilvl w:val="0"/>
                <w:numId w:val="2"/>
              </w:numPr>
              <w:spacing w:before="120" w:after="120"/>
              <w:ind w:right="141"/>
              <w:jc w:val="both"/>
              <w:rPr>
                <w:rFonts w:ascii="Arial" w:hAnsi="Arial" w:cs="Arial"/>
                <w:sz w:val="20"/>
                <w:szCs w:val="20"/>
              </w:rPr>
            </w:pPr>
            <w:r w:rsidRPr="00D34872">
              <w:rPr>
                <w:rFonts w:ascii="Arial" w:hAnsi="Arial" w:cs="Arial"/>
                <w:b/>
                <w:bCs/>
                <w:sz w:val="20"/>
                <w:szCs w:val="20"/>
                <w:lang w:val="nl-BE"/>
              </w:rPr>
              <w:t>Target</w:t>
            </w:r>
            <w:r w:rsidRPr="00D34872">
              <w:rPr>
                <w:rFonts w:ascii="Arial" w:hAnsi="Arial" w:cs="Arial"/>
                <w:sz w:val="20"/>
                <w:szCs w:val="20"/>
                <w:lang w:val="nl-BE"/>
              </w:rPr>
              <w:t>: Deelnemen aan algemene en ad-hoc-/thematische vergaderingen (bv. Europees Semester) coördinatievergaderingen van het BHG en de EU.</w:t>
            </w:r>
          </w:p>
          <w:p w:rsidRPr="00D34872" w:rsidR="00D50FC2" w:rsidP="00BB6A83" w:rsidRDefault="00D50FC2" w14:paraId="514891B6" w14:textId="47175B40">
            <w:pPr>
              <w:pStyle w:val="Paragraphedeliste"/>
              <w:spacing w:before="120" w:after="120"/>
              <w:ind w:left="720" w:right="141"/>
              <w:jc w:val="both"/>
              <w:rPr>
                <w:rFonts w:ascii="Arial" w:hAnsi="Arial" w:cs="Arial"/>
                <w:sz w:val="20"/>
                <w:szCs w:val="20"/>
                <w:lang w:val="nl-NL"/>
              </w:rPr>
            </w:pPr>
            <w:r w:rsidRPr="00D34872">
              <w:rPr>
                <w:rFonts w:ascii="Arial" w:hAnsi="Arial" w:cs="Arial"/>
                <w:b/>
                <w:bCs/>
                <w:sz w:val="20"/>
                <w:szCs w:val="20"/>
                <w:lang w:val="nl-BE"/>
              </w:rPr>
              <w:t>Termijn</w:t>
            </w:r>
            <w:r w:rsidRPr="00D34872">
              <w:rPr>
                <w:rFonts w:ascii="Arial" w:hAnsi="Arial" w:cs="Arial"/>
                <w:sz w:val="20"/>
                <w:szCs w:val="20"/>
                <w:lang w:val="nl-BE"/>
              </w:rPr>
              <w:t>: Twee keer per jaar voor algemene vergaderingen en, zo nodig, voor ad-hoc-/thematische vergaderingen.</w:t>
            </w:r>
          </w:p>
          <w:p w:rsidRPr="00D34872" w:rsidR="00D50FC2" w:rsidP="00BB6A83" w:rsidRDefault="00D50FC2" w14:paraId="680ACBE8" w14:textId="77777777">
            <w:pPr>
              <w:pStyle w:val="Paragraphedeliste"/>
              <w:ind w:left="720" w:right="141"/>
              <w:jc w:val="both"/>
              <w:rPr>
                <w:rFonts w:ascii="Arial" w:hAnsi="Arial" w:cs="Arial"/>
                <w:sz w:val="20"/>
                <w:szCs w:val="20"/>
                <w:lang w:val="nl-NL"/>
              </w:rPr>
            </w:pPr>
          </w:p>
          <w:p w:rsidRPr="00D34872" w:rsidR="00D50FC2" w:rsidP="00BB6A83" w:rsidRDefault="00D50FC2" w14:paraId="013D667E" w14:textId="057F73BB">
            <w:pPr>
              <w:pStyle w:val="Paragraphedeliste"/>
              <w:numPr>
                <w:ilvl w:val="0"/>
                <w:numId w:val="2"/>
              </w:numPr>
              <w:spacing w:before="120" w:after="120"/>
              <w:ind w:right="141"/>
              <w:jc w:val="both"/>
              <w:rPr>
                <w:rFonts w:ascii="Arial" w:hAnsi="Arial" w:cs="Arial"/>
                <w:sz w:val="20"/>
                <w:szCs w:val="20"/>
                <w:lang w:val="nl-NL"/>
              </w:rPr>
            </w:pPr>
            <w:r w:rsidRPr="00D34872">
              <w:rPr>
                <w:rFonts w:ascii="Arial" w:hAnsi="Arial" w:cs="Arial"/>
                <w:b/>
                <w:bCs/>
                <w:sz w:val="20"/>
                <w:szCs w:val="20"/>
                <w:lang w:val="nl-BE"/>
              </w:rPr>
              <w:t xml:space="preserve">Target: </w:t>
            </w:r>
            <w:r w:rsidRPr="00D34872">
              <w:rPr>
                <w:rFonts w:ascii="Arial" w:hAnsi="Arial" w:cs="Arial"/>
                <w:sz w:val="20"/>
                <w:szCs w:val="20"/>
                <w:lang w:val="nl-BE"/>
              </w:rPr>
              <w:t>Het eigen bestuur attent maken op mogelijkheden (projecten, financiering, uitwisselingen enz.).</w:t>
            </w:r>
          </w:p>
          <w:p w:rsidRPr="00D34872" w:rsidR="00D50FC2" w:rsidP="00BB6A83" w:rsidRDefault="00D50FC2" w14:paraId="7BC3AB0C" w14:textId="7E61BC7C">
            <w:pPr>
              <w:pStyle w:val="Paragraphedeliste"/>
              <w:spacing w:before="120" w:after="120"/>
              <w:ind w:left="720" w:right="141"/>
              <w:jc w:val="both"/>
              <w:rPr>
                <w:rFonts w:ascii="Arial" w:hAnsi="Arial" w:cs="Arial"/>
                <w:b/>
                <w:sz w:val="20"/>
                <w:szCs w:val="20"/>
                <w:lang w:val="nl-NL"/>
              </w:rPr>
            </w:pPr>
            <w:r w:rsidRPr="00D34872">
              <w:rPr>
                <w:rFonts w:ascii="Arial" w:hAnsi="Arial" w:cs="Arial"/>
                <w:b/>
                <w:bCs/>
                <w:sz w:val="20"/>
                <w:szCs w:val="20"/>
                <w:lang w:val="nl-BE"/>
              </w:rPr>
              <w:t>Termijn</w:t>
            </w:r>
            <w:r w:rsidRPr="00D34872">
              <w:rPr>
                <w:rFonts w:ascii="Arial" w:hAnsi="Arial" w:cs="Arial"/>
                <w:sz w:val="20"/>
                <w:szCs w:val="20"/>
                <w:lang w:val="nl-BE"/>
              </w:rPr>
              <w:t>: Het hele jaar door - afhankelijk van de mogelijkheden</w:t>
            </w:r>
          </w:p>
          <w:p w:rsidRPr="00D34872" w:rsidR="00D50FC2" w:rsidP="00BB6A83" w:rsidRDefault="00D50FC2" w14:paraId="7DFE1F90" w14:textId="77777777">
            <w:pPr>
              <w:suppressAutoHyphens/>
              <w:spacing w:before="120" w:after="120"/>
              <w:ind w:right="141"/>
              <w:jc w:val="both"/>
              <w:rPr>
                <w:rFonts w:cs="Arial"/>
                <w:szCs w:val="20"/>
                <w:lang w:val="nl-NL"/>
              </w:rPr>
            </w:pPr>
          </w:p>
          <w:p w:rsidRPr="00D34872" w:rsidR="00D50FC2" w:rsidP="00BB6A83" w:rsidRDefault="001B379B" w14:paraId="12162E50" w14:textId="703BFBA6">
            <w:pPr>
              <w:suppressAutoHyphens/>
              <w:spacing w:before="120" w:after="120"/>
              <w:ind w:right="141"/>
              <w:jc w:val="both"/>
              <w:rPr>
                <w:rFonts w:cs="Arial"/>
                <w:szCs w:val="20"/>
                <w:lang w:val="nl-NL"/>
              </w:rPr>
            </w:pPr>
            <w:r w:rsidRPr="00D34872">
              <w:rPr>
                <w:rFonts w:cs="Arial"/>
                <w:b/>
                <w:bCs/>
                <w:szCs w:val="20"/>
                <w:u w:val="single"/>
                <w:lang w:val="nl-BE"/>
              </w:rPr>
              <w:t>Meetpunt 8.2</w:t>
            </w:r>
            <w:r w:rsidRPr="00D34872">
              <w:rPr>
                <w:rFonts w:cs="Arial"/>
                <w:szCs w:val="20"/>
                <w:lang w:val="nl-BE"/>
              </w:rPr>
              <w:t>: Actief bijdragen tot de verdediging van Brusselse belangen en de voorbereiding van Belgische standpunten in het kader van Europese (regelgeving, mededeling, conclusies enz.) en internationale onderhandelingen, maar ook van documenten die samen met andere regio's en netwerken worden opgesteld.</w:t>
            </w:r>
          </w:p>
          <w:p w:rsidRPr="00D34872" w:rsidR="001429FC" w:rsidP="00BB6A83" w:rsidRDefault="001B379B" w14:paraId="0560CB56" w14:textId="46668D85">
            <w:pPr>
              <w:pStyle w:val="Paragraphedeliste"/>
              <w:numPr>
                <w:ilvl w:val="0"/>
                <w:numId w:val="2"/>
              </w:numPr>
              <w:spacing w:before="120" w:after="120"/>
              <w:ind w:right="141"/>
              <w:jc w:val="both"/>
              <w:rPr>
                <w:rFonts w:ascii="Arial" w:hAnsi="Arial" w:cs="Arial"/>
                <w:sz w:val="20"/>
                <w:szCs w:val="20"/>
                <w:lang w:val="nl-NL"/>
              </w:rPr>
            </w:pPr>
            <w:r w:rsidRPr="00D34872">
              <w:rPr>
                <w:rFonts w:ascii="Arial" w:hAnsi="Arial" w:cs="Arial"/>
                <w:b/>
                <w:bCs/>
                <w:sz w:val="20"/>
                <w:szCs w:val="20"/>
                <w:lang w:val="nl-BE"/>
              </w:rPr>
              <w:t>Target</w:t>
            </w:r>
            <w:r w:rsidRPr="00D34872">
              <w:rPr>
                <w:rFonts w:ascii="Arial" w:hAnsi="Arial" w:cs="Arial"/>
                <w:sz w:val="20"/>
                <w:szCs w:val="20"/>
                <w:lang w:val="nl-BE"/>
              </w:rPr>
              <w:t>: BI bijstaan bij de publicatie van documenten waarvoor een standpunt van het BHG is vereist (door advies en analyse te verstrekken, de respectieve teksten aan te vullen of er zo nodig wijzigingen in aan te brengen).</w:t>
            </w:r>
          </w:p>
          <w:p w:rsidRPr="00D34872" w:rsidR="001B379B" w:rsidP="00BB6A83" w:rsidRDefault="001B379B" w14:paraId="19469890" w14:textId="06F2CFB6">
            <w:pPr>
              <w:pStyle w:val="Paragraphedeliste"/>
              <w:spacing w:before="120" w:after="120"/>
              <w:ind w:left="720" w:right="141"/>
              <w:jc w:val="both"/>
              <w:rPr>
                <w:rFonts w:ascii="Arial" w:hAnsi="Arial" w:cs="Arial"/>
                <w:sz w:val="20"/>
                <w:szCs w:val="20"/>
                <w:lang w:val="nl-NL"/>
              </w:rPr>
            </w:pPr>
            <w:r w:rsidRPr="00D34872">
              <w:rPr>
                <w:rFonts w:ascii="Arial" w:hAnsi="Arial" w:cs="Arial"/>
                <w:b/>
                <w:bCs/>
                <w:sz w:val="20"/>
                <w:szCs w:val="20"/>
                <w:lang w:val="nl-BE"/>
              </w:rPr>
              <w:t>Termijn</w:t>
            </w:r>
            <w:r w:rsidRPr="00D34872">
              <w:rPr>
                <w:rFonts w:ascii="Arial" w:hAnsi="Arial" w:cs="Arial"/>
                <w:sz w:val="20"/>
                <w:szCs w:val="20"/>
                <w:lang w:val="nl-BE"/>
              </w:rPr>
              <w:t>: Afhankelijk van de Europese en internationale kalender.</w:t>
            </w:r>
          </w:p>
          <w:p w:rsidRPr="00D34872" w:rsidR="001B379B" w:rsidP="00BB6A83" w:rsidRDefault="001B379B" w14:paraId="44578E07" w14:textId="77777777">
            <w:pPr>
              <w:ind w:right="141"/>
              <w:jc w:val="both"/>
              <w:rPr>
                <w:rFonts w:cs="Arial"/>
                <w:szCs w:val="20"/>
                <w:lang w:val="nl-NL"/>
              </w:rPr>
            </w:pPr>
          </w:p>
          <w:p w:rsidRPr="00D34872" w:rsidR="001A4A99" w:rsidP="00BB6A83" w:rsidRDefault="001A4A99" w14:paraId="33924DE2" w14:textId="77777777">
            <w:pPr>
              <w:ind w:right="141"/>
              <w:jc w:val="both"/>
              <w:rPr>
                <w:rFonts w:cs="Arial"/>
                <w:szCs w:val="20"/>
                <w:lang w:val="nl-NL"/>
              </w:rPr>
            </w:pPr>
          </w:p>
          <w:p w:rsidRPr="00D34872" w:rsidR="001A4A99" w:rsidP="00BB6A83" w:rsidRDefault="001A4A99" w14:paraId="59B27145" w14:textId="77777777">
            <w:pPr>
              <w:ind w:right="141"/>
              <w:jc w:val="both"/>
              <w:rPr>
                <w:rFonts w:cs="Arial"/>
                <w:szCs w:val="20"/>
                <w:lang w:val="nl-NL"/>
              </w:rPr>
            </w:pPr>
          </w:p>
          <w:p w:rsidRPr="00D34872" w:rsidR="001A4A99" w:rsidP="00BB6A83" w:rsidRDefault="001A4A99" w14:paraId="607CB9D6" w14:textId="77777777">
            <w:pPr>
              <w:ind w:right="141"/>
              <w:jc w:val="both"/>
              <w:rPr>
                <w:rFonts w:cs="Arial"/>
                <w:szCs w:val="20"/>
                <w:lang w:val="nl-NL"/>
              </w:rPr>
            </w:pPr>
          </w:p>
          <w:p w:rsidRPr="00D34872" w:rsidR="001A4A99" w:rsidP="00BB6A83" w:rsidRDefault="001A4A99" w14:paraId="03C19B54" w14:textId="77777777">
            <w:pPr>
              <w:ind w:right="141"/>
              <w:jc w:val="both"/>
              <w:rPr>
                <w:rFonts w:cs="Arial"/>
                <w:szCs w:val="20"/>
                <w:lang w:val="nl-NL"/>
              </w:rPr>
            </w:pPr>
          </w:p>
          <w:p w:rsidRPr="00D34872" w:rsidR="001A4A99" w:rsidP="00BB6A83" w:rsidRDefault="001A4A99" w14:paraId="3D50A6EF" w14:textId="77777777">
            <w:pPr>
              <w:ind w:right="141"/>
              <w:jc w:val="both"/>
              <w:rPr>
                <w:rFonts w:cs="Arial"/>
                <w:szCs w:val="20"/>
                <w:lang w:val="nl-NL"/>
              </w:rPr>
            </w:pPr>
          </w:p>
          <w:p w:rsidRPr="00D34872" w:rsidR="001A4A99" w:rsidP="00BB6A83" w:rsidRDefault="001A4A99" w14:paraId="3F12B65E" w14:textId="77777777">
            <w:pPr>
              <w:ind w:right="141"/>
              <w:jc w:val="both"/>
              <w:rPr>
                <w:rFonts w:cs="Arial"/>
                <w:szCs w:val="20"/>
                <w:lang w:val="nl-NL"/>
              </w:rPr>
            </w:pPr>
          </w:p>
          <w:p w:rsidRPr="00D34872" w:rsidR="001B379B" w:rsidP="00BB6A83" w:rsidRDefault="001B379B" w14:paraId="6DF06CFB" w14:textId="63F30ED5">
            <w:pPr>
              <w:spacing w:before="120" w:after="120"/>
              <w:ind w:right="141"/>
              <w:jc w:val="both"/>
              <w:rPr>
                <w:rFonts w:cs="Arial"/>
                <w:szCs w:val="20"/>
                <w:lang w:val="nl-NL"/>
              </w:rPr>
            </w:pPr>
            <w:r w:rsidRPr="00D34872">
              <w:rPr>
                <w:rFonts w:cs="Arial"/>
                <w:b/>
                <w:bCs/>
                <w:szCs w:val="20"/>
                <w:u w:val="single"/>
                <w:lang w:val="nl-BE"/>
              </w:rPr>
              <w:t>Meetpunt 8.3</w:t>
            </w:r>
            <w:r w:rsidRPr="00D34872">
              <w:rPr>
                <w:rFonts w:cs="Arial"/>
                <w:szCs w:val="20"/>
                <w:lang w:val="nl-BE"/>
              </w:rPr>
              <w:t xml:space="preserve">: Optreden als proactief tussenstation bij de omzetting van richtlijnen binnen de opgelegde termijnen.  </w:t>
            </w:r>
          </w:p>
          <w:p w:rsidRPr="00D34872" w:rsidR="001429FC" w:rsidP="00BB6A83" w:rsidRDefault="001B379B" w14:paraId="25A67F18" w14:textId="75A7C670">
            <w:pPr>
              <w:pStyle w:val="Paragraphedeliste"/>
              <w:numPr>
                <w:ilvl w:val="0"/>
                <w:numId w:val="2"/>
              </w:numPr>
              <w:spacing w:before="120" w:after="120"/>
              <w:ind w:right="141"/>
              <w:jc w:val="both"/>
              <w:rPr>
                <w:rFonts w:ascii="Arial" w:hAnsi="Arial" w:cs="Arial"/>
                <w:sz w:val="20"/>
                <w:szCs w:val="20"/>
                <w:lang w:val="nl-NL"/>
              </w:rPr>
            </w:pPr>
            <w:r w:rsidRPr="00D34872">
              <w:rPr>
                <w:rFonts w:ascii="Arial" w:hAnsi="Arial" w:cs="Arial"/>
                <w:b/>
                <w:bCs/>
                <w:sz w:val="20"/>
                <w:szCs w:val="20"/>
                <w:lang w:val="nl-BE"/>
              </w:rPr>
              <w:t xml:space="preserve">Target: </w:t>
            </w:r>
            <w:r w:rsidRPr="00D34872">
              <w:rPr>
                <w:rFonts w:ascii="Arial" w:hAnsi="Arial" w:cs="Arial"/>
                <w:sz w:val="20"/>
                <w:szCs w:val="20"/>
                <w:lang w:val="nl-BE"/>
              </w:rPr>
              <w:t xml:space="preserve">Toezien op de naleving van het vastgestelde tijdschema voor de omzetting (tijdschema dat om de twee maanden door de Brusselse Hoofdstedelijke Regering wordt aangenomen), de </w:t>
            </w:r>
            <w:r w:rsidRPr="00D34872">
              <w:rPr>
                <w:rFonts w:ascii="Arial" w:hAnsi="Arial" w:cs="Arial"/>
                <w:sz w:val="20"/>
                <w:szCs w:val="20"/>
                <w:lang w:val="nl-BE"/>
              </w:rPr>
              <w:lastRenderedPageBreak/>
              <w:t>opvolging verzekeren van en nauw samenwerken met de attaché van BI die is belast met de coördinatie van de omzetting van richtlijnen, om mogelijke vertragingen, moeilijkheden en struikelblokken te evalueren en daarop te anticiperen, met inbegrip van de communicatie van de regelmatige voortgang van de omzettingsprocessen en van de documenten die aan de Commissie kenbaar moeten worden gemaakt.</w:t>
            </w:r>
          </w:p>
          <w:p w:rsidRPr="00D34872" w:rsidR="001B379B" w:rsidP="00BB6A83" w:rsidRDefault="001B379B" w14:paraId="65111F80" w14:textId="56B425F6">
            <w:pPr>
              <w:pStyle w:val="Paragraphedeliste"/>
              <w:spacing w:before="120" w:after="120"/>
              <w:ind w:left="720" w:right="141"/>
              <w:jc w:val="both"/>
              <w:rPr>
                <w:rFonts w:ascii="Arial" w:hAnsi="Arial" w:cs="Arial"/>
                <w:sz w:val="20"/>
                <w:szCs w:val="20"/>
                <w:lang w:val="nl-NL"/>
              </w:rPr>
            </w:pPr>
            <w:r w:rsidRPr="00D34872">
              <w:rPr>
                <w:rFonts w:ascii="Arial" w:hAnsi="Arial" w:cs="Arial"/>
                <w:b/>
                <w:bCs/>
                <w:sz w:val="20"/>
                <w:szCs w:val="20"/>
                <w:lang w:val="nl-BE"/>
              </w:rPr>
              <w:t>Termijn</w:t>
            </w:r>
            <w:r w:rsidRPr="00D34872">
              <w:rPr>
                <w:rFonts w:ascii="Arial" w:hAnsi="Arial" w:cs="Arial"/>
                <w:sz w:val="20"/>
                <w:szCs w:val="20"/>
                <w:lang w:val="nl-BE"/>
              </w:rPr>
              <w:t>: Zodra de informatie beschikbaar is en ten minste op de 15de van elke maand.</w:t>
            </w:r>
          </w:p>
          <w:p w:rsidRPr="00D34872" w:rsidR="001429FC" w:rsidP="00BB6A83" w:rsidRDefault="001429FC" w14:paraId="58214581" w14:textId="77777777">
            <w:pPr>
              <w:pStyle w:val="Paragraphedeliste"/>
              <w:spacing w:before="120" w:after="120"/>
              <w:ind w:left="720" w:right="141"/>
              <w:jc w:val="both"/>
              <w:rPr>
                <w:rFonts w:ascii="Arial" w:hAnsi="Arial" w:cs="Arial"/>
                <w:sz w:val="20"/>
                <w:szCs w:val="20"/>
                <w:lang w:val="nl-NL"/>
              </w:rPr>
            </w:pPr>
          </w:p>
          <w:p w:rsidRPr="00D34872" w:rsidR="001429FC" w:rsidP="004A0C45" w:rsidRDefault="001429FC" w14:paraId="51E4F9C8" w14:textId="57DE430E">
            <w:pPr>
              <w:pStyle w:val="Paragraphedeliste"/>
              <w:numPr>
                <w:ilvl w:val="0"/>
                <w:numId w:val="2"/>
              </w:numPr>
              <w:ind w:right="141"/>
              <w:jc w:val="both"/>
              <w:rPr>
                <w:rFonts w:ascii="Arial" w:hAnsi="Arial" w:cs="Arial"/>
                <w:bCs/>
                <w:sz w:val="20"/>
                <w:szCs w:val="20"/>
                <w:lang w:val="nl-NL"/>
              </w:rPr>
            </w:pPr>
            <w:r w:rsidRPr="00D34872">
              <w:rPr>
                <w:rFonts w:ascii="Arial" w:hAnsi="Arial" w:cs="Arial"/>
                <w:b/>
                <w:bCs/>
                <w:sz w:val="20"/>
                <w:szCs w:val="20"/>
                <w:lang w:val="nl-BE"/>
              </w:rPr>
              <w:t xml:space="preserve">Target: </w:t>
            </w:r>
            <w:r w:rsidRPr="00D34872">
              <w:rPr>
                <w:rFonts w:ascii="Arial" w:hAnsi="Arial" w:cs="Arial"/>
                <w:sz w:val="20"/>
                <w:szCs w:val="20"/>
                <w:lang w:val="nl-BE"/>
              </w:rPr>
              <w:t>Alle relevante informatie over inbreukprocedures communiceren en gedetailleerde, met redenen omklede antwoorden op de bezwaren van de Commissie uitwerken.</w:t>
            </w:r>
          </w:p>
          <w:p w:rsidRPr="00D34872" w:rsidR="001B379B" w:rsidP="004A0C45" w:rsidRDefault="001429FC" w14:paraId="5CF262A4" w14:textId="44672D1E">
            <w:pPr>
              <w:pStyle w:val="Paragraphedeliste"/>
              <w:spacing w:before="120" w:after="120"/>
              <w:ind w:left="720" w:right="141"/>
              <w:jc w:val="both"/>
              <w:rPr>
                <w:rFonts w:ascii="Arial" w:hAnsi="Arial" w:cs="Arial"/>
                <w:b/>
                <w:sz w:val="20"/>
                <w:szCs w:val="20"/>
                <w:lang w:val="nl-NL"/>
              </w:rPr>
            </w:pPr>
            <w:r w:rsidRPr="00D34872">
              <w:rPr>
                <w:rFonts w:ascii="Arial" w:hAnsi="Arial" w:cs="Arial"/>
                <w:b/>
                <w:bCs/>
                <w:sz w:val="20"/>
                <w:szCs w:val="20"/>
                <w:lang w:val="nl-BE"/>
              </w:rPr>
              <w:t xml:space="preserve">Termijn: </w:t>
            </w:r>
            <w:r w:rsidRPr="00D34872">
              <w:rPr>
                <w:rFonts w:ascii="Arial" w:hAnsi="Arial" w:cs="Arial"/>
                <w:sz w:val="20"/>
                <w:szCs w:val="20"/>
                <w:lang w:val="nl-BE"/>
              </w:rPr>
              <w:t>Volgens het tijdschema dat in de inbreukprocedure is vastgesteld</w:t>
            </w:r>
          </w:p>
          <w:p w:rsidRPr="00D34872" w:rsidR="001429FC" w:rsidP="004A0C45" w:rsidRDefault="001429FC" w14:paraId="60492A60" w14:textId="23EBC759">
            <w:pPr>
              <w:spacing w:before="120" w:after="120"/>
              <w:ind w:right="141"/>
              <w:jc w:val="both"/>
              <w:rPr>
                <w:rFonts w:cs="Arial"/>
                <w:szCs w:val="20"/>
                <w:shd w:val="clear" w:color="auto" w:fill="FFFFFF"/>
                <w:lang w:val="nl-NL"/>
              </w:rPr>
            </w:pPr>
          </w:p>
          <w:p w:rsidRPr="00D34872" w:rsidR="001429FC" w:rsidP="4B69C868" w:rsidRDefault="001429FC" w14:paraId="2B2AA221" w14:textId="2F30124A">
            <w:pPr>
              <w:pStyle w:val="Paragraphedeliste"/>
              <w:numPr>
                <w:ilvl w:val="0"/>
                <w:numId w:val="2"/>
              </w:numPr>
              <w:ind w:right="141"/>
              <w:jc w:val="both"/>
              <w:rPr>
                <w:rFonts w:ascii="Arial" w:hAnsi="Arial" w:cs="Arial"/>
                <w:sz w:val="20"/>
                <w:szCs w:val="20"/>
                <w:lang w:val="nl-NL"/>
              </w:rPr>
            </w:pPr>
            <w:r w:rsidRPr="4B69C868" w:rsidR="19A3017E">
              <w:rPr>
                <w:rFonts w:ascii="Arial" w:hAnsi="Arial" w:cs="Arial"/>
                <w:b w:val="1"/>
                <w:bCs w:val="1"/>
                <w:sz w:val="20"/>
                <w:szCs w:val="20"/>
                <w:lang w:val="nl-BE"/>
              </w:rPr>
              <w:t xml:space="preserve">Target: </w:t>
            </w:r>
            <w:r w:rsidRPr="4B69C868" w:rsidR="19A3017E">
              <w:rPr>
                <w:rFonts w:ascii="Arial" w:hAnsi="Arial" w:cs="Arial"/>
                <w:sz w:val="20"/>
                <w:szCs w:val="20"/>
                <w:lang w:val="nl-BE"/>
              </w:rPr>
              <w:t>Communicatie van alle relevante informatie betreffende de procedure voor het Hof en medewerking aan de voorbereiding van de door België voor het Hof van Justitie neergelegde documenten.</w:t>
            </w:r>
          </w:p>
          <w:p w:rsidRPr="00D34872" w:rsidR="001429FC" w:rsidP="004A0C45" w:rsidRDefault="001429FC" w14:paraId="49AEAD52" w14:textId="6A82B9CD">
            <w:pPr>
              <w:pStyle w:val="Paragraphedeliste"/>
              <w:spacing w:before="120" w:after="120"/>
              <w:ind w:left="720" w:right="141"/>
              <w:jc w:val="both"/>
              <w:rPr>
                <w:rFonts w:ascii="Arial" w:hAnsi="Arial" w:cs="Arial"/>
                <w:b/>
                <w:sz w:val="20"/>
                <w:szCs w:val="20"/>
                <w:lang w:val="nl-NL"/>
              </w:rPr>
            </w:pPr>
            <w:r w:rsidRPr="00D34872">
              <w:rPr>
                <w:rFonts w:ascii="Arial" w:hAnsi="Arial" w:cs="Arial"/>
                <w:b/>
                <w:bCs/>
                <w:sz w:val="20"/>
                <w:szCs w:val="20"/>
                <w:lang w:val="nl-BE"/>
              </w:rPr>
              <w:t xml:space="preserve">Termijn: </w:t>
            </w:r>
            <w:r w:rsidRPr="00D34872">
              <w:rPr>
                <w:rFonts w:ascii="Arial" w:hAnsi="Arial" w:cs="Arial"/>
                <w:sz w:val="20"/>
                <w:szCs w:val="20"/>
                <w:lang w:val="nl-BE"/>
              </w:rPr>
              <w:t>Volgens het tijdschema dat in de procedure voor het Hof is vastgesteld.</w:t>
            </w:r>
          </w:p>
          <w:p w:rsidRPr="00D34872" w:rsidR="00AA3AC7" w:rsidP="00BB6A83" w:rsidRDefault="00AA3AC7" w14:paraId="6E9536E8" w14:textId="77777777">
            <w:pPr>
              <w:spacing w:before="120" w:after="120"/>
              <w:ind w:right="141"/>
              <w:jc w:val="both"/>
              <w:rPr>
                <w:rFonts w:cs="Arial"/>
                <w:szCs w:val="20"/>
                <w:shd w:val="clear" w:color="auto" w:fill="FFFFFF"/>
                <w:lang w:val="nl-NL"/>
              </w:rPr>
            </w:pPr>
          </w:p>
          <w:p w:rsidRPr="00D34872" w:rsidR="001B379B" w:rsidP="004A0C45" w:rsidRDefault="001B379B" w14:paraId="59BF120E" w14:textId="56395035">
            <w:pPr>
              <w:suppressAutoHyphens/>
              <w:spacing w:before="120" w:after="120"/>
              <w:ind w:right="141"/>
              <w:jc w:val="both"/>
              <w:rPr>
                <w:rFonts w:cs="Arial" w:eastAsiaTheme="minorHAnsi"/>
                <w:iCs/>
                <w:szCs w:val="20"/>
                <w:lang w:val="nl-NL"/>
              </w:rPr>
            </w:pPr>
            <w:r w:rsidRPr="00D34872">
              <w:rPr>
                <w:rFonts w:cs="Arial"/>
                <w:b/>
                <w:bCs/>
                <w:szCs w:val="20"/>
                <w:u w:val="single"/>
                <w:lang w:val="nl-BE"/>
              </w:rPr>
              <w:t>Meetpunt 8.4</w:t>
            </w:r>
            <w:r w:rsidRPr="00D34872">
              <w:rPr>
                <w:rFonts w:cs="Arial"/>
                <w:szCs w:val="20"/>
                <w:lang w:val="nl-BE"/>
              </w:rPr>
              <w:t>: Optreden als proactief tussenstation bij de bekrachtiging van de verdragen.</w:t>
            </w:r>
          </w:p>
          <w:p w:rsidRPr="00D34872" w:rsidR="001429FC" w:rsidP="4B69C868" w:rsidRDefault="001429FC" w14:paraId="1FDC38D6" w14:textId="7A9EDE73">
            <w:pPr>
              <w:pStyle w:val="Paragraphedeliste"/>
              <w:numPr>
                <w:ilvl w:val="0"/>
                <w:numId w:val="2"/>
              </w:numPr>
              <w:ind w:right="141"/>
              <w:jc w:val="both"/>
              <w:rPr>
                <w:rFonts w:ascii="Arial" w:hAnsi="Arial" w:cs="Arial"/>
                <w:sz w:val="20"/>
                <w:szCs w:val="20"/>
                <w:lang w:val="nl-NL"/>
              </w:rPr>
            </w:pPr>
            <w:r w:rsidRPr="4B69C868" w:rsidR="19A3017E">
              <w:rPr>
                <w:rFonts w:ascii="Arial" w:hAnsi="Arial" w:cs="Arial"/>
                <w:b w:val="1"/>
                <w:bCs w:val="1"/>
                <w:sz w:val="20"/>
                <w:szCs w:val="20"/>
                <w:lang w:val="nl-BE"/>
              </w:rPr>
              <w:t xml:space="preserve">Target: </w:t>
            </w:r>
            <w:r w:rsidRPr="4B69C868" w:rsidR="19A3017E">
              <w:rPr>
                <w:rFonts w:ascii="Arial" w:hAnsi="Arial" w:cs="Arial"/>
                <w:sz w:val="20"/>
                <w:szCs w:val="20"/>
                <w:lang w:val="nl-BE"/>
              </w:rPr>
              <w:t>De opvolging verzekeren van en nauw samenwerken met de attaché van BI die is belast met de bekrachtiging van verdragen om mogelijke vertragingen, moeilijkheden en struikelblokken te beoordelen en erop te anticiperen.</w:t>
            </w:r>
          </w:p>
          <w:p w:rsidRPr="00D34872" w:rsidR="001429FC" w:rsidP="004A0C45" w:rsidRDefault="001429FC" w14:paraId="39CEA816" w14:textId="77777777">
            <w:pPr>
              <w:pStyle w:val="Paragraphedeliste"/>
              <w:ind w:left="720" w:right="141"/>
              <w:jc w:val="both"/>
              <w:rPr>
                <w:rFonts w:ascii="Arial" w:hAnsi="Arial" w:cs="Arial"/>
                <w:bCs/>
                <w:sz w:val="20"/>
                <w:szCs w:val="20"/>
                <w:lang w:val="nl-NL"/>
              </w:rPr>
            </w:pPr>
          </w:p>
          <w:p w:rsidRPr="00D34872" w:rsidR="001B379B" w:rsidP="004A0C45" w:rsidRDefault="001429FC" w14:paraId="4A39757C" w14:textId="47100568">
            <w:pPr>
              <w:pStyle w:val="Paragraphedeliste"/>
              <w:ind w:left="720" w:right="141"/>
              <w:jc w:val="both"/>
              <w:rPr>
                <w:rFonts w:ascii="Arial" w:hAnsi="Arial" w:cs="Arial"/>
                <w:bCs/>
                <w:sz w:val="20"/>
                <w:szCs w:val="20"/>
                <w:lang w:val="nl-NL"/>
              </w:rPr>
            </w:pPr>
            <w:r w:rsidRPr="00D34872">
              <w:rPr>
                <w:rFonts w:ascii="Arial" w:hAnsi="Arial" w:cs="Arial"/>
                <w:b/>
                <w:bCs/>
                <w:sz w:val="20"/>
                <w:szCs w:val="20"/>
                <w:lang w:val="nl-BE"/>
              </w:rPr>
              <w:t>Termijn</w:t>
            </w:r>
            <w:r w:rsidRPr="00D34872">
              <w:rPr>
                <w:rFonts w:ascii="Arial" w:hAnsi="Arial" w:cs="Arial"/>
                <w:sz w:val="20"/>
                <w:szCs w:val="20"/>
                <w:lang w:val="nl-BE"/>
              </w:rPr>
              <w:t>: Naargelang de bekrachtigingstermijnen.</w:t>
            </w:r>
          </w:p>
          <w:p w:rsidRPr="00D34872" w:rsidR="001429FC" w:rsidP="004A0C45" w:rsidRDefault="001429FC" w14:paraId="4CAC38D4" w14:textId="77777777">
            <w:pPr>
              <w:pStyle w:val="Paragraphedeliste"/>
              <w:ind w:left="720" w:right="141"/>
              <w:jc w:val="both"/>
              <w:rPr>
                <w:rFonts w:ascii="Arial" w:hAnsi="Arial" w:cs="Arial"/>
                <w:bCs/>
                <w:sz w:val="20"/>
                <w:szCs w:val="20"/>
                <w:lang w:val="nl-NL"/>
              </w:rPr>
            </w:pPr>
          </w:p>
          <w:p w:rsidRPr="00D34872" w:rsidR="001B379B" w:rsidP="004A0C45" w:rsidRDefault="001B379B" w14:paraId="195CE074" w14:textId="25B75F9B">
            <w:pPr>
              <w:suppressAutoHyphens/>
              <w:spacing w:before="120" w:after="120"/>
              <w:ind w:right="141"/>
              <w:jc w:val="both"/>
              <w:rPr>
                <w:rFonts w:eastAsia="SimSun" w:cs="Arial"/>
                <w:szCs w:val="20"/>
                <w:lang w:val="nl-NL"/>
              </w:rPr>
            </w:pPr>
            <w:r w:rsidRPr="00D34872">
              <w:rPr>
                <w:rFonts w:cs="Arial"/>
                <w:b/>
                <w:bCs/>
                <w:szCs w:val="20"/>
                <w:u w:val="single"/>
                <w:lang w:val="nl-BE"/>
              </w:rPr>
              <w:t>Meetpunt 8.5</w:t>
            </w:r>
            <w:r w:rsidRPr="00D34872">
              <w:rPr>
                <w:rFonts w:cs="Arial"/>
                <w:szCs w:val="20"/>
                <w:lang w:val="nl-BE"/>
              </w:rPr>
              <w:t>: Bijdragen tot de samenhang van het beleid voor duurzame ontwikkeling in de ontwikkelingssamenwerking.</w:t>
            </w:r>
          </w:p>
          <w:p w:rsidRPr="00D34872" w:rsidR="001B379B" w:rsidP="004A0C45" w:rsidRDefault="001B379B" w14:paraId="1B1B83C8" w14:textId="77777777">
            <w:pPr>
              <w:ind w:right="141"/>
              <w:jc w:val="both"/>
              <w:rPr>
                <w:rFonts w:cs="Arial"/>
                <w:szCs w:val="20"/>
                <w:lang w:val="nl-NL"/>
              </w:rPr>
            </w:pPr>
          </w:p>
          <w:p w:rsidRPr="00D34872" w:rsidR="00582BF9" w:rsidP="004A0C45" w:rsidRDefault="00582BF9" w14:paraId="749203AE" w14:textId="42473461">
            <w:pPr>
              <w:widowControl w:val="0"/>
              <w:numPr>
                <w:ilvl w:val="0"/>
                <w:numId w:val="37"/>
              </w:numPr>
              <w:tabs>
                <w:tab w:val="left" w:pos="781"/>
              </w:tabs>
              <w:suppressAutoHyphens/>
              <w:autoSpaceDE w:val="0"/>
              <w:autoSpaceDN w:val="0"/>
              <w:snapToGrid/>
              <w:ind w:left="684" w:right="141"/>
              <w:jc w:val="both"/>
              <w:textAlignment w:val="baseline"/>
              <w:rPr>
                <w:rFonts w:eastAsia="Arial" w:cs="Arial"/>
                <w:szCs w:val="20"/>
                <w:lang w:val="nl-NL"/>
              </w:rPr>
            </w:pPr>
            <w:r w:rsidRPr="00D34872">
              <w:rPr>
                <w:rFonts w:eastAsia="Arial" w:cs="Arial"/>
                <w:b/>
                <w:bCs/>
                <w:szCs w:val="20"/>
                <w:lang w:val="nl-BE"/>
              </w:rPr>
              <w:t>Target</w:t>
            </w:r>
            <w:r w:rsidRPr="00D34872">
              <w:rPr>
                <w:rFonts w:eastAsia="Arial" w:cs="Arial"/>
                <w:szCs w:val="20"/>
                <w:lang w:val="nl-BE"/>
              </w:rPr>
              <w:t>: Deelnemen aan de vergaderingen van het Brussels Gewestcomité voor Ontwikkelingssamenwerking en informatie verstrekken over de binnen zijn gewestelijke dienst uitgevoerde of gefinancierde initiatieven op het gebied van ontwikkelingssamenwerking.</w:t>
            </w:r>
          </w:p>
          <w:p w:rsidRPr="00D34872" w:rsidR="00582BF9" w:rsidP="00BB6A83" w:rsidRDefault="00582BF9" w14:paraId="7F21BD1A" w14:textId="77777777">
            <w:pPr>
              <w:widowControl w:val="0"/>
              <w:tabs>
                <w:tab w:val="left" w:pos="781"/>
              </w:tabs>
              <w:suppressAutoHyphens/>
              <w:autoSpaceDE w:val="0"/>
              <w:autoSpaceDN w:val="0"/>
              <w:snapToGrid/>
              <w:ind w:left="684" w:right="141"/>
              <w:jc w:val="both"/>
              <w:textAlignment w:val="baseline"/>
              <w:rPr>
                <w:rFonts w:eastAsia="Arial" w:cs="Arial"/>
                <w:szCs w:val="20"/>
                <w:lang w:val="nl-NL"/>
              </w:rPr>
            </w:pPr>
          </w:p>
          <w:p w:rsidRPr="00D34872" w:rsidR="00582BF9" w:rsidP="00BB6A83" w:rsidRDefault="00582BF9" w14:paraId="20A42E76" w14:textId="4E3FA910">
            <w:pPr>
              <w:widowControl w:val="0"/>
              <w:tabs>
                <w:tab w:val="left" w:pos="781"/>
              </w:tabs>
              <w:suppressAutoHyphens/>
              <w:autoSpaceDE w:val="0"/>
              <w:autoSpaceDN w:val="0"/>
              <w:snapToGrid/>
              <w:spacing w:line="243" w:lineRule="exact"/>
              <w:ind w:left="672" w:right="141"/>
              <w:jc w:val="both"/>
              <w:textAlignment w:val="baseline"/>
              <w:rPr>
                <w:rFonts w:eastAsia="Arial" w:cs="Arial"/>
                <w:szCs w:val="20"/>
                <w:lang w:val="nl-NL"/>
              </w:rPr>
            </w:pPr>
            <w:r w:rsidRPr="00D34872">
              <w:rPr>
                <w:rFonts w:eastAsia="Arial" w:cs="Arial"/>
                <w:b/>
                <w:bCs/>
                <w:szCs w:val="20"/>
                <w:lang w:val="nl-BE"/>
              </w:rPr>
              <w:t>Termijn</w:t>
            </w:r>
            <w:r w:rsidRPr="00D34872">
              <w:rPr>
                <w:rFonts w:eastAsia="Arial" w:cs="Arial"/>
                <w:szCs w:val="20"/>
                <w:lang w:val="nl-BE"/>
              </w:rPr>
              <w:t>: Ten minste 2 keer per jaar.</w:t>
            </w:r>
          </w:p>
          <w:p w:rsidRPr="00D34872" w:rsidR="00182840" w:rsidP="00BB6A83" w:rsidRDefault="00182840" w14:paraId="7B45AA7E" w14:textId="3AAAA241">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nl-NL"/>
              </w:rPr>
            </w:pPr>
          </w:p>
          <w:p w:rsidRPr="00D34872" w:rsidR="00182840" w:rsidP="00BB6A83" w:rsidRDefault="00182840" w14:paraId="0A31D2A7" w14:textId="534DC154">
            <w:pPr>
              <w:widowControl w:val="0"/>
              <w:tabs>
                <w:tab w:val="left" w:pos="781"/>
              </w:tabs>
              <w:suppressAutoHyphens/>
              <w:autoSpaceDE w:val="0"/>
              <w:autoSpaceDN w:val="0"/>
              <w:snapToGrid/>
              <w:spacing w:line="243" w:lineRule="exact"/>
              <w:ind w:right="141"/>
              <w:jc w:val="both"/>
              <w:textAlignment w:val="baseline"/>
              <w:rPr>
                <w:rFonts w:eastAsia="Arial" w:cs="Arial"/>
                <w:szCs w:val="20"/>
                <w:lang w:val="nl-NL"/>
              </w:rPr>
            </w:pPr>
            <w:r w:rsidRPr="00D34872">
              <w:rPr>
                <w:rFonts w:cs="Arial"/>
                <w:b/>
                <w:bCs/>
                <w:szCs w:val="20"/>
                <w:u w:val="single"/>
                <w:lang w:val="nl-BE"/>
              </w:rPr>
              <w:t>Meetpunt 8.6</w:t>
            </w:r>
            <w:r w:rsidRPr="00D34872">
              <w:rPr>
                <w:rFonts w:cs="Arial"/>
                <w:szCs w:val="20"/>
                <w:lang w:val="nl-BE"/>
              </w:rPr>
              <w:t>: Bijdragen tot het internationale beleid, zowel bilateraal als multilateraal, en tot de internationale invloed van het BHG.</w:t>
            </w:r>
          </w:p>
          <w:p w:rsidRPr="00D34872" w:rsidR="00182840" w:rsidP="00BB6A83" w:rsidRDefault="00182840" w14:paraId="346AF66F" w14:textId="77777777">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nl-NL"/>
              </w:rPr>
            </w:pPr>
          </w:p>
          <w:p w:rsidRPr="00D34872" w:rsidR="00182840" w:rsidP="00BB6A83" w:rsidRDefault="00182840" w14:paraId="067CC8C9" w14:textId="627029F6">
            <w:pPr>
              <w:widowControl w:val="0"/>
              <w:numPr>
                <w:ilvl w:val="0"/>
                <w:numId w:val="37"/>
              </w:numPr>
              <w:tabs>
                <w:tab w:val="left" w:pos="781"/>
              </w:tabs>
              <w:suppressAutoHyphens/>
              <w:autoSpaceDE w:val="0"/>
              <w:autoSpaceDN w:val="0"/>
              <w:snapToGrid/>
              <w:ind w:right="141"/>
              <w:jc w:val="both"/>
              <w:textAlignment w:val="baseline"/>
              <w:rPr>
                <w:rFonts w:eastAsia="Arial" w:cs="Arial"/>
                <w:szCs w:val="20"/>
                <w:lang w:val="nl-NL"/>
              </w:rPr>
            </w:pPr>
            <w:r w:rsidRPr="00D34872">
              <w:rPr>
                <w:rFonts w:eastAsia="Arial" w:cs="Arial"/>
                <w:b/>
                <w:bCs/>
                <w:szCs w:val="20"/>
                <w:lang w:val="nl-BE"/>
              </w:rPr>
              <w:t>Target</w:t>
            </w:r>
            <w:r w:rsidRPr="00D34872">
              <w:rPr>
                <w:rFonts w:eastAsia="Arial" w:cs="Arial"/>
                <w:szCs w:val="20"/>
                <w:lang w:val="nl-BE"/>
              </w:rPr>
              <w:t>: Deelnemen aan vergaderingen van internationale correspondenten om informatie te delen over de behoefte aan uitwisseling van goede praktijken of het aanbieden van knowhow over een bepaald thema op internationaal niveau, en alle informatie meedelen die kan bijdragen tot de internationale invloed van het BHG.</w:t>
            </w:r>
          </w:p>
          <w:p w:rsidRPr="00D34872" w:rsidR="00182840" w:rsidP="00BB6A83" w:rsidRDefault="00182840" w14:paraId="4C310962" w14:textId="77777777">
            <w:pPr>
              <w:widowControl w:val="0"/>
              <w:tabs>
                <w:tab w:val="left" w:pos="781"/>
              </w:tabs>
              <w:suppressAutoHyphens/>
              <w:autoSpaceDE w:val="0"/>
              <w:autoSpaceDN w:val="0"/>
              <w:snapToGrid/>
              <w:ind w:left="792" w:right="141"/>
              <w:jc w:val="both"/>
              <w:textAlignment w:val="baseline"/>
              <w:rPr>
                <w:rFonts w:eastAsia="Arial" w:cs="Arial"/>
                <w:szCs w:val="20"/>
                <w:lang w:val="nl-NL"/>
              </w:rPr>
            </w:pPr>
          </w:p>
          <w:p w:rsidRPr="00D34872" w:rsidR="00182840" w:rsidP="00BB6A83" w:rsidRDefault="00182840" w14:paraId="7C2F6CEE" w14:textId="6E01AD71">
            <w:pPr>
              <w:widowControl w:val="0"/>
              <w:tabs>
                <w:tab w:val="left" w:pos="781"/>
              </w:tabs>
              <w:suppressAutoHyphens/>
              <w:autoSpaceDE w:val="0"/>
              <w:autoSpaceDN w:val="0"/>
              <w:snapToGrid/>
              <w:ind w:left="792" w:right="141"/>
              <w:jc w:val="both"/>
              <w:textAlignment w:val="baseline"/>
              <w:rPr>
                <w:rFonts w:eastAsia="Arial" w:cs="Arial"/>
                <w:szCs w:val="20"/>
                <w:lang w:val="nl-NL"/>
              </w:rPr>
            </w:pPr>
            <w:r w:rsidRPr="00D34872">
              <w:rPr>
                <w:rFonts w:eastAsia="Arial" w:cs="Arial"/>
                <w:b/>
                <w:bCs/>
                <w:szCs w:val="20"/>
                <w:lang w:val="nl-BE"/>
              </w:rPr>
              <w:t>Termijn</w:t>
            </w:r>
            <w:r w:rsidRPr="00D34872">
              <w:rPr>
                <w:rFonts w:eastAsia="Arial" w:cs="Arial"/>
                <w:szCs w:val="20"/>
                <w:lang w:val="nl-BE"/>
              </w:rPr>
              <w:t>: 2 keer per jaar voor algemene vergaderingen en in functie van de behoefte en mogelijkheden.</w:t>
            </w:r>
          </w:p>
          <w:p w:rsidRPr="00D34872" w:rsidR="00182840" w:rsidP="00BB6A83" w:rsidRDefault="00182840" w14:paraId="5167AE07" w14:textId="77777777">
            <w:pPr>
              <w:widowControl w:val="0"/>
              <w:tabs>
                <w:tab w:val="left" w:pos="781"/>
              </w:tabs>
              <w:suppressAutoHyphens/>
              <w:autoSpaceDE w:val="0"/>
              <w:autoSpaceDN w:val="0"/>
              <w:snapToGrid/>
              <w:ind w:left="792" w:right="141"/>
              <w:jc w:val="both"/>
              <w:textAlignment w:val="baseline"/>
              <w:rPr>
                <w:rFonts w:eastAsia="Arial" w:cs="Arial"/>
                <w:szCs w:val="20"/>
                <w:lang w:val="nl-NL"/>
              </w:rPr>
            </w:pPr>
          </w:p>
          <w:p w:rsidRPr="00D34872" w:rsidR="001A4A99" w:rsidP="00BB6A83" w:rsidRDefault="001A4A99" w14:paraId="426367F0" w14:textId="77777777">
            <w:pPr>
              <w:widowControl w:val="0"/>
              <w:tabs>
                <w:tab w:val="left" w:pos="781"/>
              </w:tabs>
              <w:suppressAutoHyphens/>
              <w:autoSpaceDE w:val="0"/>
              <w:autoSpaceDN w:val="0"/>
              <w:snapToGrid/>
              <w:ind w:left="792" w:right="141"/>
              <w:jc w:val="both"/>
              <w:textAlignment w:val="baseline"/>
              <w:rPr>
                <w:rFonts w:eastAsia="Arial" w:cs="Arial"/>
                <w:szCs w:val="20"/>
                <w:lang w:val="nl-NL"/>
              </w:rPr>
            </w:pPr>
          </w:p>
          <w:p w:rsidRPr="00D34872" w:rsidR="001A4A99" w:rsidP="00BB6A83" w:rsidRDefault="001A4A99" w14:paraId="17932275" w14:textId="77777777">
            <w:pPr>
              <w:widowControl w:val="0"/>
              <w:tabs>
                <w:tab w:val="left" w:pos="781"/>
              </w:tabs>
              <w:suppressAutoHyphens/>
              <w:autoSpaceDE w:val="0"/>
              <w:autoSpaceDN w:val="0"/>
              <w:snapToGrid/>
              <w:ind w:left="792" w:right="141"/>
              <w:jc w:val="both"/>
              <w:textAlignment w:val="baseline"/>
              <w:rPr>
                <w:rFonts w:eastAsia="Arial" w:cs="Arial"/>
                <w:szCs w:val="20"/>
                <w:lang w:val="nl-NL"/>
              </w:rPr>
            </w:pPr>
          </w:p>
          <w:p w:rsidRPr="00D34872" w:rsidR="001A4A99" w:rsidP="00BB6A83" w:rsidRDefault="001A4A99" w14:paraId="75B46BA4" w14:textId="77777777">
            <w:pPr>
              <w:widowControl w:val="0"/>
              <w:tabs>
                <w:tab w:val="left" w:pos="781"/>
              </w:tabs>
              <w:suppressAutoHyphens/>
              <w:autoSpaceDE w:val="0"/>
              <w:autoSpaceDN w:val="0"/>
              <w:snapToGrid/>
              <w:ind w:left="792" w:right="141"/>
              <w:jc w:val="both"/>
              <w:textAlignment w:val="baseline"/>
              <w:rPr>
                <w:rFonts w:eastAsia="Arial" w:cs="Arial"/>
                <w:szCs w:val="20"/>
                <w:lang w:val="nl-NL"/>
              </w:rPr>
            </w:pPr>
          </w:p>
          <w:p w:rsidRPr="00D34872" w:rsidR="001A4A99" w:rsidP="00BB6A83" w:rsidRDefault="001A4A99" w14:paraId="7DC61147" w14:textId="77777777">
            <w:pPr>
              <w:widowControl w:val="0"/>
              <w:tabs>
                <w:tab w:val="left" w:pos="781"/>
              </w:tabs>
              <w:suppressAutoHyphens/>
              <w:autoSpaceDE w:val="0"/>
              <w:autoSpaceDN w:val="0"/>
              <w:snapToGrid/>
              <w:ind w:left="792" w:right="141"/>
              <w:jc w:val="both"/>
              <w:textAlignment w:val="baseline"/>
              <w:rPr>
                <w:rFonts w:eastAsia="Arial" w:cs="Arial"/>
                <w:szCs w:val="20"/>
                <w:lang w:val="nl-NL"/>
              </w:rPr>
            </w:pPr>
          </w:p>
          <w:p w:rsidRPr="00D34872" w:rsidR="00182840" w:rsidP="00BB6A83" w:rsidRDefault="00182840" w14:paraId="4272E337" w14:textId="77777777">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nl-NL"/>
              </w:rPr>
            </w:pPr>
          </w:p>
          <w:p w:rsidRPr="00D34872" w:rsidR="00182840" w:rsidP="00BB6A83" w:rsidRDefault="00182840" w14:paraId="4C839F74" w14:textId="5F7E85BC">
            <w:pPr>
              <w:widowControl w:val="0"/>
              <w:tabs>
                <w:tab w:val="left" w:pos="781"/>
              </w:tabs>
              <w:suppressAutoHyphens/>
              <w:autoSpaceDE w:val="0"/>
              <w:autoSpaceDN w:val="0"/>
              <w:snapToGrid/>
              <w:spacing w:line="243" w:lineRule="exact"/>
              <w:ind w:right="141"/>
              <w:jc w:val="both"/>
              <w:textAlignment w:val="baseline"/>
              <w:rPr>
                <w:rFonts w:eastAsia="Arial" w:cs="Arial"/>
                <w:szCs w:val="20"/>
                <w:lang w:val="nl-NL"/>
              </w:rPr>
            </w:pPr>
            <w:r w:rsidRPr="00D34872">
              <w:rPr>
                <w:rFonts w:cs="Arial"/>
                <w:b/>
                <w:bCs/>
                <w:szCs w:val="20"/>
                <w:u w:val="single"/>
                <w:lang w:val="nl-BE"/>
              </w:rPr>
              <w:t>Meetpunt 8.7</w:t>
            </w:r>
            <w:r w:rsidRPr="00D34872">
              <w:rPr>
                <w:rFonts w:cs="Arial"/>
                <w:szCs w:val="20"/>
                <w:lang w:val="nl-BE"/>
              </w:rPr>
              <w:t>: Bijdragen tot het systeem van informatie-uitwisseling tussen Brusselse gewestelijke diensten op het gebied van protocol en dienstreizen.</w:t>
            </w:r>
          </w:p>
          <w:p w:rsidRPr="00D34872" w:rsidR="00182840" w:rsidP="00BB6A83" w:rsidRDefault="00182840" w14:paraId="534E8D7C" w14:textId="77777777">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nl-NL"/>
              </w:rPr>
            </w:pPr>
          </w:p>
          <w:p w:rsidRPr="00D34872" w:rsidR="00182840" w:rsidP="00BB6A83" w:rsidRDefault="00182840" w14:paraId="0796A2CB" w14:textId="42EBAFB0">
            <w:pPr>
              <w:widowControl w:val="0"/>
              <w:numPr>
                <w:ilvl w:val="0"/>
                <w:numId w:val="37"/>
              </w:numPr>
              <w:tabs>
                <w:tab w:val="left" w:pos="781"/>
              </w:tabs>
              <w:suppressAutoHyphens/>
              <w:autoSpaceDE w:val="0"/>
              <w:autoSpaceDN w:val="0"/>
              <w:snapToGrid/>
              <w:ind w:right="141"/>
              <w:jc w:val="both"/>
              <w:textAlignment w:val="baseline"/>
              <w:rPr>
                <w:rFonts w:eastAsia="Arial" w:cs="Arial"/>
                <w:szCs w:val="20"/>
                <w:lang w:val="nl-NL"/>
              </w:rPr>
            </w:pPr>
            <w:r w:rsidRPr="00D34872">
              <w:rPr>
                <w:rFonts w:eastAsia="Arial" w:cs="Arial"/>
                <w:b/>
                <w:bCs/>
                <w:szCs w:val="20"/>
                <w:lang w:val="nl-BE"/>
              </w:rPr>
              <w:t>Target</w:t>
            </w:r>
            <w:r w:rsidRPr="00D34872">
              <w:rPr>
                <w:rFonts w:eastAsia="Arial" w:cs="Arial"/>
                <w:szCs w:val="20"/>
                <w:lang w:val="nl-BE"/>
              </w:rPr>
              <w:t xml:space="preserve">: Via een SPOC voor Brussels International en een databank of informaticaplatform informatie doorgeven over de ontvangst van buitenlandse delegaties, het uitzenden van </w:t>
            </w:r>
            <w:r w:rsidRPr="00D34872">
              <w:rPr>
                <w:rFonts w:eastAsia="Arial" w:cs="Arial"/>
                <w:szCs w:val="20"/>
                <w:lang w:val="nl-BE"/>
              </w:rPr>
              <w:lastRenderedPageBreak/>
              <w:t>missies naar het buitenland en de deelname aan internationale evenementen.</w:t>
            </w:r>
          </w:p>
          <w:p w:rsidRPr="00D34872" w:rsidR="00182840" w:rsidP="00BB6A83" w:rsidRDefault="00182840" w14:paraId="477AE175" w14:textId="77777777">
            <w:pPr>
              <w:widowControl w:val="0"/>
              <w:tabs>
                <w:tab w:val="left" w:pos="781"/>
              </w:tabs>
              <w:suppressAutoHyphens/>
              <w:autoSpaceDE w:val="0"/>
              <w:autoSpaceDN w:val="0"/>
              <w:snapToGrid/>
              <w:ind w:left="792" w:right="141"/>
              <w:jc w:val="both"/>
              <w:textAlignment w:val="baseline"/>
              <w:rPr>
                <w:rFonts w:eastAsia="Arial" w:cs="Arial"/>
                <w:b/>
                <w:bCs/>
                <w:szCs w:val="20"/>
                <w:lang w:val="nl-NL"/>
              </w:rPr>
            </w:pPr>
          </w:p>
          <w:p w:rsidRPr="00D34872" w:rsidR="00182840" w:rsidP="00BB6A83" w:rsidRDefault="00182840" w14:paraId="3F1F6278" w14:textId="06F6DCA2">
            <w:pPr>
              <w:widowControl w:val="0"/>
              <w:tabs>
                <w:tab w:val="left" w:pos="781"/>
              </w:tabs>
              <w:suppressAutoHyphens/>
              <w:autoSpaceDE w:val="0"/>
              <w:autoSpaceDN w:val="0"/>
              <w:snapToGrid/>
              <w:ind w:left="792" w:right="141"/>
              <w:jc w:val="both"/>
              <w:textAlignment w:val="baseline"/>
              <w:rPr>
                <w:rFonts w:eastAsia="Arial" w:cs="Arial"/>
                <w:szCs w:val="20"/>
                <w:lang w:val="nl-NL"/>
              </w:rPr>
            </w:pPr>
            <w:r w:rsidRPr="00D34872">
              <w:rPr>
                <w:rFonts w:eastAsia="Arial" w:cs="Arial"/>
                <w:b/>
                <w:bCs/>
                <w:szCs w:val="20"/>
                <w:lang w:val="nl-BE"/>
              </w:rPr>
              <w:t>Termijn</w:t>
            </w:r>
            <w:r w:rsidRPr="00D34872">
              <w:rPr>
                <w:rFonts w:eastAsia="Arial" w:cs="Arial"/>
                <w:szCs w:val="20"/>
                <w:lang w:val="nl-BE"/>
              </w:rPr>
              <w:t>: Vóór en na elke ontvangst van een delegatie, uitzending van missies naar het buitenland of deelname aan een internationaal evenement.</w:t>
            </w:r>
          </w:p>
          <w:p w:rsidRPr="00D34872" w:rsidR="001B379B" w:rsidP="00BB6A83" w:rsidRDefault="001B379B" w14:paraId="1A2B2E03" w14:textId="77777777">
            <w:pPr>
              <w:ind w:right="141"/>
              <w:jc w:val="both"/>
              <w:rPr>
                <w:rFonts w:cs="Arial"/>
                <w:szCs w:val="20"/>
                <w:lang w:val="nl-NL"/>
              </w:rPr>
            </w:pPr>
          </w:p>
        </w:tc>
      </w:tr>
    </w:tbl>
    <w:p w:rsidRPr="00D34872" w:rsidR="008476B4" w:rsidP="001069C2" w:rsidRDefault="008476B4" w14:paraId="72E5933F" w14:textId="676E9C9C">
      <w:pPr>
        <w:jc w:val="both"/>
        <w:rPr>
          <w:rFonts w:cs="Arial"/>
          <w:szCs w:val="20"/>
          <w:lang w:val="nl-NL"/>
        </w:rPr>
      </w:pPr>
    </w:p>
    <w:p w:rsidRPr="00D34872" w:rsidR="008476B4" w:rsidP="008476B4" w:rsidRDefault="008476B4" w14:paraId="197B06CF" w14:textId="29629088">
      <w:pPr>
        <w:snapToGrid/>
        <w:jc w:val="center"/>
        <w:rPr>
          <w:rFonts w:cs="Arial"/>
          <w:szCs w:val="20"/>
        </w:rPr>
      </w:pPr>
      <w:r w:rsidRPr="00D34872">
        <w:rPr>
          <w:rFonts w:cs="Arial"/>
          <w:szCs w:val="20"/>
          <w:lang w:val="nl-BE"/>
        </w:rPr>
        <w:t>***</w:t>
      </w:r>
    </w:p>
    <w:p w:rsidRPr="00D34872" w:rsidR="001069C2" w:rsidP="001069C2" w:rsidRDefault="001069C2" w14:paraId="3950AFA2" w14:textId="77777777">
      <w:pPr>
        <w:jc w:val="both"/>
        <w:rPr>
          <w:rFonts w:cs="Arial"/>
          <w:szCs w:val="20"/>
        </w:rPr>
      </w:pPr>
    </w:p>
    <w:tbl>
      <w:tblPr>
        <w:tblW w:w="9285" w:type="dxa"/>
        <w:tblLayout w:type="fixed"/>
        <w:tblCellMar>
          <w:left w:w="0" w:type="dxa"/>
          <w:right w:w="0" w:type="dxa"/>
        </w:tblCellMar>
        <w:tblLook w:val="04A0" w:firstRow="1" w:lastRow="0" w:firstColumn="1" w:lastColumn="0" w:noHBand="0" w:noVBand="1"/>
      </w:tblPr>
      <w:tblGrid>
        <w:gridCol w:w="9285"/>
      </w:tblGrid>
      <w:tr w:rsidRPr="00C03336" w:rsidR="00513FEB" w:rsidTr="2A02AEE7" w14:paraId="1147BF3D"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bookmarkEnd w:id="4"/>
          <w:p w:rsidRPr="00D34872" w:rsidR="00513FEB" w:rsidP="00D34872" w:rsidRDefault="00513FEB" w14:paraId="53C03F43" w14:textId="49715082">
            <w:pPr>
              <w:jc w:val="both"/>
              <w:rPr>
                <w:rFonts w:cs="Arial"/>
                <w:b/>
                <w:i/>
                <w:sz w:val="24"/>
                <w:lang w:val="nl-NL"/>
              </w:rPr>
            </w:pPr>
            <w:r w:rsidRPr="00D34872">
              <w:rPr>
                <w:rFonts w:cs="Arial"/>
                <w:b/>
                <w:bCs/>
                <w:color w:val="000080"/>
                <w:sz w:val="24"/>
                <w:lang w:val="nl-BE"/>
              </w:rPr>
              <w:t>Transversale doelstelling betreffende de deelname van alle mandaathouders aan het OPTIris-project</w:t>
            </w:r>
          </w:p>
        </w:tc>
      </w:tr>
      <w:tr w:rsidRPr="00C03336" w:rsidR="00513FEB" w:rsidTr="2A02AEE7" w14:paraId="3D670D95" w14:textId="77777777">
        <w:trPr>
          <w:trHeight w:val="806"/>
        </w:trPr>
        <w:tc>
          <w:tcPr>
            <w:tcW w:w="9285"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D34872" w:rsidR="00A8180D" w:rsidP="00A8180D" w:rsidRDefault="00A8180D" w14:paraId="134704C0" w14:textId="77777777">
            <w:pPr>
              <w:jc w:val="both"/>
              <w:rPr>
                <w:rFonts w:eastAsia="Verdana" w:cs="Arial"/>
                <w:i/>
                <w:iCs/>
                <w:szCs w:val="20"/>
                <w:lang w:val="nl-NL"/>
              </w:rPr>
            </w:pPr>
          </w:p>
          <w:p w:rsidRPr="00D34872" w:rsidR="00A8180D" w:rsidP="00A8180D" w:rsidRDefault="00A8180D" w14:paraId="07ABF35E" w14:textId="08DCA232">
            <w:pPr>
              <w:jc w:val="both"/>
              <w:rPr>
                <w:rFonts w:cs="Arial"/>
                <w:i/>
                <w:iCs/>
                <w:szCs w:val="20"/>
                <w:shd w:val="clear" w:color="auto" w:fill="FFFFFF"/>
                <w:lang w:val="nl-NL"/>
              </w:rPr>
            </w:pPr>
            <w:r w:rsidRPr="00D34872">
              <w:rPr>
                <w:rFonts w:cs="Arial"/>
                <w:i/>
                <w:iCs/>
                <w:szCs w:val="20"/>
                <w:shd w:val="clear" w:color="auto" w:fill="FFFFFF"/>
                <w:lang w:val="nl-BE"/>
              </w:rPr>
              <w:t>Het door de regering goedgekeurde OPTIris-programma heeft tot doel het bestuur, de efficiëntie en de doeltreffendheid van het overheidsapparaat van het Brussels Hoofdstedelijk Gewest te versterken. Het doel daarvan is ervoor te zorgen dat de mandatarissen bijdragen aan de uitvoering van die doelstelling</w:t>
            </w:r>
          </w:p>
          <w:p w:rsidRPr="00D34872" w:rsidR="00A8180D" w:rsidP="00A8180D" w:rsidRDefault="00A8180D" w14:paraId="6AA417D1" w14:textId="6B8D017D">
            <w:pPr>
              <w:jc w:val="both"/>
              <w:rPr>
                <w:rFonts w:cs="Arial"/>
                <w:i/>
                <w:iCs/>
                <w:szCs w:val="20"/>
                <w:shd w:val="clear" w:color="auto" w:fill="FFFFFF"/>
                <w:lang w:val="nl-NL"/>
              </w:rPr>
            </w:pPr>
            <w:r w:rsidRPr="00D34872">
              <w:rPr>
                <w:rFonts w:cs="Arial"/>
                <w:i/>
                <w:iCs/>
                <w:szCs w:val="20"/>
                <w:shd w:val="clear" w:color="auto" w:fill="FFFFFF"/>
                <w:lang w:val="nl-BE"/>
              </w:rPr>
              <w:t xml:space="preserve">De mandataris organiseert projecten voor de thema's waarvoor hij/zij verantwoordelijk is in het kader van het gewestelijke OPTIris-programma onder leiding van Brussels Synergy. Hij/zij stelt de operationele doelstellingen voor die thema's vast en vertaalt ze in concrete projectplannen met een welomschreven tijdschema, mijlpalen en bijbehorende middelen. De mandataris maakt de nodige middelen vrij om de acties uit te voeren. De mandataris motiveert de medewerkers om deel te nemen aan de projecten. </w:t>
            </w:r>
          </w:p>
          <w:p w:rsidRPr="00D34872" w:rsidR="00404327" w:rsidP="00A8180D" w:rsidRDefault="00404327" w14:paraId="1B7F13F8" w14:textId="77777777">
            <w:pPr>
              <w:jc w:val="both"/>
              <w:rPr>
                <w:rFonts w:cs="Arial"/>
                <w:i/>
                <w:iCs/>
                <w:szCs w:val="20"/>
                <w:shd w:val="clear" w:color="auto" w:fill="FFFFFF"/>
                <w:lang w:val="nl-NL"/>
              </w:rPr>
            </w:pPr>
          </w:p>
          <w:p w:rsidRPr="00D34872" w:rsidR="00513FEB" w:rsidP="003A0FC9" w:rsidRDefault="00513FEB" w14:paraId="08804F18" w14:textId="56A80A9C">
            <w:pPr>
              <w:ind w:right="142"/>
              <w:jc w:val="both"/>
              <w:rPr>
                <w:rFonts w:cs="Arial"/>
                <w:i/>
                <w:iCs/>
                <w:szCs w:val="20"/>
                <w:lang w:val="nl-NL"/>
              </w:rPr>
            </w:pPr>
          </w:p>
        </w:tc>
      </w:tr>
      <w:tr w:rsidRPr="00D57666" w:rsidR="00AB556C" w:rsidTr="2A02AEE7" w14:paraId="12E53BBF"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014E39" w:rsidR="00AB556C" w:rsidP="2A02AEE7" w:rsidRDefault="00AB556C" w14:paraId="27E073AF" w14:textId="77777777">
            <w:pPr>
              <w:rPr>
                <w:rFonts w:ascii="Calibri" w:hAnsi="Calibri" w:eastAsia="Calibri" w:cs="Calibri" w:asciiTheme="minorAscii" w:hAnsiTheme="minorAscii" w:eastAsiaTheme="minorAscii" w:cstheme="minorAscii"/>
                <w:sz w:val="22"/>
                <w:szCs w:val="22"/>
                <w:lang w:val="nl-NL"/>
              </w:rPr>
            </w:pPr>
          </w:p>
          <w:p w:rsidRPr="00D57666" w:rsidR="00C03336" w:rsidP="2A02AEE7" w:rsidRDefault="00C03336" w14:paraId="47D4D1E4" w14:textId="77777777">
            <w:pPr>
              <w:jc w:val="both"/>
              <w:rPr>
                <w:rFonts w:ascii="Calibri" w:hAnsi="Calibri" w:eastAsia="Calibri" w:cs="Calibri" w:asciiTheme="minorAscii" w:hAnsiTheme="minorAscii" w:eastAsiaTheme="minorAscii" w:cstheme="minorAscii"/>
                <w:b w:val="1"/>
                <w:bCs w:val="1"/>
                <w:sz w:val="22"/>
                <w:szCs w:val="22"/>
                <w:lang w:val="nl-NL"/>
              </w:rPr>
            </w:pPr>
            <w:r w:rsidRPr="2A02AEE7" w:rsidR="79248F4C">
              <w:rPr>
                <w:rFonts w:ascii="Calibri" w:hAnsi="Calibri" w:eastAsia="Calibri" w:cs="Calibri" w:asciiTheme="minorAscii" w:hAnsiTheme="minorAscii" w:eastAsiaTheme="minorAscii" w:cstheme="minorAscii"/>
                <w:b w:val="1"/>
                <w:bCs w:val="1"/>
                <w:sz w:val="22"/>
                <w:szCs w:val="22"/>
                <w:lang w:val="nl-NL"/>
              </w:rPr>
              <w:t xml:space="preserve">Termijn: </w:t>
            </w:r>
            <w:r w:rsidRPr="2A02AEE7" w:rsidR="79248F4C">
              <w:rPr>
                <w:rFonts w:ascii="Calibri" w:hAnsi="Calibri" w:eastAsia="Calibri" w:cs="Calibri" w:asciiTheme="minorAscii" w:hAnsiTheme="minorAscii" w:eastAsiaTheme="minorAscii" w:cstheme="minorAscii"/>
                <w:sz w:val="22"/>
                <w:szCs w:val="22"/>
                <w:lang w:val="nl-NL"/>
              </w:rPr>
              <w:t>einde mandaat</w:t>
            </w:r>
            <w:r w:rsidRPr="2A02AEE7" w:rsidR="79248F4C">
              <w:rPr>
                <w:rFonts w:ascii="Calibri" w:hAnsi="Calibri" w:eastAsia="Calibri" w:cs="Calibri" w:asciiTheme="minorAscii" w:hAnsiTheme="minorAscii" w:eastAsiaTheme="minorAscii" w:cstheme="minorAscii"/>
                <w:b w:val="1"/>
                <w:bCs w:val="1"/>
                <w:sz w:val="22"/>
                <w:szCs w:val="22"/>
                <w:lang w:val="nl-NL"/>
              </w:rPr>
              <w:t xml:space="preserve"> </w:t>
            </w:r>
          </w:p>
          <w:p w:rsidR="00C03336" w:rsidP="2A02AEE7" w:rsidRDefault="00C03336" w14:paraId="52DEC913" w14:textId="77777777">
            <w:pPr>
              <w:rPr>
                <w:rFonts w:ascii="Calibri" w:hAnsi="Calibri" w:eastAsia="Calibri" w:cs="Calibri" w:asciiTheme="minorAscii" w:hAnsiTheme="minorAscii" w:eastAsiaTheme="minorAscii" w:cstheme="minorAscii"/>
                <w:b w:val="1"/>
                <w:bCs w:val="1"/>
                <w:sz w:val="22"/>
                <w:szCs w:val="22"/>
                <w:u w:val="single"/>
                <w:lang w:val="nl-NL"/>
              </w:rPr>
            </w:pPr>
          </w:p>
          <w:p w:rsidRPr="00014E39" w:rsidR="00AB556C" w:rsidP="2A02AEE7" w:rsidRDefault="00C03336" w14:paraId="68C2DAA3" w14:textId="0475A029">
            <w:pPr>
              <w:rPr>
                <w:rFonts w:ascii="Calibri" w:hAnsi="Calibri" w:eastAsia="Calibri" w:cs="Calibri" w:asciiTheme="minorAscii" w:hAnsiTheme="minorAscii" w:eastAsiaTheme="minorAscii" w:cstheme="minorAscii"/>
                <w:sz w:val="22"/>
                <w:szCs w:val="22"/>
                <w:lang w:val="nl-NL"/>
              </w:rPr>
            </w:pPr>
            <w:r w:rsidRPr="2A02AEE7" w:rsidR="79248F4C">
              <w:rPr>
                <w:rFonts w:ascii="Calibri" w:hAnsi="Calibri" w:eastAsia="Calibri" w:cs="Calibri" w:asciiTheme="minorAscii" w:hAnsiTheme="minorAscii" w:eastAsiaTheme="minorAscii" w:cstheme="minorAscii"/>
                <w:b w:val="1"/>
                <w:bCs w:val="1"/>
                <w:sz w:val="22"/>
                <w:szCs w:val="22"/>
                <w:u w:val="single"/>
                <w:lang w:val="nl-NL"/>
              </w:rPr>
              <w:t>KPI 1</w:t>
            </w:r>
            <w:r w:rsidRPr="2A02AEE7" w:rsidR="71740BBF">
              <w:rPr>
                <w:rFonts w:ascii="Calibri" w:hAnsi="Calibri" w:eastAsia="Calibri" w:cs="Calibri" w:asciiTheme="minorAscii" w:hAnsiTheme="minorAscii" w:eastAsiaTheme="minorAscii" w:cstheme="minorAscii"/>
                <w:b w:val="1"/>
                <w:bCs w:val="1"/>
                <w:sz w:val="22"/>
                <w:szCs w:val="22"/>
                <w:u w:val="single"/>
                <w:lang w:val="nl-NL"/>
              </w:rPr>
              <w:t>:</w:t>
            </w:r>
            <w:r w:rsidRPr="2A02AEE7" w:rsidR="71740BBF">
              <w:rPr>
                <w:rFonts w:ascii="Calibri" w:hAnsi="Calibri" w:eastAsia="Calibri" w:cs="Calibri" w:asciiTheme="minorAscii" w:hAnsiTheme="minorAscii" w:eastAsiaTheme="minorAscii" w:cstheme="minorAscii"/>
                <w:b w:val="1"/>
                <w:bCs w:val="1"/>
                <w:sz w:val="22"/>
                <w:szCs w:val="22"/>
                <w:lang w:val="nl-NL"/>
              </w:rPr>
              <w:t xml:space="preserve"> </w:t>
            </w:r>
            <w:r w:rsidRPr="2A02AEE7" w:rsidR="71740BBF">
              <w:rPr>
                <w:rFonts w:ascii="Calibri" w:hAnsi="Calibri" w:eastAsia="Calibri" w:cs="Calibri" w:asciiTheme="minorAscii" w:hAnsiTheme="minorAscii" w:eastAsiaTheme="minorAscii" w:cstheme="minorAscii"/>
                <w:sz w:val="22"/>
                <w:szCs w:val="22"/>
                <w:lang w:val="nl-NL"/>
              </w:rPr>
              <w:t>Aantal aan de Regering voorgelegde voorstellen van optimalisatieprojecten, kwaliteit van de voorstellen (SMART) en niveau van de gerealiseerde besparingen</w:t>
            </w:r>
          </w:p>
          <w:p w:rsidRPr="00D57666" w:rsidR="00AB556C" w:rsidP="2A02AEE7" w:rsidRDefault="00AB556C" w14:paraId="23E14048" w14:textId="77777777">
            <w:pPr>
              <w:jc w:val="both"/>
              <w:rPr>
                <w:rFonts w:ascii="Calibri" w:hAnsi="Calibri" w:eastAsia="Calibri" w:cs="Calibri" w:asciiTheme="minorAscii" w:hAnsiTheme="minorAscii" w:eastAsiaTheme="minorAscii" w:cstheme="minorAscii"/>
                <w:sz w:val="22"/>
                <w:szCs w:val="22"/>
                <w:lang w:val="nl-NL"/>
              </w:rPr>
            </w:pPr>
          </w:p>
          <w:p w:rsidRPr="00014E39" w:rsidR="00AB556C" w:rsidP="2A02AEE7" w:rsidRDefault="00C03336" w14:paraId="136BCB59" w14:textId="0F9C9D62">
            <w:pPr>
              <w:rPr>
                <w:rFonts w:ascii="Calibri" w:hAnsi="Calibri" w:eastAsia="Calibri" w:cs="Calibri" w:asciiTheme="minorAscii" w:hAnsiTheme="minorAscii" w:eastAsiaTheme="minorAscii" w:cstheme="minorAscii"/>
                <w:sz w:val="22"/>
                <w:szCs w:val="22"/>
                <w:lang w:val="nl-NL"/>
              </w:rPr>
            </w:pPr>
            <w:r w:rsidRPr="2A02AEE7" w:rsidR="79248F4C">
              <w:rPr>
                <w:rFonts w:ascii="Calibri" w:hAnsi="Calibri" w:eastAsia="Calibri" w:cs="Calibri" w:asciiTheme="minorAscii" w:hAnsiTheme="minorAscii" w:eastAsiaTheme="minorAscii" w:cstheme="minorAscii"/>
                <w:b w:val="1"/>
                <w:bCs w:val="1"/>
                <w:sz w:val="22"/>
                <w:szCs w:val="22"/>
                <w:u w:val="single"/>
                <w:lang w:val="nl-NL"/>
              </w:rPr>
              <w:t xml:space="preserve">KPI </w:t>
            </w:r>
            <w:proofErr w:type="gramStart"/>
            <w:r w:rsidRPr="2A02AEE7" w:rsidR="79248F4C">
              <w:rPr>
                <w:rFonts w:ascii="Calibri" w:hAnsi="Calibri" w:eastAsia="Calibri" w:cs="Calibri" w:asciiTheme="minorAscii" w:hAnsiTheme="minorAscii" w:eastAsiaTheme="minorAscii" w:cstheme="minorAscii"/>
                <w:b w:val="1"/>
                <w:bCs w:val="1"/>
                <w:sz w:val="22"/>
                <w:szCs w:val="22"/>
                <w:u w:val="single"/>
                <w:lang w:val="nl-NL"/>
              </w:rPr>
              <w:t>2</w:t>
            </w:r>
            <w:r w:rsidRPr="2A02AEE7" w:rsidR="71740BBF">
              <w:rPr>
                <w:rFonts w:ascii="Calibri" w:hAnsi="Calibri" w:eastAsia="Calibri" w:cs="Calibri" w:asciiTheme="minorAscii" w:hAnsiTheme="minorAscii" w:eastAsiaTheme="minorAscii" w:cstheme="minorAscii"/>
                <w:b w:val="1"/>
                <w:bCs w:val="1"/>
                <w:sz w:val="22"/>
                <w:szCs w:val="22"/>
                <w:u w:val="single"/>
                <w:lang w:val="nl-NL"/>
              </w:rPr>
              <w:t xml:space="preserve"> :</w:t>
            </w:r>
            <w:proofErr w:type="gramEnd"/>
            <w:r w:rsidRPr="2A02AEE7" w:rsidR="71740BBF">
              <w:rPr>
                <w:rFonts w:ascii="Calibri" w:hAnsi="Calibri" w:eastAsia="Calibri" w:cs="Calibri" w:asciiTheme="minorAscii" w:hAnsiTheme="minorAscii" w:eastAsiaTheme="minorAscii" w:cstheme="minorAscii"/>
                <w:b w:val="1"/>
                <w:bCs w:val="1"/>
                <w:sz w:val="22"/>
                <w:szCs w:val="22"/>
                <w:lang w:val="nl-NL"/>
              </w:rPr>
              <w:t xml:space="preserve"> </w:t>
            </w:r>
            <w:proofErr w:type="gramStart"/>
            <w:r w:rsidRPr="2A02AEE7" w:rsidR="71740BBF">
              <w:rPr>
                <w:rFonts w:ascii="Calibri" w:hAnsi="Calibri" w:eastAsia="Calibri" w:cs="Calibri" w:asciiTheme="minorAscii" w:hAnsiTheme="minorAscii" w:eastAsiaTheme="minorAscii" w:cstheme="minorAscii"/>
                <w:color w:val="000000" w:themeColor="text1" w:themeTint="FF" w:themeShade="FF"/>
                <w:sz w:val="22"/>
                <w:szCs w:val="22"/>
                <w:lang w:val="nl-NL"/>
              </w:rPr>
              <w:t>percentage  op</w:t>
            </w:r>
            <w:proofErr w:type="gramEnd"/>
            <w:r w:rsidRPr="2A02AEE7" w:rsidR="71740BBF">
              <w:rPr>
                <w:rFonts w:ascii="Calibri" w:hAnsi="Calibri" w:eastAsia="Calibri" w:cs="Calibri" w:asciiTheme="minorAscii" w:hAnsiTheme="minorAscii" w:eastAsiaTheme="minorAscii" w:cstheme="minorAscii"/>
                <w:color w:val="000000" w:themeColor="text1" w:themeTint="FF" w:themeShade="FF"/>
                <w:sz w:val="22"/>
                <w:szCs w:val="22"/>
                <w:lang w:val="nl-NL"/>
              </w:rPr>
              <w:t xml:space="preserve"> tijd gerealiseerde acties</w:t>
            </w:r>
          </w:p>
          <w:p w:rsidRPr="00014E39" w:rsidR="00AB556C" w:rsidP="2A02AEE7" w:rsidRDefault="00AB556C" w14:paraId="2381D4DF" w14:textId="77777777">
            <w:pPr>
              <w:rPr>
                <w:rFonts w:ascii="Calibri" w:hAnsi="Calibri" w:eastAsia="Calibri" w:cs="Calibri" w:asciiTheme="minorAscii" w:hAnsiTheme="minorAscii" w:eastAsiaTheme="minorAscii" w:cstheme="minorAscii"/>
                <w:sz w:val="22"/>
                <w:szCs w:val="22"/>
                <w:lang w:val="nl-NL"/>
              </w:rPr>
            </w:pPr>
          </w:p>
          <w:p w:rsidRPr="00C03336" w:rsidR="00AB556C" w:rsidP="2A02AEE7" w:rsidRDefault="00C03336" w14:paraId="346B8955" w14:textId="0D577352">
            <w:pPr>
              <w:jc w:val="both"/>
              <w:rPr>
                <w:rFonts w:ascii="Calibri" w:hAnsi="Calibri" w:eastAsia="Calibri" w:cs="Calibri" w:asciiTheme="minorAscii" w:hAnsiTheme="minorAscii" w:eastAsiaTheme="minorAscii" w:cstheme="minorAscii"/>
                <w:sz w:val="22"/>
                <w:szCs w:val="22"/>
                <w:lang w:val="nl-NL"/>
              </w:rPr>
            </w:pPr>
            <w:r w:rsidRPr="2A02AEE7" w:rsidR="79248F4C">
              <w:rPr>
                <w:rFonts w:ascii="Calibri" w:hAnsi="Calibri" w:eastAsia="Calibri" w:cs="Calibri" w:asciiTheme="minorAscii" w:hAnsiTheme="minorAscii" w:eastAsiaTheme="minorAscii" w:cstheme="minorAscii"/>
                <w:b w:val="1"/>
                <w:bCs w:val="1"/>
                <w:sz w:val="22"/>
                <w:szCs w:val="22"/>
                <w:u w:val="single"/>
                <w:lang w:val="nl-NL"/>
              </w:rPr>
              <w:t xml:space="preserve">KPI </w:t>
            </w:r>
            <w:proofErr w:type="gramStart"/>
            <w:r w:rsidRPr="2A02AEE7" w:rsidR="79248F4C">
              <w:rPr>
                <w:rFonts w:ascii="Calibri" w:hAnsi="Calibri" w:eastAsia="Calibri" w:cs="Calibri" w:asciiTheme="minorAscii" w:hAnsiTheme="minorAscii" w:eastAsiaTheme="minorAscii" w:cstheme="minorAscii"/>
                <w:b w:val="1"/>
                <w:bCs w:val="1"/>
                <w:sz w:val="22"/>
                <w:szCs w:val="22"/>
                <w:u w:val="single"/>
                <w:lang w:val="nl-NL"/>
              </w:rPr>
              <w:t>3</w:t>
            </w:r>
            <w:r w:rsidRPr="2A02AEE7" w:rsidR="71740BBF">
              <w:rPr>
                <w:rFonts w:ascii="Calibri" w:hAnsi="Calibri" w:eastAsia="Calibri" w:cs="Calibri" w:asciiTheme="minorAscii" w:hAnsiTheme="minorAscii" w:eastAsiaTheme="minorAscii" w:cstheme="minorAscii"/>
                <w:b w:val="1"/>
                <w:bCs w:val="1"/>
                <w:sz w:val="22"/>
                <w:szCs w:val="22"/>
                <w:u w:val="single"/>
                <w:lang w:val="nl-NL"/>
              </w:rPr>
              <w:t> :</w:t>
            </w:r>
            <w:proofErr w:type="gramEnd"/>
            <w:r w:rsidRPr="2A02AEE7" w:rsidR="71740BBF">
              <w:rPr>
                <w:rFonts w:ascii="Calibri" w:hAnsi="Calibri" w:eastAsia="Calibri" w:cs="Calibri" w:asciiTheme="minorAscii" w:hAnsiTheme="minorAscii" w:eastAsiaTheme="minorAscii" w:cstheme="minorAscii"/>
                <w:sz w:val="22"/>
                <w:szCs w:val="22"/>
                <w:lang w:val="nl-NL"/>
              </w:rPr>
              <w:t xml:space="preserve"> </w:t>
            </w:r>
            <w:r w:rsidRPr="2A02AEE7" w:rsidR="71740BBF">
              <w:rPr>
                <w:rFonts w:ascii="Calibri" w:hAnsi="Calibri" w:eastAsia="Calibri" w:cs="Calibri" w:asciiTheme="minorAscii" w:hAnsiTheme="minorAscii" w:eastAsiaTheme="minorAscii" w:cstheme="minorAscii"/>
                <w:color w:val="000000" w:themeColor="text1" w:themeTint="FF" w:themeShade="FF"/>
                <w:sz w:val="22"/>
                <w:szCs w:val="22"/>
                <w:lang w:val="nl-NL"/>
              </w:rPr>
              <w:t>percentage tevredenheid van de vertegenwoordigers van de Regering binnen de compliance cel en de stuurgroep</w:t>
            </w:r>
          </w:p>
          <w:p w:rsidRPr="00D34872" w:rsidR="00AB556C" w:rsidP="00AB556C" w:rsidRDefault="00AB556C" w14:paraId="16C4B1C9" w14:textId="2E42B6B3">
            <w:pPr>
              <w:widowControl w:val="0"/>
              <w:suppressAutoHyphens/>
              <w:spacing w:before="120" w:after="120"/>
              <w:ind w:left="720" w:right="214"/>
              <w:jc w:val="both"/>
              <w:rPr>
                <w:rFonts w:cs="Arial"/>
                <w:b/>
                <w:szCs w:val="20"/>
                <w:u w:val="single"/>
                <w:lang w:val="nl-NL"/>
              </w:rPr>
            </w:pPr>
          </w:p>
        </w:tc>
      </w:tr>
    </w:tbl>
    <w:p w:rsidRPr="00D34872" w:rsidR="001E0FE8" w:rsidP="002806BD" w:rsidRDefault="001E0FE8" w14:paraId="6C4ED278" w14:textId="77777777">
      <w:pPr>
        <w:snapToGrid/>
        <w:spacing w:after="160" w:line="259" w:lineRule="auto"/>
        <w:jc w:val="both"/>
        <w:rPr>
          <w:rFonts w:cs="Arial"/>
          <w:szCs w:val="20"/>
          <w:lang w:val="nl-NL"/>
        </w:rPr>
      </w:pPr>
    </w:p>
    <w:sectPr w:rsidRPr="00D34872" w:rsidR="001E0FE8" w:rsidSect="006832F3">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1DC" w:rsidP="00AD7937" w:rsidRDefault="004871DC" w14:paraId="4821D259" w14:textId="77777777">
      <w:r>
        <w:separator/>
      </w:r>
    </w:p>
  </w:endnote>
  <w:endnote w:type="continuationSeparator" w:id="0">
    <w:p w:rsidR="004871DC" w:rsidP="00AD7937" w:rsidRDefault="004871DC" w14:paraId="2170E3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Calibri"/>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LTW01-45Light">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61F9" w:rsidR="007C3D5D" w:rsidP="002C61F9" w:rsidRDefault="007C3D5D" w14:paraId="3B386B65" w14:textId="77777777">
    <w:pPr>
      <w:pStyle w:val="Pieddepage"/>
      <w:jc w:val="right"/>
      <w:rPr>
        <w:i/>
        <w:color w:val="808080"/>
        <w:sz w:val="16"/>
        <w:szCs w:val="16"/>
      </w:rPr>
    </w:pPr>
    <w:r>
      <w:rPr>
        <w:color w:val="808080"/>
        <w:sz w:val="16"/>
        <w:szCs w:val="16"/>
        <w:lang w:val="nl-BE"/>
      </w:rPr>
      <w:fldChar w:fldCharType="begin"/>
    </w:r>
    <w:r>
      <w:rPr>
        <w:color w:val="808080"/>
        <w:sz w:val="16"/>
        <w:szCs w:val="16"/>
        <w:lang w:val="nl-BE"/>
      </w:rPr>
      <w:instrText xml:space="preserve"> PAGE  \* Arabic  \* MERGEFORMAT </w:instrText>
    </w:r>
    <w:r>
      <w:rPr>
        <w:color w:val="808080"/>
        <w:sz w:val="16"/>
        <w:szCs w:val="16"/>
        <w:lang w:val="nl-BE"/>
      </w:rPr>
      <w:fldChar w:fldCharType="separate"/>
    </w:r>
    <w:r>
      <w:rPr>
        <w:i/>
        <w:iCs/>
        <w:noProof/>
        <w:color w:val="808080"/>
        <w:sz w:val="16"/>
        <w:szCs w:val="16"/>
        <w:lang w:val="nl-BE"/>
      </w:rPr>
      <w:t>18</w:t>
    </w:r>
    <w:r>
      <w:rPr>
        <w:color w:val="808080"/>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1DC" w:rsidP="00AD7937" w:rsidRDefault="004871DC" w14:paraId="462DA6BD" w14:textId="77777777">
      <w:r>
        <w:separator/>
      </w:r>
    </w:p>
  </w:footnote>
  <w:footnote w:type="continuationSeparator" w:id="0">
    <w:p w:rsidR="004871DC" w:rsidP="00AD7937" w:rsidRDefault="004871DC" w14:paraId="3E05068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49E"/>
    <w:multiLevelType w:val="hybridMultilevel"/>
    <w:tmpl w:val="7BE0C350"/>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05D0290E"/>
    <w:multiLevelType w:val="hybridMultilevel"/>
    <w:tmpl w:val="1AC2D660"/>
    <w:lvl w:ilvl="0" w:tplc="080C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 w15:restartNumberingAfterBreak="0">
    <w:nsid w:val="05EF4BD4"/>
    <w:multiLevelType w:val="hybridMultilevel"/>
    <w:tmpl w:val="3A24D85E"/>
    <w:lvl w:ilvl="0" w:tplc="080C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3" w15:restartNumberingAfterBreak="0">
    <w:nsid w:val="07B721C8"/>
    <w:multiLevelType w:val="multilevel"/>
    <w:tmpl w:val="5770D2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5D95371"/>
    <w:multiLevelType w:val="hybridMultilevel"/>
    <w:tmpl w:val="B07C3994"/>
    <w:lvl w:ilvl="0" w:tplc="83109AE0">
      <w:numFmt w:val="bullet"/>
      <w:lvlText w:val="•"/>
      <w:lvlJc w:val="left"/>
      <w:pPr>
        <w:ind w:left="1848" w:hanging="360"/>
      </w:pPr>
      <w:rPr>
        <w:rFonts w:hint="default" w:ascii="Frutiger LT Com 45 Light" w:hAnsi="Frutiger LT Com 45 Light" w:eastAsia="Arial Unicode MS" w:cs="Arial"/>
      </w:rPr>
    </w:lvl>
    <w:lvl w:ilvl="1" w:tplc="080C0003" w:tentative="1">
      <w:start w:val="1"/>
      <w:numFmt w:val="bullet"/>
      <w:lvlText w:val="o"/>
      <w:lvlJc w:val="left"/>
      <w:pPr>
        <w:ind w:left="2220" w:hanging="360"/>
      </w:pPr>
      <w:rPr>
        <w:rFonts w:hint="default" w:ascii="Courier New" w:hAnsi="Courier New" w:cs="Courier New"/>
      </w:rPr>
    </w:lvl>
    <w:lvl w:ilvl="2" w:tplc="080C0005" w:tentative="1">
      <w:start w:val="1"/>
      <w:numFmt w:val="bullet"/>
      <w:lvlText w:val=""/>
      <w:lvlJc w:val="left"/>
      <w:pPr>
        <w:ind w:left="2940" w:hanging="360"/>
      </w:pPr>
      <w:rPr>
        <w:rFonts w:hint="default" w:ascii="Wingdings" w:hAnsi="Wingdings"/>
      </w:rPr>
    </w:lvl>
    <w:lvl w:ilvl="3" w:tplc="080C0001" w:tentative="1">
      <w:start w:val="1"/>
      <w:numFmt w:val="bullet"/>
      <w:lvlText w:val=""/>
      <w:lvlJc w:val="left"/>
      <w:pPr>
        <w:ind w:left="3660" w:hanging="360"/>
      </w:pPr>
      <w:rPr>
        <w:rFonts w:hint="default" w:ascii="Symbol" w:hAnsi="Symbol"/>
      </w:rPr>
    </w:lvl>
    <w:lvl w:ilvl="4" w:tplc="080C0003" w:tentative="1">
      <w:start w:val="1"/>
      <w:numFmt w:val="bullet"/>
      <w:lvlText w:val="o"/>
      <w:lvlJc w:val="left"/>
      <w:pPr>
        <w:ind w:left="4380" w:hanging="360"/>
      </w:pPr>
      <w:rPr>
        <w:rFonts w:hint="default" w:ascii="Courier New" w:hAnsi="Courier New" w:cs="Courier New"/>
      </w:rPr>
    </w:lvl>
    <w:lvl w:ilvl="5" w:tplc="080C0005" w:tentative="1">
      <w:start w:val="1"/>
      <w:numFmt w:val="bullet"/>
      <w:lvlText w:val=""/>
      <w:lvlJc w:val="left"/>
      <w:pPr>
        <w:ind w:left="5100" w:hanging="360"/>
      </w:pPr>
      <w:rPr>
        <w:rFonts w:hint="default" w:ascii="Wingdings" w:hAnsi="Wingdings"/>
      </w:rPr>
    </w:lvl>
    <w:lvl w:ilvl="6" w:tplc="080C0001" w:tentative="1">
      <w:start w:val="1"/>
      <w:numFmt w:val="bullet"/>
      <w:lvlText w:val=""/>
      <w:lvlJc w:val="left"/>
      <w:pPr>
        <w:ind w:left="5820" w:hanging="360"/>
      </w:pPr>
      <w:rPr>
        <w:rFonts w:hint="default" w:ascii="Symbol" w:hAnsi="Symbol"/>
      </w:rPr>
    </w:lvl>
    <w:lvl w:ilvl="7" w:tplc="080C0003" w:tentative="1">
      <w:start w:val="1"/>
      <w:numFmt w:val="bullet"/>
      <w:lvlText w:val="o"/>
      <w:lvlJc w:val="left"/>
      <w:pPr>
        <w:ind w:left="6540" w:hanging="360"/>
      </w:pPr>
      <w:rPr>
        <w:rFonts w:hint="default" w:ascii="Courier New" w:hAnsi="Courier New" w:cs="Courier New"/>
      </w:rPr>
    </w:lvl>
    <w:lvl w:ilvl="8" w:tplc="080C0005" w:tentative="1">
      <w:start w:val="1"/>
      <w:numFmt w:val="bullet"/>
      <w:lvlText w:val=""/>
      <w:lvlJc w:val="left"/>
      <w:pPr>
        <w:ind w:left="7260" w:hanging="360"/>
      </w:pPr>
      <w:rPr>
        <w:rFonts w:hint="default" w:ascii="Wingdings" w:hAnsi="Wingdings"/>
      </w:rPr>
    </w:lvl>
  </w:abstractNum>
  <w:abstractNum w:abstractNumId="5" w15:restartNumberingAfterBreak="0">
    <w:nsid w:val="191563F3"/>
    <w:multiLevelType w:val="hybridMultilevel"/>
    <w:tmpl w:val="50DA300C"/>
    <w:lvl w:ilvl="0" w:tplc="10000001">
      <w:start w:val="1"/>
      <w:numFmt w:val="bullet"/>
      <w:lvlText w:val=""/>
      <w:lvlJc w:val="left"/>
      <w:pPr>
        <w:ind w:left="360" w:hanging="360"/>
      </w:pPr>
      <w:rPr>
        <w:rFonts w:hint="default" w:ascii="Symbol" w:hAnsi="Symbol"/>
      </w:rPr>
    </w:lvl>
    <w:lvl w:ilvl="1" w:tplc="10000003" w:tentative="1">
      <w:start w:val="1"/>
      <w:numFmt w:val="bullet"/>
      <w:lvlText w:val="o"/>
      <w:lvlJc w:val="left"/>
      <w:pPr>
        <w:ind w:left="1080" w:hanging="360"/>
      </w:pPr>
      <w:rPr>
        <w:rFonts w:hint="default" w:ascii="Courier New" w:hAnsi="Courier New" w:cs="Courier New"/>
      </w:rPr>
    </w:lvl>
    <w:lvl w:ilvl="2" w:tplc="10000005" w:tentative="1">
      <w:start w:val="1"/>
      <w:numFmt w:val="bullet"/>
      <w:lvlText w:val=""/>
      <w:lvlJc w:val="left"/>
      <w:pPr>
        <w:ind w:left="1800" w:hanging="360"/>
      </w:pPr>
      <w:rPr>
        <w:rFonts w:hint="default" w:ascii="Wingdings" w:hAnsi="Wingdings"/>
      </w:rPr>
    </w:lvl>
    <w:lvl w:ilvl="3" w:tplc="10000001" w:tentative="1">
      <w:start w:val="1"/>
      <w:numFmt w:val="bullet"/>
      <w:lvlText w:val=""/>
      <w:lvlJc w:val="left"/>
      <w:pPr>
        <w:ind w:left="2520" w:hanging="360"/>
      </w:pPr>
      <w:rPr>
        <w:rFonts w:hint="default" w:ascii="Symbol" w:hAnsi="Symbol"/>
      </w:rPr>
    </w:lvl>
    <w:lvl w:ilvl="4" w:tplc="10000003" w:tentative="1">
      <w:start w:val="1"/>
      <w:numFmt w:val="bullet"/>
      <w:lvlText w:val="o"/>
      <w:lvlJc w:val="left"/>
      <w:pPr>
        <w:ind w:left="3240" w:hanging="360"/>
      </w:pPr>
      <w:rPr>
        <w:rFonts w:hint="default" w:ascii="Courier New" w:hAnsi="Courier New" w:cs="Courier New"/>
      </w:rPr>
    </w:lvl>
    <w:lvl w:ilvl="5" w:tplc="10000005" w:tentative="1">
      <w:start w:val="1"/>
      <w:numFmt w:val="bullet"/>
      <w:lvlText w:val=""/>
      <w:lvlJc w:val="left"/>
      <w:pPr>
        <w:ind w:left="3960" w:hanging="360"/>
      </w:pPr>
      <w:rPr>
        <w:rFonts w:hint="default" w:ascii="Wingdings" w:hAnsi="Wingdings"/>
      </w:rPr>
    </w:lvl>
    <w:lvl w:ilvl="6" w:tplc="10000001" w:tentative="1">
      <w:start w:val="1"/>
      <w:numFmt w:val="bullet"/>
      <w:lvlText w:val=""/>
      <w:lvlJc w:val="left"/>
      <w:pPr>
        <w:ind w:left="4680" w:hanging="360"/>
      </w:pPr>
      <w:rPr>
        <w:rFonts w:hint="default" w:ascii="Symbol" w:hAnsi="Symbol"/>
      </w:rPr>
    </w:lvl>
    <w:lvl w:ilvl="7" w:tplc="10000003" w:tentative="1">
      <w:start w:val="1"/>
      <w:numFmt w:val="bullet"/>
      <w:lvlText w:val="o"/>
      <w:lvlJc w:val="left"/>
      <w:pPr>
        <w:ind w:left="5400" w:hanging="360"/>
      </w:pPr>
      <w:rPr>
        <w:rFonts w:hint="default" w:ascii="Courier New" w:hAnsi="Courier New" w:cs="Courier New"/>
      </w:rPr>
    </w:lvl>
    <w:lvl w:ilvl="8" w:tplc="10000005" w:tentative="1">
      <w:start w:val="1"/>
      <w:numFmt w:val="bullet"/>
      <w:lvlText w:val=""/>
      <w:lvlJc w:val="left"/>
      <w:pPr>
        <w:ind w:left="6120" w:hanging="360"/>
      </w:pPr>
      <w:rPr>
        <w:rFonts w:hint="default" w:ascii="Wingdings" w:hAnsi="Wingdings"/>
      </w:rPr>
    </w:lvl>
  </w:abstractNum>
  <w:abstractNum w:abstractNumId="6" w15:restartNumberingAfterBreak="0">
    <w:nsid w:val="1BFA7843"/>
    <w:multiLevelType w:val="multilevel"/>
    <w:tmpl w:val="EF180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3E37586"/>
    <w:multiLevelType w:val="hybridMultilevel"/>
    <w:tmpl w:val="56CA0B6E"/>
    <w:lvl w:ilvl="0" w:tplc="83109AE0">
      <w:numFmt w:val="bullet"/>
      <w:lvlText w:val="•"/>
      <w:lvlJc w:val="left"/>
      <w:pPr>
        <w:ind w:left="1068" w:hanging="360"/>
      </w:pPr>
      <w:rPr>
        <w:rFonts w:hint="default" w:ascii="Frutiger LT Com 45 Light" w:hAnsi="Frutiger LT Com 45 Light" w:eastAsia="Arial Unicode MS" w:cs="Arial"/>
      </w:rPr>
    </w:lvl>
    <w:lvl w:ilvl="1" w:tplc="080C0003" w:tentative="1">
      <w:start w:val="1"/>
      <w:numFmt w:val="bullet"/>
      <w:lvlText w:val="o"/>
      <w:lvlJc w:val="left"/>
      <w:pPr>
        <w:ind w:left="1788" w:hanging="360"/>
      </w:pPr>
      <w:rPr>
        <w:rFonts w:hint="default" w:ascii="Courier New" w:hAnsi="Courier New" w:cs="Courier New"/>
      </w:rPr>
    </w:lvl>
    <w:lvl w:ilvl="2" w:tplc="080C0005" w:tentative="1">
      <w:start w:val="1"/>
      <w:numFmt w:val="bullet"/>
      <w:lvlText w:val=""/>
      <w:lvlJc w:val="left"/>
      <w:pPr>
        <w:ind w:left="2508" w:hanging="360"/>
      </w:pPr>
      <w:rPr>
        <w:rFonts w:hint="default" w:ascii="Wingdings" w:hAnsi="Wingdings"/>
      </w:rPr>
    </w:lvl>
    <w:lvl w:ilvl="3" w:tplc="080C0001" w:tentative="1">
      <w:start w:val="1"/>
      <w:numFmt w:val="bullet"/>
      <w:lvlText w:val=""/>
      <w:lvlJc w:val="left"/>
      <w:pPr>
        <w:ind w:left="3228" w:hanging="360"/>
      </w:pPr>
      <w:rPr>
        <w:rFonts w:hint="default" w:ascii="Symbol" w:hAnsi="Symbol"/>
      </w:rPr>
    </w:lvl>
    <w:lvl w:ilvl="4" w:tplc="080C0003" w:tentative="1">
      <w:start w:val="1"/>
      <w:numFmt w:val="bullet"/>
      <w:lvlText w:val="o"/>
      <w:lvlJc w:val="left"/>
      <w:pPr>
        <w:ind w:left="3948" w:hanging="360"/>
      </w:pPr>
      <w:rPr>
        <w:rFonts w:hint="default" w:ascii="Courier New" w:hAnsi="Courier New" w:cs="Courier New"/>
      </w:rPr>
    </w:lvl>
    <w:lvl w:ilvl="5" w:tplc="080C0005" w:tentative="1">
      <w:start w:val="1"/>
      <w:numFmt w:val="bullet"/>
      <w:lvlText w:val=""/>
      <w:lvlJc w:val="left"/>
      <w:pPr>
        <w:ind w:left="4668" w:hanging="360"/>
      </w:pPr>
      <w:rPr>
        <w:rFonts w:hint="default" w:ascii="Wingdings" w:hAnsi="Wingdings"/>
      </w:rPr>
    </w:lvl>
    <w:lvl w:ilvl="6" w:tplc="080C0001" w:tentative="1">
      <w:start w:val="1"/>
      <w:numFmt w:val="bullet"/>
      <w:lvlText w:val=""/>
      <w:lvlJc w:val="left"/>
      <w:pPr>
        <w:ind w:left="5388" w:hanging="360"/>
      </w:pPr>
      <w:rPr>
        <w:rFonts w:hint="default" w:ascii="Symbol" w:hAnsi="Symbol"/>
      </w:rPr>
    </w:lvl>
    <w:lvl w:ilvl="7" w:tplc="080C0003" w:tentative="1">
      <w:start w:val="1"/>
      <w:numFmt w:val="bullet"/>
      <w:lvlText w:val="o"/>
      <w:lvlJc w:val="left"/>
      <w:pPr>
        <w:ind w:left="6108" w:hanging="360"/>
      </w:pPr>
      <w:rPr>
        <w:rFonts w:hint="default" w:ascii="Courier New" w:hAnsi="Courier New" w:cs="Courier New"/>
      </w:rPr>
    </w:lvl>
    <w:lvl w:ilvl="8" w:tplc="080C0005" w:tentative="1">
      <w:start w:val="1"/>
      <w:numFmt w:val="bullet"/>
      <w:lvlText w:val=""/>
      <w:lvlJc w:val="left"/>
      <w:pPr>
        <w:ind w:left="6828" w:hanging="360"/>
      </w:pPr>
      <w:rPr>
        <w:rFonts w:hint="default" w:ascii="Wingdings" w:hAnsi="Wingdings"/>
      </w:rPr>
    </w:lvl>
  </w:abstractNum>
  <w:abstractNum w:abstractNumId="8" w15:restartNumberingAfterBreak="0">
    <w:nsid w:val="242D0B54"/>
    <w:multiLevelType w:val="hybridMultilevel"/>
    <w:tmpl w:val="20E0A52C"/>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247D7E94"/>
    <w:multiLevelType w:val="hybridMultilevel"/>
    <w:tmpl w:val="9022D12C"/>
    <w:lvl w:ilvl="0" w:tplc="080C000F">
      <w:start w:val="1"/>
      <w:numFmt w:val="decimal"/>
      <w:lvlText w:val="%1."/>
      <w:lvlJc w:val="left"/>
      <w:pPr>
        <w:ind w:left="791" w:hanging="360"/>
      </w:pPr>
    </w:lvl>
    <w:lvl w:ilvl="1" w:tplc="080C0019">
      <w:start w:val="1"/>
      <w:numFmt w:val="lowerLetter"/>
      <w:lvlText w:val="%2."/>
      <w:lvlJc w:val="left"/>
      <w:pPr>
        <w:ind w:left="1511" w:hanging="360"/>
      </w:pPr>
    </w:lvl>
    <w:lvl w:ilvl="2" w:tplc="080C001B">
      <w:start w:val="1"/>
      <w:numFmt w:val="lowerRoman"/>
      <w:lvlText w:val="%3."/>
      <w:lvlJc w:val="right"/>
      <w:pPr>
        <w:ind w:left="2231" w:hanging="180"/>
      </w:pPr>
    </w:lvl>
    <w:lvl w:ilvl="3" w:tplc="080C000F">
      <w:start w:val="1"/>
      <w:numFmt w:val="decimal"/>
      <w:lvlText w:val="%4."/>
      <w:lvlJc w:val="left"/>
      <w:pPr>
        <w:ind w:left="2951" w:hanging="360"/>
      </w:pPr>
    </w:lvl>
    <w:lvl w:ilvl="4" w:tplc="080C0019">
      <w:start w:val="1"/>
      <w:numFmt w:val="lowerLetter"/>
      <w:lvlText w:val="%5."/>
      <w:lvlJc w:val="left"/>
      <w:pPr>
        <w:ind w:left="3671" w:hanging="360"/>
      </w:pPr>
    </w:lvl>
    <w:lvl w:ilvl="5" w:tplc="080C001B">
      <w:start w:val="1"/>
      <w:numFmt w:val="lowerRoman"/>
      <w:lvlText w:val="%6."/>
      <w:lvlJc w:val="right"/>
      <w:pPr>
        <w:ind w:left="4391" w:hanging="180"/>
      </w:pPr>
    </w:lvl>
    <w:lvl w:ilvl="6" w:tplc="080C000F">
      <w:start w:val="1"/>
      <w:numFmt w:val="decimal"/>
      <w:lvlText w:val="%7."/>
      <w:lvlJc w:val="left"/>
      <w:pPr>
        <w:ind w:left="5111" w:hanging="360"/>
      </w:pPr>
    </w:lvl>
    <w:lvl w:ilvl="7" w:tplc="080C0019">
      <w:start w:val="1"/>
      <w:numFmt w:val="lowerLetter"/>
      <w:lvlText w:val="%8."/>
      <w:lvlJc w:val="left"/>
      <w:pPr>
        <w:ind w:left="5831" w:hanging="360"/>
      </w:pPr>
    </w:lvl>
    <w:lvl w:ilvl="8" w:tplc="080C001B">
      <w:start w:val="1"/>
      <w:numFmt w:val="lowerRoman"/>
      <w:lvlText w:val="%9."/>
      <w:lvlJc w:val="right"/>
      <w:pPr>
        <w:ind w:left="6551" w:hanging="180"/>
      </w:pPr>
    </w:lvl>
  </w:abstractNum>
  <w:abstractNum w:abstractNumId="10" w15:restartNumberingAfterBreak="0">
    <w:nsid w:val="28D47758"/>
    <w:multiLevelType w:val="hybridMultilevel"/>
    <w:tmpl w:val="6FC8B1CE"/>
    <w:lvl w:ilvl="0" w:tplc="10000001">
      <w:start w:val="1"/>
      <w:numFmt w:val="bullet"/>
      <w:lvlText w:val=""/>
      <w:lvlJc w:val="left"/>
      <w:pPr>
        <w:ind w:left="360" w:hanging="360"/>
      </w:pPr>
      <w:rPr>
        <w:rFonts w:hint="default" w:ascii="Symbol" w:hAnsi="Symbol"/>
      </w:rPr>
    </w:lvl>
    <w:lvl w:ilvl="1" w:tplc="10000003" w:tentative="1">
      <w:start w:val="1"/>
      <w:numFmt w:val="bullet"/>
      <w:lvlText w:val="o"/>
      <w:lvlJc w:val="left"/>
      <w:pPr>
        <w:ind w:left="1080" w:hanging="360"/>
      </w:pPr>
      <w:rPr>
        <w:rFonts w:hint="default" w:ascii="Courier New" w:hAnsi="Courier New" w:cs="Courier New"/>
      </w:rPr>
    </w:lvl>
    <w:lvl w:ilvl="2" w:tplc="10000005" w:tentative="1">
      <w:start w:val="1"/>
      <w:numFmt w:val="bullet"/>
      <w:lvlText w:val=""/>
      <w:lvlJc w:val="left"/>
      <w:pPr>
        <w:ind w:left="1800" w:hanging="360"/>
      </w:pPr>
      <w:rPr>
        <w:rFonts w:hint="default" w:ascii="Wingdings" w:hAnsi="Wingdings"/>
      </w:rPr>
    </w:lvl>
    <w:lvl w:ilvl="3" w:tplc="10000001" w:tentative="1">
      <w:start w:val="1"/>
      <w:numFmt w:val="bullet"/>
      <w:lvlText w:val=""/>
      <w:lvlJc w:val="left"/>
      <w:pPr>
        <w:ind w:left="2520" w:hanging="360"/>
      </w:pPr>
      <w:rPr>
        <w:rFonts w:hint="default" w:ascii="Symbol" w:hAnsi="Symbol"/>
      </w:rPr>
    </w:lvl>
    <w:lvl w:ilvl="4" w:tplc="10000003" w:tentative="1">
      <w:start w:val="1"/>
      <w:numFmt w:val="bullet"/>
      <w:lvlText w:val="o"/>
      <w:lvlJc w:val="left"/>
      <w:pPr>
        <w:ind w:left="3240" w:hanging="360"/>
      </w:pPr>
      <w:rPr>
        <w:rFonts w:hint="default" w:ascii="Courier New" w:hAnsi="Courier New" w:cs="Courier New"/>
      </w:rPr>
    </w:lvl>
    <w:lvl w:ilvl="5" w:tplc="10000005" w:tentative="1">
      <w:start w:val="1"/>
      <w:numFmt w:val="bullet"/>
      <w:lvlText w:val=""/>
      <w:lvlJc w:val="left"/>
      <w:pPr>
        <w:ind w:left="3960" w:hanging="360"/>
      </w:pPr>
      <w:rPr>
        <w:rFonts w:hint="default" w:ascii="Wingdings" w:hAnsi="Wingdings"/>
      </w:rPr>
    </w:lvl>
    <w:lvl w:ilvl="6" w:tplc="10000001" w:tentative="1">
      <w:start w:val="1"/>
      <w:numFmt w:val="bullet"/>
      <w:lvlText w:val=""/>
      <w:lvlJc w:val="left"/>
      <w:pPr>
        <w:ind w:left="4680" w:hanging="360"/>
      </w:pPr>
      <w:rPr>
        <w:rFonts w:hint="default" w:ascii="Symbol" w:hAnsi="Symbol"/>
      </w:rPr>
    </w:lvl>
    <w:lvl w:ilvl="7" w:tplc="10000003" w:tentative="1">
      <w:start w:val="1"/>
      <w:numFmt w:val="bullet"/>
      <w:lvlText w:val="o"/>
      <w:lvlJc w:val="left"/>
      <w:pPr>
        <w:ind w:left="5400" w:hanging="360"/>
      </w:pPr>
      <w:rPr>
        <w:rFonts w:hint="default" w:ascii="Courier New" w:hAnsi="Courier New" w:cs="Courier New"/>
      </w:rPr>
    </w:lvl>
    <w:lvl w:ilvl="8" w:tplc="10000005" w:tentative="1">
      <w:start w:val="1"/>
      <w:numFmt w:val="bullet"/>
      <w:lvlText w:val=""/>
      <w:lvlJc w:val="left"/>
      <w:pPr>
        <w:ind w:left="6120" w:hanging="360"/>
      </w:pPr>
      <w:rPr>
        <w:rFonts w:hint="default" w:ascii="Wingdings" w:hAnsi="Wingdings"/>
      </w:rPr>
    </w:lvl>
  </w:abstractNum>
  <w:abstractNum w:abstractNumId="11" w15:restartNumberingAfterBreak="0">
    <w:nsid w:val="2B297A6C"/>
    <w:multiLevelType w:val="hybridMultilevel"/>
    <w:tmpl w:val="B9EE86C4"/>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2" w15:restartNumberingAfterBreak="0">
    <w:nsid w:val="2D7E722A"/>
    <w:multiLevelType w:val="hybridMultilevel"/>
    <w:tmpl w:val="E520A3EE"/>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3" w15:restartNumberingAfterBreak="0">
    <w:nsid w:val="2DA95844"/>
    <w:multiLevelType w:val="hybridMultilevel"/>
    <w:tmpl w:val="E7006A46"/>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32BB6757"/>
    <w:multiLevelType w:val="hybridMultilevel"/>
    <w:tmpl w:val="9C0299B6"/>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5" w15:restartNumberingAfterBreak="0">
    <w:nsid w:val="38704E0C"/>
    <w:multiLevelType w:val="multilevel"/>
    <w:tmpl w:val="BE4ABAEE"/>
    <w:lvl w:ilvl="0">
      <w:start w:val="1"/>
      <w:numFmt w:val="bullet"/>
      <w:lvlText w:val="-"/>
      <w:lvlJc w:val="left"/>
      <w:pPr>
        <w:ind w:left="720" w:hanging="360"/>
      </w:pPr>
      <w:rPr>
        <w:rFonts w:hint="default" w:ascii="Georgia" w:hAnsi="Georgia" w:cs="Georgia"/>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6" w15:restartNumberingAfterBreak="0">
    <w:nsid w:val="38D80436"/>
    <w:multiLevelType w:val="hybridMultilevel"/>
    <w:tmpl w:val="66CC0052"/>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396A5DBD"/>
    <w:multiLevelType w:val="hybridMultilevel"/>
    <w:tmpl w:val="BE2888D6"/>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3AB32C75"/>
    <w:multiLevelType w:val="hybridMultilevel"/>
    <w:tmpl w:val="90BE4542"/>
    <w:lvl w:ilvl="0" w:tplc="F98638CE">
      <w:numFmt w:val="bullet"/>
      <w:lvlText w:val="•"/>
      <w:lvlJc w:val="left"/>
      <w:pPr>
        <w:ind w:left="1140" w:hanging="360"/>
      </w:pPr>
      <w:rPr>
        <w:rFonts w:hint="default" w:ascii="Frutiger LT Com 45 Light" w:hAnsi="Frutiger LT Com 45 Light" w:eastAsia="Arial" w:cs="Calibri"/>
      </w:rPr>
    </w:lvl>
    <w:lvl w:ilvl="1" w:tplc="080C0003" w:tentative="1">
      <w:start w:val="1"/>
      <w:numFmt w:val="bullet"/>
      <w:lvlText w:val="o"/>
      <w:lvlJc w:val="left"/>
      <w:pPr>
        <w:ind w:left="1860" w:hanging="360"/>
      </w:pPr>
      <w:rPr>
        <w:rFonts w:hint="default" w:ascii="Courier New" w:hAnsi="Courier New" w:cs="Courier New"/>
      </w:rPr>
    </w:lvl>
    <w:lvl w:ilvl="2" w:tplc="080C0005" w:tentative="1">
      <w:start w:val="1"/>
      <w:numFmt w:val="bullet"/>
      <w:lvlText w:val=""/>
      <w:lvlJc w:val="left"/>
      <w:pPr>
        <w:ind w:left="2580" w:hanging="360"/>
      </w:pPr>
      <w:rPr>
        <w:rFonts w:hint="default" w:ascii="Wingdings" w:hAnsi="Wingdings"/>
      </w:rPr>
    </w:lvl>
    <w:lvl w:ilvl="3" w:tplc="080C0001" w:tentative="1">
      <w:start w:val="1"/>
      <w:numFmt w:val="bullet"/>
      <w:lvlText w:val=""/>
      <w:lvlJc w:val="left"/>
      <w:pPr>
        <w:ind w:left="3300" w:hanging="360"/>
      </w:pPr>
      <w:rPr>
        <w:rFonts w:hint="default" w:ascii="Symbol" w:hAnsi="Symbol"/>
      </w:rPr>
    </w:lvl>
    <w:lvl w:ilvl="4" w:tplc="080C0003" w:tentative="1">
      <w:start w:val="1"/>
      <w:numFmt w:val="bullet"/>
      <w:lvlText w:val="o"/>
      <w:lvlJc w:val="left"/>
      <w:pPr>
        <w:ind w:left="4020" w:hanging="360"/>
      </w:pPr>
      <w:rPr>
        <w:rFonts w:hint="default" w:ascii="Courier New" w:hAnsi="Courier New" w:cs="Courier New"/>
      </w:rPr>
    </w:lvl>
    <w:lvl w:ilvl="5" w:tplc="080C0005" w:tentative="1">
      <w:start w:val="1"/>
      <w:numFmt w:val="bullet"/>
      <w:lvlText w:val=""/>
      <w:lvlJc w:val="left"/>
      <w:pPr>
        <w:ind w:left="4740" w:hanging="360"/>
      </w:pPr>
      <w:rPr>
        <w:rFonts w:hint="default" w:ascii="Wingdings" w:hAnsi="Wingdings"/>
      </w:rPr>
    </w:lvl>
    <w:lvl w:ilvl="6" w:tplc="080C0001" w:tentative="1">
      <w:start w:val="1"/>
      <w:numFmt w:val="bullet"/>
      <w:lvlText w:val=""/>
      <w:lvlJc w:val="left"/>
      <w:pPr>
        <w:ind w:left="5460" w:hanging="360"/>
      </w:pPr>
      <w:rPr>
        <w:rFonts w:hint="default" w:ascii="Symbol" w:hAnsi="Symbol"/>
      </w:rPr>
    </w:lvl>
    <w:lvl w:ilvl="7" w:tplc="080C0003" w:tentative="1">
      <w:start w:val="1"/>
      <w:numFmt w:val="bullet"/>
      <w:lvlText w:val="o"/>
      <w:lvlJc w:val="left"/>
      <w:pPr>
        <w:ind w:left="6180" w:hanging="360"/>
      </w:pPr>
      <w:rPr>
        <w:rFonts w:hint="default" w:ascii="Courier New" w:hAnsi="Courier New" w:cs="Courier New"/>
      </w:rPr>
    </w:lvl>
    <w:lvl w:ilvl="8" w:tplc="080C0005" w:tentative="1">
      <w:start w:val="1"/>
      <w:numFmt w:val="bullet"/>
      <w:lvlText w:val=""/>
      <w:lvlJc w:val="left"/>
      <w:pPr>
        <w:ind w:left="6900" w:hanging="360"/>
      </w:pPr>
      <w:rPr>
        <w:rFonts w:hint="default" w:ascii="Wingdings" w:hAnsi="Wingdings"/>
      </w:rPr>
    </w:lvl>
  </w:abstractNum>
  <w:abstractNum w:abstractNumId="19" w15:restartNumberingAfterBreak="0">
    <w:nsid w:val="40A95CA6"/>
    <w:multiLevelType w:val="hybridMultilevel"/>
    <w:tmpl w:val="2460D26C"/>
    <w:lvl w:ilvl="0" w:tplc="83109AE0">
      <w:numFmt w:val="bullet"/>
      <w:lvlText w:val="•"/>
      <w:lvlJc w:val="left"/>
      <w:pPr>
        <w:ind w:left="1141" w:hanging="360"/>
      </w:pPr>
      <w:rPr>
        <w:rFonts w:hint="default" w:ascii="Frutiger LT Com 45 Light" w:hAnsi="Frutiger LT Com 45 Light" w:eastAsia="Arial Unicode MS" w:cs="Arial"/>
      </w:rPr>
    </w:lvl>
    <w:lvl w:ilvl="1" w:tplc="080C0003" w:tentative="1">
      <w:start w:val="1"/>
      <w:numFmt w:val="bullet"/>
      <w:lvlText w:val="o"/>
      <w:lvlJc w:val="left"/>
      <w:pPr>
        <w:ind w:left="1513" w:hanging="360"/>
      </w:pPr>
      <w:rPr>
        <w:rFonts w:hint="default" w:ascii="Courier New" w:hAnsi="Courier New" w:cs="Courier New"/>
      </w:rPr>
    </w:lvl>
    <w:lvl w:ilvl="2" w:tplc="080C0005" w:tentative="1">
      <w:start w:val="1"/>
      <w:numFmt w:val="bullet"/>
      <w:lvlText w:val=""/>
      <w:lvlJc w:val="left"/>
      <w:pPr>
        <w:ind w:left="2233" w:hanging="360"/>
      </w:pPr>
      <w:rPr>
        <w:rFonts w:hint="default" w:ascii="Wingdings" w:hAnsi="Wingdings"/>
      </w:rPr>
    </w:lvl>
    <w:lvl w:ilvl="3" w:tplc="080C0001" w:tentative="1">
      <w:start w:val="1"/>
      <w:numFmt w:val="bullet"/>
      <w:lvlText w:val=""/>
      <w:lvlJc w:val="left"/>
      <w:pPr>
        <w:ind w:left="2953" w:hanging="360"/>
      </w:pPr>
      <w:rPr>
        <w:rFonts w:hint="default" w:ascii="Symbol" w:hAnsi="Symbol"/>
      </w:rPr>
    </w:lvl>
    <w:lvl w:ilvl="4" w:tplc="080C0003" w:tentative="1">
      <w:start w:val="1"/>
      <w:numFmt w:val="bullet"/>
      <w:lvlText w:val="o"/>
      <w:lvlJc w:val="left"/>
      <w:pPr>
        <w:ind w:left="3673" w:hanging="360"/>
      </w:pPr>
      <w:rPr>
        <w:rFonts w:hint="default" w:ascii="Courier New" w:hAnsi="Courier New" w:cs="Courier New"/>
      </w:rPr>
    </w:lvl>
    <w:lvl w:ilvl="5" w:tplc="080C0005" w:tentative="1">
      <w:start w:val="1"/>
      <w:numFmt w:val="bullet"/>
      <w:lvlText w:val=""/>
      <w:lvlJc w:val="left"/>
      <w:pPr>
        <w:ind w:left="4393" w:hanging="360"/>
      </w:pPr>
      <w:rPr>
        <w:rFonts w:hint="default" w:ascii="Wingdings" w:hAnsi="Wingdings"/>
      </w:rPr>
    </w:lvl>
    <w:lvl w:ilvl="6" w:tplc="080C0001" w:tentative="1">
      <w:start w:val="1"/>
      <w:numFmt w:val="bullet"/>
      <w:lvlText w:val=""/>
      <w:lvlJc w:val="left"/>
      <w:pPr>
        <w:ind w:left="5113" w:hanging="360"/>
      </w:pPr>
      <w:rPr>
        <w:rFonts w:hint="default" w:ascii="Symbol" w:hAnsi="Symbol"/>
      </w:rPr>
    </w:lvl>
    <w:lvl w:ilvl="7" w:tplc="080C0003" w:tentative="1">
      <w:start w:val="1"/>
      <w:numFmt w:val="bullet"/>
      <w:lvlText w:val="o"/>
      <w:lvlJc w:val="left"/>
      <w:pPr>
        <w:ind w:left="5833" w:hanging="360"/>
      </w:pPr>
      <w:rPr>
        <w:rFonts w:hint="default" w:ascii="Courier New" w:hAnsi="Courier New" w:cs="Courier New"/>
      </w:rPr>
    </w:lvl>
    <w:lvl w:ilvl="8" w:tplc="080C0005" w:tentative="1">
      <w:start w:val="1"/>
      <w:numFmt w:val="bullet"/>
      <w:lvlText w:val=""/>
      <w:lvlJc w:val="left"/>
      <w:pPr>
        <w:ind w:left="6553" w:hanging="360"/>
      </w:pPr>
      <w:rPr>
        <w:rFonts w:hint="default" w:ascii="Wingdings" w:hAnsi="Wingdings"/>
      </w:rPr>
    </w:lvl>
  </w:abstractNum>
  <w:abstractNum w:abstractNumId="20" w15:restartNumberingAfterBreak="0">
    <w:nsid w:val="43707134"/>
    <w:multiLevelType w:val="hybridMultilevel"/>
    <w:tmpl w:val="6F50D076"/>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21" w15:restartNumberingAfterBreak="0">
    <w:nsid w:val="456E417E"/>
    <w:multiLevelType w:val="hybridMultilevel"/>
    <w:tmpl w:val="521C6488"/>
    <w:lvl w:ilvl="0" w:tplc="080C0001">
      <w:start w:val="1"/>
      <w:numFmt w:val="bullet"/>
      <w:lvlText w:val=""/>
      <w:lvlJc w:val="left"/>
      <w:pPr>
        <w:ind w:left="1080" w:hanging="360"/>
      </w:pPr>
      <w:rPr>
        <w:rFonts w:hint="default" w:ascii="Symbol" w:hAnsi="Symbol"/>
      </w:rPr>
    </w:lvl>
    <w:lvl w:ilvl="1" w:tplc="080C0003">
      <w:start w:val="1"/>
      <w:numFmt w:val="bullet"/>
      <w:lvlText w:val="o"/>
      <w:lvlJc w:val="left"/>
      <w:pPr>
        <w:ind w:left="1800" w:hanging="360"/>
      </w:pPr>
      <w:rPr>
        <w:rFonts w:hint="default" w:ascii="Courier New" w:hAnsi="Courier New" w:cs="Courier New"/>
      </w:rPr>
    </w:lvl>
    <w:lvl w:ilvl="2" w:tplc="080C0005">
      <w:start w:val="1"/>
      <w:numFmt w:val="bullet"/>
      <w:lvlText w:val=""/>
      <w:lvlJc w:val="left"/>
      <w:pPr>
        <w:ind w:left="2520" w:hanging="360"/>
      </w:pPr>
      <w:rPr>
        <w:rFonts w:hint="default" w:ascii="Wingdings" w:hAnsi="Wingdings"/>
      </w:rPr>
    </w:lvl>
    <w:lvl w:ilvl="3" w:tplc="080C0001">
      <w:start w:val="1"/>
      <w:numFmt w:val="bullet"/>
      <w:lvlText w:val=""/>
      <w:lvlJc w:val="left"/>
      <w:pPr>
        <w:ind w:left="3240" w:hanging="360"/>
      </w:pPr>
      <w:rPr>
        <w:rFonts w:hint="default" w:ascii="Symbol" w:hAnsi="Symbol"/>
      </w:rPr>
    </w:lvl>
    <w:lvl w:ilvl="4" w:tplc="080C0003">
      <w:start w:val="1"/>
      <w:numFmt w:val="bullet"/>
      <w:lvlText w:val="o"/>
      <w:lvlJc w:val="left"/>
      <w:pPr>
        <w:ind w:left="3960" w:hanging="360"/>
      </w:pPr>
      <w:rPr>
        <w:rFonts w:hint="default" w:ascii="Courier New" w:hAnsi="Courier New" w:cs="Courier New"/>
      </w:rPr>
    </w:lvl>
    <w:lvl w:ilvl="5" w:tplc="080C0005">
      <w:start w:val="1"/>
      <w:numFmt w:val="bullet"/>
      <w:lvlText w:val=""/>
      <w:lvlJc w:val="left"/>
      <w:pPr>
        <w:ind w:left="4680" w:hanging="360"/>
      </w:pPr>
      <w:rPr>
        <w:rFonts w:hint="default" w:ascii="Wingdings" w:hAnsi="Wingdings"/>
      </w:rPr>
    </w:lvl>
    <w:lvl w:ilvl="6" w:tplc="080C0001">
      <w:start w:val="1"/>
      <w:numFmt w:val="bullet"/>
      <w:lvlText w:val=""/>
      <w:lvlJc w:val="left"/>
      <w:pPr>
        <w:ind w:left="5400" w:hanging="360"/>
      </w:pPr>
      <w:rPr>
        <w:rFonts w:hint="default" w:ascii="Symbol" w:hAnsi="Symbol"/>
      </w:rPr>
    </w:lvl>
    <w:lvl w:ilvl="7" w:tplc="080C0003">
      <w:start w:val="1"/>
      <w:numFmt w:val="bullet"/>
      <w:lvlText w:val="o"/>
      <w:lvlJc w:val="left"/>
      <w:pPr>
        <w:ind w:left="6120" w:hanging="360"/>
      </w:pPr>
      <w:rPr>
        <w:rFonts w:hint="default" w:ascii="Courier New" w:hAnsi="Courier New" w:cs="Courier New"/>
      </w:rPr>
    </w:lvl>
    <w:lvl w:ilvl="8" w:tplc="080C0005">
      <w:start w:val="1"/>
      <w:numFmt w:val="bullet"/>
      <w:lvlText w:val=""/>
      <w:lvlJc w:val="left"/>
      <w:pPr>
        <w:ind w:left="6840" w:hanging="360"/>
      </w:pPr>
      <w:rPr>
        <w:rFonts w:hint="default" w:ascii="Wingdings" w:hAnsi="Wingdings"/>
      </w:rPr>
    </w:lvl>
  </w:abstractNum>
  <w:abstractNum w:abstractNumId="22" w15:restartNumberingAfterBreak="0">
    <w:nsid w:val="47B9571E"/>
    <w:multiLevelType w:val="hybridMultilevel"/>
    <w:tmpl w:val="DA6AA87C"/>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23" w15:restartNumberingAfterBreak="0">
    <w:nsid w:val="47CF1263"/>
    <w:multiLevelType w:val="hybridMultilevel"/>
    <w:tmpl w:val="18BE80D0"/>
    <w:lvl w:ilvl="0" w:tplc="F98638CE">
      <w:numFmt w:val="bullet"/>
      <w:lvlText w:val="•"/>
      <w:lvlJc w:val="left"/>
      <w:pPr>
        <w:ind w:left="720" w:hanging="360"/>
      </w:pPr>
      <w:rPr>
        <w:rFonts w:hint="default" w:ascii="Frutiger LT Com 45 Light" w:hAnsi="Frutiger LT Com 45 Light" w:eastAsia="Arial" w:cs="Calibri"/>
      </w:rPr>
    </w:lvl>
    <w:lvl w:ilvl="1" w:tplc="080C0003" w:tentative="1">
      <w:start w:val="1"/>
      <w:numFmt w:val="bullet"/>
      <w:lvlText w:val="o"/>
      <w:lvlJc w:val="left"/>
      <w:pPr>
        <w:ind w:left="1020" w:hanging="360"/>
      </w:pPr>
      <w:rPr>
        <w:rFonts w:hint="default" w:ascii="Courier New" w:hAnsi="Courier New" w:cs="Courier New"/>
      </w:rPr>
    </w:lvl>
    <w:lvl w:ilvl="2" w:tplc="080C0005" w:tentative="1">
      <w:start w:val="1"/>
      <w:numFmt w:val="bullet"/>
      <w:lvlText w:val=""/>
      <w:lvlJc w:val="left"/>
      <w:pPr>
        <w:ind w:left="1740" w:hanging="360"/>
      </w:pPr>
      <w:rPr>
        <w:rFonts w:hint="default" w:ascii="Wingdings" w:hAnsi="Wingdings"/>
      </w:rPr>
    </w:lvl>
    <w:lvl w:ilvl="3" w:tplc="080C0001" w:tentative="1">
      <w:start w:val="1"/>
      <w:numFmt w:val="bullet"/>
      <w:lvlText w:val=""/>
      <w:lvlJc w:val="left"/>
      <w:pPr>
        <w:ind w:left="2460" w:hanging="360"/>
      </w:pPr>
      <w:rPr>
        <w:rFonts w:hint="default" w:ascii="Symbol" w:hAnsi="Symbol"/>
      </w:rPr>
    </w:lvl>
    <w:lvl w:ilvl="4" w:tplc="080C0003" w:tentative="1">
      <w:start w:val="1"/>
      <w:numFmt w:val="bullet"/>
      <w:lvlText w:val="o"/>
      <w:lvlJc w:val="left"/>
      <w:pPr>
        <w:ind w:left="3180" w:hanging="360"/>
      </w:pPr>
      <w:rPr>
        <w:rFonts w:hint="default" w:ascii="Courier New" w:hAnsi="Courier New" w:cs="Courier New"/>
      </w:rPr>
    </w:lvl>
    <w:lvl w:ilvl="5" w:tplc="080C0005" w:tentative="1">
      <w:start w:val="1"/>
      <w:numFmt w:val="bullet"/>
      <w:lvlText w:val=""/>
      <w:lvlJc w:val="left"/>
      <w:pPr>
        <w:ind w:left="3900" w:hanging="360"/>
      </w:pPr>
      <w:rPr>
        <w:rFonts w:hint="default" w:ascii="Wingdings" w:hAnsi="Wingdings"/>
      </w:rPr>
    </w:lvl>
    <w:lvl w:ilvl="6" w:tplc="080C0001" w:tentative="1">
      <w:start w:val="1"/>
      <w:numFmt w:val="bullet"/>
      <w:lvlText w:val=""/>
      <w:lvlJc w:val="left"/>
      <w:pPr>
        <w:ind w:left="4620" w:hanging="360"/>
      </w:pPr>
      <w:rPr>
        <w:rFonts w:hint="default" w:ascii="Symbol" w:hAnsi="Symbol"/>
      </w:rPr>
    </w:lvl>
    <w:lvl w:ilvl="7" w:tplc="080C0003" w:tentative="1">
      <w:start w:val="1"/>
      <w:numFmt w:val="bullet"/>
      <w:lvlText w:val="o"/>
      <w:lvlJc w:val="left"/>
      <w:pPr>
        <w:ind w:left="5340" w:hanging="360"/>
      </w:pPr>
      <w:rPr>
        <w:rFonts w:hint="default" w:ascii="Courier New" w:hAnsi="Courier New" w:cs="Courier New"/>
      </w:rPr>
    </w:lvl>
    <w:lvl w:ilvl="8" w:tplc="080C0005" w:tentative="1">
      <w:start w:val="1"/>
      <w:numFmt w:val="bullet"/>
      <w:lvlText w:val=""/>
      <w:lvlJc w:val="left"/>
      <w:pPr>
        <w:ind w:left="6060" w:hanging="360"/>
      </w:pPr>
      <w:rPr>
        <w:rFonts w:hint="default" w:ascii="Wingdings" w:hAnsi="Wingdings"/>
      </w:rPr>
    </w:lvl>
  </w:abstractNum>
  <w:abstractNum w:abstractNumId="24" w15:restartNumberingAfterBreak="0">
    <w:nsid w:val="4BF83FE5"/>
    <w:multiLevelType w:val="hybridMultilevel"/>
    <w:tmpl w:val="D95AE4F0"/>
    <w:lvl w:ilvl="0" w:tplc="75BAF102">
      <w:numFmt w:val="bullet"/>
      <w:lvlText w:val=""/>
      <w:lvlJc w:val="left"/>
      <w:pPr>
        <w:ind w:left="792" w:hanging="348"/>
      </w:pPr>
      <w:rPr>
        <w:rFonts w:hint="default" w:ascii="Symbol" w:hAnsi="Symbol" w:eastAsia="Symbol" w:cs="Symbol"/>
        <w:w w:val="99"/>
        <w:sz w:val="20"/>
        <w:szCs w:val="20"/>
        <w:lang w:val="fr-BE" w:eastAsia="nl-BE" w:bidi="nl-BE"/>
      </w:rPr>
    </w:lvl>
    <w:lvl w:ilvl="1" w:tplc="77242AF2">
      <w:numFmt w:val="bullet"/>
      <w:lvlText w:val="•"/>
      <w:lvlJc w:val="left"/>
      <w:pPr>
        <w:ind w:left="1659" w:hanging="348"/>
      </w:pPr>
      <w:rPr>
        <w:lang w:val="fr-BE" w:eastAsia="nl-BE" w:bidi="nl-BE"/>
      </w:rPr>
    </w:lvl>
    <w:lvl w:ilvl="2" w:tplc="D0B07A50">
      <w:numFmt w:val="bullet"/>
      <w:lvlText w:val="•"/>
      <w:lvlJc w:val="left"/>
      <w:pPr>
        <w:ind w:left="2518" w:hanging="348"/>
      </w:pPr>
      <w:rPr>
        <w:lang w:val="fr-BE" w:eastAsia="nl-BE" w:bidi="nl-BE"/>
      </w:rPr>
    </w:lvl>
    <w:lvl w:ilvl="3" w:tplc="ED5EE836">
      <w:numFmt w:val="bullet"/>
      <w:lvlText w:val="•"/>
      <w:lvlJc w:val="left"/>
      <w:pPr>
        <w:ind w:left="3377" w:hanging="348"/>
      </w:pPr>
      <w:rPr>
        <w:lang w:val="fr-BE" w:eastAsia="nl-BE" w:bidi="nl-BE"/>
      </w:rPr>
    </w:lvl>
    <w:lvl w:ilvl="4" w:tplc="19621116">
      <w:numFmt w:val="bullet"/>
      <w:lvlText w:val="•"/>
      <w:lvlJc w:val="left"/>
      <w:pPr>
        <w:ind w:left="4236" w:hanging="348"/>
      </w:pPr>
      <w:rPr>
        <w:lang w:val="fr-BE" w:eastAsia="nl-BE" w:bidi="nl-BE"/>
      </w:rPr>
    </w:lvl>
    <w:lvl w:ilvl="5" w:tplc="F4F0495A">
      <w:numFmt w:val="bullet"/>
      <w:lvlText w:val="•"/>
      <w:lvlJc w:val="left"/>
      <w:pPr>
        <w:ind w:left="5095" w:hanging="348"/>
      </w:pPr>
      <w:rPr>
        <w:lang w:val="fr-BE" w:eastAsia="nl-BE" w:bidi="nl-BE"/>
      </w:rPr>
    </w:lvl>
    <w:lvl w:ilvl="6" w:tplc="68CE0FEC">
      <w:numFmt w:val="bullet"/>
      <w:lvlText w:val="•"/>
      <w:lvlJc w:val="left"/>
      <w:pPr>
        <w:ind w:left="5954" w:hanging="348"/>
      </w:pPr>
      <w:rPr>
        <w:lang w:val="fr-BE" w:eastAsia="nl-BE" w:bidi="nl-BE"/>
      </w:rPr>
    </w:lvl>
    <w:lvl w:ilvl="7" w:tplc="572CCF82">
      <w:numFmt w:val="bullet"/>
      <w:lvlText w:val="•"/>
      <w:lvlJc w:val="left"/>
      <w:pPr>
        <w:ind w:left="6813" w:hanging="348"/>
      </w:pPr>
      <w:rPr>
        <w:lang w:val="fr-BE" w:eastAsia="nl-BE" w:bidi="nl-BE"/>
      </w:rPr>
    </w:lvl>
    <w:lvl w:ilvl="8" w:tplc="4FA6F1AE">
      <w:numFmt w:val="bullet"/>
      <w:lvlText w:val="•"/>
      <w:lvlJc w:val="left"/>
      <w:pPr>
        <w:ind w:left="7672" w:hanging="348"/>
      </w:pPr>
      <w:rPr>
        <w:lang w:val="fr-BE" w:eastAsia="nl-BE" w:bidi="nl-BE"/>
      </w:rPr>
    </w:lvl>
  </w:abstractNum>
  <w:abstractNum w:abstractNumId="25" w15:restartNumberingAfterBreak="0">
    <w:nsid w:val="4D4753B9"/>
    <w:multiLevelType w:val="hybridMultilevel"/>
    <w:tmpl w:val="6382EDFE"/>
    <w:lvl w:ilvl="0" w:tplc="080C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4EEA3A8F"/>
    <w:multiLevelType w:val="hybridMultilevel"/>
    <w:tmpl w:val="41DC134C"/>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27" w15:restartNumberingAfterBreak="0">
    <w:nsid w:val="4F4C6963"/>
    <w:multiLevelType w:val="hybridMultilevel"/>
    <w:tmpl w:val="A9A0FDCE"/>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8" w15:restartNumberingAfterBreak="0">
    <w:nsid w:val="50BF0037"/>
    <w:multiLevelType w:val="hybridMultilevel"/>
    <w:tmpl w:val="D19CE814"/>
    <w:lvl w:ilvl="0" w:tplc="080C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9" w15:restartNumberingAfterBreak="0">
    <w:nsid w:val="55143998"/>
    <w:multiLevelType w:val="hybridMultilevel"/>
    <w:tmpl w:val="FB5C925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30" w15:restartNumberingAfterBreak="0">
    <w:nsid w:val="56B653FC"/>
    <w:multiLevelType w:val="hybridMultilevel"/>
    <w:tmpl w:val="449EEED4"/>
    <w:lvl w:ilvl="0" w:tplc="10000001">
      <w:start w:val="1"/>
      <w:numFmt w:val="bullet"/>
      <w:lvlText w:val=""/>
      <w:lvlJc w:val="left"/>
      <w:pPr>
        <w:ind w:left="360" w:hanging="360"/>
      </w:pPr>
      <w:rPr>
        <w:rFonts w:hint="default" w:ascii="Symbol" w:hAnsi="Symbol"/>
      </w:rPr>
    </w:lvl>
    <w:lvl w:ilvl="1" w:tplc="10000003" w:tentative="1">
      <w:start w:val="1"/>
      <w:numFmt w:val="bullet"/>
      <w:lvlText w:val="o"/>
      <w:lvlJc w:val="left"/>
      <w:pPr>
        <w:ind w:left="1080" w:hanging="360"/>
      </w:pPr>
      <w:rPr>
        <w:rFonts w:hint="default" w:ascii="Courier New" w:hAnsi="Courier New" w:cs="Courier New"/>
      </w:rPr>
    </w:lvl>
    <w:lvl w:ilvl="2" w:tplc="10000005" w:tentative="1">
      <w:start w:val="1"/>
      <w:numFmt w:val="bullet"/>
      <w:lvlText w:val=""/>
      <w:lvlJc w:val="left"/>
      <w:pPr>
        <w:ind w:left="1800" w:hanging="360"/>
      </w:pPr>
      <w:rPr>
        <w:rFonts w:hint="default" w:ascii="Wingdings" w:hAnsi="Wingdings"/>
      </w:rPr>
    </w:lvl>
    <w:lvl w:ilvl="3" w:tplc="10000001" w:tentative="1">
      <w:start w:val="1"/>
      <w:numFmt w:val="bullet"/>
      <w:lvlText w:val=""/>
      <w:lvlJc w:val="left"/>
      <w:pPr>
        <w:ind w:left="2520" w:hanging="360"/>
      </w:pPr>
      <w:rPr>
        <w:rFonts w:hint="default" w:ascii="Symbol" w:hAnsi="Symbol"/>
      </w:rPr>
    </w:lvl>
    <w:lvl w:ilvl="4" w:tplc="10000003" w:tentative="1">
      <w:start w:val="1"/>
      <w:numFmt w:val="bullet"/>
      <w:lvlText w:val="o"/>
      <w:lvlJc w:val="left"/>
      <w:pPr>
        <w:ind w:left="3240" w:hanging="360"/>
      </w:pPr>
      <w:rPr>
        <w:rFonts w:hint="default" w:ascii="Courier New" w:hAnsi="Courier New" w:cs="Courier New"/>
      </w:rPr>
    </w:lvl>
    <w:lvl w:ilvl="5" w:tplc="10000005" w:tentative="1">
      <w:start w:val="1"/>
      <w:numFmt w:val="bullet"/>
      <w:lvlText w:val=""/>
      <w:lvlJc w:val="left"/>
      <w:pPr>
        <w:ind w:left="3960" w:hanging="360"/>
      </w:pPr>
      <w:rPr>
        <w:rFonts w:hint="default" w:ascii="Wingdings" w:hAnsi="Wingdings"/>
      </w:rPr>
    </w:lvl>
    <w:lvl w:ilvl="6" w:tplc="10000001" w:tentative="1">
      <w:start w:val="1"/>
      <w:numFmt w:val="bullet"/>
      <w:lvlText w:val=""/>
      <w:lvlJc w:val="left"/>
      <w:pPr>
        <w:ind w:left="4680" w:hanging="360"/>
      </w:pPr>
      <w:rPr>
        <w:rFonts w:hint="default" w:ascii="Symbol" w:hAnsi="Symbol"/>
      </w:rPr>
    </w:lvl>
    <w:lvl w:ilvl="7" w:tplc="10000003" w:tentative="1">
      <w:start w:val="1"/>
      <w:numFmt w:val="bullet"/>
      <w:lvlText w:val="o"/>
      <w:lvlJc w:val="left"/>
      <w:pPr>
        <w:ind w:left="5400" w:hanging="360"/>
      </w:pPr>
      <w:rPr>
        <w:rFonts w:hint="default" w:ascii="Courier New" w:hAnsi="Courier New" w:cs="Courier New"/>
      </w:rPr>
    </w:lvl>
    <w:lvl w:ilvl="8" w:tplc="10000005" w:tentative="1">
      <w:start w:val="1"/>
      <w:numFmt w:val="bullet"/>
      <w:lvlText w:val=""/>
      <w:lvlJc w:val="left"/>
      <w:pPr>
        <w:ind w:left="6120" w:hanging="360"/>
      </w:pPr>
      <w:rPr>
        <w:rFonts w:hint="default" w:ascii="Wingdings" w:hAnsi="Wingdings"/>
      </w:rPr>
    </w:lvl>
  </w:abstractNum>
  <w:abstractNum w:abstractNumId="31" w15:restartNumberingAfterBreak="0">
    <w:nsid w:val="570D5F13"/>
    <w:multiLevelType w:val="hybridMultilevel"/>
    <w:tmpl w:val="62CC829E"/>
    <w:lvl w:ilvl="0" w:tplc="83109AE0">
      <w:numFmt w:val="bullet"/>
      <w:lvlText w:val="•"/>
      <w:lvlJc w:val="left"/>
      <w:pPr>
        <w:ind w:left="1848" w:hanging="360"/>
      </w:pPr>
      <w:rPr>
        <w:rFonts w:hint="default" w:ascii="Frutiger LT Com 45 Light" w:hAnsi="Frutiger LT Com 45 Light" w:eastAsia="Arial Unicode MS" w:cs="Arial"/>
      </w:rPr>
    </w:lvl>
    <w:lvl w:ilvl="1" w:tplc="080C0003" w:tentative="1">
      <w:start w:val="1"/>
      <w:numFmt w:val="bullet"/>
      <w:lvlText w:val="o"/>
      <w:lvlJc w:val="left"/>
      <w:pPr>
        <w:ind w:left="2220" w:hanging="360"/>
      </w:pPr>
      <w:rPr>
        <w:rFonts w:hint="default" w:ascii="Courier New" w:hAnsi="Courier New" w:cs="Courier New"/>
      </w:rPr>
    </w:lvl>
    <w:lvl w:ilvl="2" w:tplc="080C0005" w:tentative="1">
      <w:start w:val="1"/>
      <w:numFmt w:val="bullet"/>
      <w:lvlText w:val=""/>
      <w:lvlJc w:val="left"/>
      <w:pPr>
        <w:ind w:left="2940" w:hanging="360"/>
      </w:pPr>
      <w:rPr>
        <w:rFonts w:hint="default" w:ascii="Wingdings" w:hAnsi="Wingdings"/>
      </w:rPr>
    </w:lvl>
    <w:lvl w:ilvl="3" w:tplc="080C0001" w:tentative="1">
      <w:start w:val="1"/>
      <w:numFmt w:val="bullet"/>
      <w:lvlText w:val=""/>
      <w:lvlJc w:val="left"/>
      <w:pPr>
        <w:ind w:left="3660" w:hanging="360"/>
      </w:pPr>
      <w:rPr>
        <w:rFonts w:hint="default" w:ascii="Symbol" w:hAnsi="Symbol"/>
      </w:rPr>
    </w:lvl>
    <w:lvl w:ilvl="4" w:tplc="080C0003" w:tentative="1">
      <w:start w:val="1"/>
      <w:numFmt w:val="bullet"/>
      <w:lvlText w:val="o"/>
      <w:lvlJc w:val="left"/>
      <w:pPr>
        <w:ind w:left="4380" w:hanging="360"/>
      </w:pPr>
      <w:rPr>
        <w:rFonts w:hint="default" w:ascii="Courier New" w:hAnsi="Courier New" w:cs="Courier New"/>
      </w:rPr>
    </w:lvl>
    <w:lvl w:ilvl="5" w:tplc="080C0005" w:tentative="1">
      <w:start w:val="1"/>
      <w:numFmt w:val="bullet"/>
      <w:lvlText w:val=""/>
      <w:lvlJc w:val="left"/>
      <w:pPr>
        <w:ind w:left="5100" w:hanging="360"/>
      </w:pPr>
      <w:rPr>
        <w:rFonts w:hint="default" w:ascii="Wingdings" w:hAnsi="Wingdings"/>
      </w:rPr>
    </w:lvl>
    <w:lvl w:ilvl="6" w:tplc="080C0001" w:tentative="1">
      <w:start w:val="1"/>
      <w:numFmt w:val="bullet"/>
      <w:lvlText w:val=""/>
      <w:lvlJc w:val="left"/>
      <w:pPr>
        <w:ind w:left="5820" w:hanging="360"/>
      </w:pPr>
      <w:rPr>
        <w:rFonts w:hint="default" w:ascii="Symbol" w:hAnsi="Symbol"/>
      </w:rPr>
    </w:lvl>
    <w:lvl w:ilvl="7" w:tplc="080C0003" w:tentative="1">
      <w:start w:val="1"/>
      <w:numFmt w:val="bullet"/>
      <w:lvlText w:val="o"/>
      <w:lvlJc w:val="left"/>
      <w:pPr>
        <w:ind w:left="6540" w:hanging="360"/>
      </w:pPr>
      <w:rPr>
        <w:rFonts w:hint="default" w:ascii="Courier New" w:hAnsi="Courier New" w:cs="Courier New"/>
      </w:rPr>
    </w:lvl>
    <w:lvl w:ilvl="8" w:tplc="080C0005" w:tentative="1">
      <w:start w:val="1"/>
      <w:numFmt w:val="bullet"/>
      <w:lvlText w:val=""/>
      <w:lvlJc w:val="left"/>
      <w:pPr>
        <w:ind w:left="7260" w:hanging="360"/>
      </w:pPr>
      <w:rPr>
        <w:rFonts w:hint="default" w:ascii="Wingdings" w:hAnsi="Wingdings"/>
      </w:rPr>
    </w:lvl>
  </w:abstractNum>
  <w:abstractNum w:abstractNumId="32" w15:restartNumberingAfterBreak="0">
    <w:nsid w:val="588B1BF3"/>
    <w:multiLevelType w:val="hybridMultilevel"/>
    <w:tmpl w:val="5E9E4D86"/>
    <w:lvl w:ilvl="0" w:tplc="F68E41C4">
      <w:numFmt w:val="bullet"/>
      <w:lvlText w:val="•"/>
      <w:lvlJc w:val="left"/>
      <w:pPr>
        <w:ind w:left="720" w:hanging="360"/>
      </w:pPr>
      <w:rPr>
        <w:rFonts w:hint="default" w:ascii="Frutiger LT Com 45 Light" w:hAnsi="Frutiger LT Com 45 Light" w:eastAsia="Arial" w:cs="Aria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3" w15:restartNumberingAfterBreak="0">
    <w:nsid w:val="5F6274C0"/>
    <w:multiLevelType w:val="hybridMultilevel"/>
    <w:tmpl w:val="8D3C9FE0"/>
    <w:lvl w:ilvl="0" w:tplc="080C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34" w15:restartNumberingAfterBreak="0">
    <w:nsid w:val="62757A86"/>
    <w:multiLevelType w:val="hybridMultilevel"/>
    <w:tmpl w:val="04AC918C"/>
    <w:lvl w:ilvl="0" w:tplc="582CFEE2">
      <w:start w:val="20"/>
      <w:numFmt w:val="bullet"/>
      <w:lvlText w:val="-"/>
      <w:lvlJc w:val="left"/>
      <w:pPr>
        <w:ind w:left="720" w:hanging="360"/>
      </w:pPr>
      <w:rPr>
        <w:rFonts w:hint="default" w:ascii="Calibri" w:hAnsi="Calibri" w:eastAsia="Calibri" w:cs="Times New Roman"/>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5" w15:restartNumberingAfterBreak="0">
    <w:nsid w:val="62F637DB"/>
    <w:multiLevelType w:val="multilevel"/>
    <w:tmpl w:val="2A964864"/>
    <w:lvl w:ilvl="0">
      <w:start w:val="1"/>
      <w:numFmt w:val="bullet"/>
      <w:lvlText w:val="-"/>
      <w:lvlJc w:val="left"/>
      <w:pPr>
        <w:ind w:left="720" w:hanging="360"/>
      </w:pPr>
      <w:rPr>
        <w:rFonts w:hint="default" w:ascii="Georgia" w:hAnsi="Georgia" w:cs="Georgia"/>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6" w15:restartNumberingAfterBreak="0">
    <w:nsid w:val="6D4C52B9"/>
    <w:multiLevelType w:val="hybridMultilevel"/>
    <w:tmpl w:val="A6327A0A"/>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7" w15:restartNumberingAfterBreak="0">
    <w:nsid w:val="6EDF38AB"/>
    <w:multiLevelType w:val="hybridMultilevel"/>
    <w:tmpl w:val="05C833D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8" w15:restartNumberingAfterBreak="0">
    <w:nsid w:val="70386E89"/>
    <w:multiLevelType w:val="hybridMultilevel"/>
    <w:tmpl w:val="9B94F560"/>
    <w:lvl w:ilvl="0" w:tplc="F98638CE">
      <w:numFmt w:val="bullet"/>
      <w:lvlText w:val="•"/>
      <w:lvlJc w:val="left"/>
      <w:pPr>
        <w:ind w:left="1140" w:hanging="360"/>
      </w:pPr>
      <w:rPr>
        <w:rFonts w:hint="default" w:ascii="Frutiger LT Com 45 Light" w:hAnsi="Frutiger LT Com 45 Light" w:eastAsia="Arial" w:cs="Calibr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9" w15:restartNumberingAfterBreak="0">
    <w:nsid w:val="71646876"/>
    <w:multiLevelType w:val="hybridMultilevel"/>
    <w:tmpl w:val="9E4A11D0"/>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74A47C2C"/>
    <w:multiLevelType w:val="hybridMultilevel"/>
    <w:tmpl w:val="708E5494"/>
    <w:lvl w:ilvl="0" w:tplc="F3EC6478">
      <w:numFmt w:val="bullet"/>
      <w:lvlText w:val="-"/>
      <w:lvlJc w:val="left"/>
      <w:pPr>
        <w:ind w:left="720" w:hanging="360"/>
      </w:pPr>
      <w:rPr>
        <w:rFonts w:hint="default" w:ascii="Arial" w:hAnsi="Arial" w:eastAsia="Times New Roman" w:cs="Aria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1" w15:restartNumberingAfterBreak="0">
    <w:nsid w:val="77386713"/>
    <w:multiLevelType w:val="hybridMultilevel"/>
    <w:tmpl w:val="06FAF0C6"/>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num w:numId="1" w16cid:durableId="189685538">
    <w:abstractNumId w:val="34"/>
  </w:num>
  <w:num w:numId="2" w16cid:durableId="307053488">
    <w:abstractNumId w:val="2"/>
  </w:num>
  <w:num w:numId="3" w16cid:durableId="324011912">
    <w:abstractNumId w:val="1"/>
  </w:num>
  <w:num w:numId="4" w16cid:durableId="1795706187">
    <w:abstractNumId w:val="14"/>
  </w:num>
  <w:num w:numId="5" w16cid:durableId="1742481610">
    <w:abstractNumId w:val="28"/>
  </w:num>
  <w:num w:numId="6" w16cid:durableId="937368542">
    <w:abstractNumId w:val="33"/>
  </w:num>
  <w:num w:numId="7" w16cid:durableId="1787112790">
    <w:abstractNumId w:val="22"/>
  </w:num>
  <w:num w:numId="8" w16cid:durableId="406147698">
    <w:abstractNumId w:val="35"/>
  </w:num>
  <w:num w:numId="9" w16cid:durableId="628635872">
    <w:abstractNumId w:val="21"/>
  </w:num>
  <w:num w:numId="10" w16cid:durableId="1139418225">
    <w:abstractNumId w:val="15"/>
  </w:num>
  <w:num w:numId="11" w16cid:durableId="2136680610">
    <w:abstractNumId w:val="37"/>
  </w:num>
  <w:num w:numId="12" w16cid:durableId="185948249">
    <w:abstractNumId w:val="25"/>
  </w:num>
  <w:num w:numId="13" w16cid:durableId="1891108361">
    <w:abstractNumId w:val="27"/>
  </w:num>
  <w:num w:numId="14" w16cid:durableId="1094016894">
    <w:abstractNumId w:val="8"/>
  </w:num>
  <w:num w:numId="15" w16cid:durableId="1609040814">
    <w:abstractNumId w:val="12"/>
  </w:num>
  <w:num w:numId="16" w16cid:durableId="1350791111">
    <w:abstractNumId w:val="40"/>
  </w:num>
  <w:num w:numId="17" w16cid:durableId="1731808755">
    <w:abstractNumId w:val="0"/>
  </w:num>
  <w:num w:numId="18" w16cid:durableId="672345646">
    <w:abstractNumId w:val="11"/>
  </w:num>
  <w:num w:numId="19" w16cid:durableId="1642542802">
    <w:abstractNumId w:val="20"/>
  </w:num>
  <w:num w:numId="20" w16cid:durableId="1136291797">
    <w:abstractNumId w:val="41"/>
  </w:num>
  <w:num w:numId="21" w16cid:durableId="189458237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33085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31715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8174632">
    <w:abstractNumId w:val="1"/>
  </w:num>
  <w:num w:numId="25" w16cid:durableId="9888975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0746816">
    <w:abstractNumId w:val="25"/>
  </w:num>
  <w:num w:numId="27" w16cid:durableId="42211760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5176066">
    <w:abstractNumId w:val="29"/>
  </w:num>
  <w:num w:numId="29" w16cid:durableId="1857234149">
    <w:abstractNumId w:val="6"/>
  </w:num>
  <w:num w:numId="30" w16cid:durableId="666444055">
    <w:abstractNumId w:val="5"/>
  </w:num>
  <w:num w:numId="31" w16cid:durableId="1827162617">
    <w:abstractNumId w:val="3"/>
  </w:num>
  <w:num w:numId="32" w16cid:durableId="547570251">
    <w:abstractNumId w:val="26"/>
  </w:num>
  <w:num w:numId="33" w16cid:durableId="1592275626">
    <w:abstractNumId w:val="30"/>
  </w:num>
  <w:num w:numId="34" w16cid:durableId="986937576">
    <w:abstractNumId w:val="10"/>
  </w:num>
  <w:num w:numId="35" w16cid:durableId="166603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0042252">
    <w:abstractNumId w:val="7"/>
  </w:num>
  <w:num w:numId="37" w16cid:durableId="973868180">
    <w:abstractNumId w:val="24"/>
  </w:num>
  <w:num w:numId="38" w16cid:durableId="628634120">
    <w:abstractNumId w:val="4"/>
  </w:num>
  <w:num w:numId="39" w16cid:durableId="798845154">
    <w:abstractNumId w:val="19"/>
  </w:num>
  <w:num w:numId="40" w16cid:durableId="711803285">
    <w:abstractNumId w:val="31"/>
  </w:num>
  <w:num w:numId="41" w16cid:durableId="730467221">
    <w:abstractNumId w:val="18"/>
  </w:num>
  <w:num w:numId="42" w16cid:durableId="996809951">
    <w:abstractNumId w:val="38"/>
  </w:num>
  <w:num w:numId="43" w16cid:durableId="189151970">
    <w:abstractNumId w:val="23"/>
  </w:num>
  <w:num w:numId="44" w16cid:durableId="1047535151">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C8"/>
    <w:rsid w:val="00002170"/>
    <w:rsid w:val="000075E5"/>
    <w:rsid w:val="00014F15"/>
    <w:rsid w:val="0002658D"/>
    <w:rsid w:val="00031B34"/>
    <w:rsid w:val="00042718"/>
    <w:rsid w:val="000546AA"/>
    <w:rsid w:val="00054CD0"/>
    <w:rsid w:val="000640F5"/>
    <w:rsid w:val="00065182"/>
    <w:rsid w:val="0009660C"/>
    <w:rsid w:val="000B5EEE"/>
    <w:rsid w:val="000B7917"/>
    <w:rsid w:val="000B7DB8"/>
    <w:rsid w:val="000C6E57"/>
    <w:rsid w:val="000D154B"/>
    <w:rsid w:val="000E4BBE"/>
    <w:rsid w:val="000E71DA"/>
    <w:rsid w:val="000F1762"/>
    <w:rsid w:val="000F59EF"/>
    <w:rsid w:val="00102815"/>
    <w:rsid w:val="001069C2"/>
    <w:rsid w:val="00110806"/>
    <w:rsid w:val="00111138"/>
    <w:rsid w:val="00111A4C"/>
    <w:rsid w:val="0012374F"/>
    <w:rsid w:val="001237BD"/>
    <w:rsid w:val="00124E1D"/>
    <w:rsid w:val="0013607E"/>
    <w:rsid w:val="001424B7"/>
    <w:rsid w:val="001429FC"/>
    <w:rsid w:val="00143876"/>
    <w:rsid w:val="00144C00"/>
    <w:rsid w:val="00146716"/>
    <w:rsid w:val="0014678E"/>
    <w:rsid w:val="00146C28"/>
    <w:rsid w:val="001477F8"/>
    <w:rsid w:val="001565D3"/>
    <w:rsid w:val="0017750E"/>
    <w:rsid w:val="001820A2"/>
    <w:rsid w:val="00182840"/>
    <w:rsid w:val="001847E7"/>
    <w:rsid w:val="00187B4F"/>
    <w:rsid w:val="00187FA4"/>
    <w:rsid w:val="001953E6"/>
    <w:rsid w:val="0019724E"/>
    <w:rsid w:val="001A0D0A"/>
    <w:rsid w:val="001A4A99"/>
    <w:rsid w:val="001B0249"/>
    <w:rsid w:val="001B097B"/>
    <w:rsid w:val="001B379B"/>
    <w:rsid w:val="001B497A"/>
    <w:rsid w:val="001C012C"/>
    <w:rsid w:val="001D0526"/>
    <w:rsid w:val="001D34EA"/>
    <w:rsid w:val="001D4164"/>
    <w:rsid w:val="001E0FE8"/>
    <w:rsid w:val="001E2800"/>
    <w:rsid w:val="001E5687"/>
    <w:rsid w:val="001F040A"/>
    <w:rsid w:val="001F6D7E"/>
    <w:rsid w:val="00202A58"/>
    <w:rsid w:val="00233BAC"/>
    <w:rsid w:val="002356AC"/>
    <w:rsid w:val="002608EF"/>
    <w:rsid w:val="00265334"/>
    <w:rsid w:val="00277092"/>
    <w:rsid w:val="00277A94"/>
    <w:rsid w:val="00277F15"/>
    <w:rsid w:val="002806BD"/>
    <w:rsid w:val="00287938"/>
    <w:rsid w:val="00292626"/>
    <w:rsid w:val="002A06DC"/>
    <w:rsid w:val="002A36AA"/>
    <w:rsid w:val="002A431E"/>
    <w:rsid w:val="002A452B"/>
    <w:rsid w:val="002C256A"/>
    <w:rsid w:val="002C5A89"/>
    <w:rsid w:val="002C61F9"/>
    <w:rsid w:val="002C73B6"/>
    <w:rsid w:val="002C7C7C"/>
    <w:rsid w:val="002D7BE4"/>
    <w:rsid w:val="002E32F9"/>
    <w:rsid w:val="002F0E3C"/>
    <w:rsid w:val="00327D0B"/>
    <w:rsid w:val="00334EEB"/>
    <w:rsid w:val="003504C8"/>
    <w:rsid w:val="00350D6D"/>
    <w:rsid w:val="003510EC"/>
    <w:rsid w:val="0036192A"/>
    <w:rsid w:val="003741E9"/>
    <w:rsid w:val="00374D60"/>
    <w:rsid w:val="003911EA"/>
    <w:rsid w:val="003A1BE2"/>
    <w:rsid w:val="003A5140"/>
    <w:rsid w:val="003C4BB4"/>
    <w:rsid w:val="003C50B8"/>
    <w:rsid w:val="003D402A"/>
    <w:rsid w:val="003D49FA"/>
    <w:rsid w:val="003E516A"/>
    <w:rsid w:val="00404327"/>
    <w:rsid w:val="004049F1"/>
    <w:rsid w:val="00410BA2"/>
    <w:rsid w:val="00426DF3"/>
    <w:rsid w:val="00437C85"/>
    <w:rsid w:val="00463D21"/>
    <w:rsid w:val="00472F1E"/>
    <w:rsid w:val="00482205"/>
    <w:rsid w:val="00482D13"/>
    <w:rsid w:val="00484AB6"/>
    <w:rsid w:val="004871DC"/>
    <w:rsid w:val="00494C7C"/>
    <w:rsid w:val="004961B5"/>
    <w:rsid w:val="004A047E"/>
    <w:rsid w:val="004A0C45"/>
    <w:rsid w:val="004A5751"/>
    <w:rsid w:val="004C687B"/>
    <w:rsid w:val="004D1571"/>
    <w:rsid w:val="004D3459"/>
    <w:rsid w:val="004D7922"/>
    <w:rsid w:val="004E2558"/>
    <w:rsid w:val="0050068E"/>
    <w:rsid w:val="00501490"/>
    <w:rsid w:val="00511EB4"/>
    <w:rsid w:val="00513FEB"/>
    <w:rsid w:val="0053C390"/>
    <w:rsid w:val="00541447"/>
    <w:rsid w:val="0054521C"/>
    <w:rsid w:val="00547D3B"/>
    <w:rsid w:val="00554354"/>
    <w:rsid w:val="00560BC0"/>
    <w:rsid w:val="00561421"/>
    <w:rsid w:val="005655B0"/>
    <w:rsid w:val="00573B25"/>
    <w:rsid w:val="005805A3"/>
    <w:rsid w:val="00580F53"/>
    <w:rsid w:val="00582BF9"/>
    <w:rsid w:val="00593AD8"/>
    <w:rsid w:val="005A03A9"/>
    <w:rsid w:val="005A0495"/>
    <w:rsid w:val="005A0703"/>
    <w:rsid w:val="005A4017"/>
    <w:rsid w:val="005A4F63"/>
    <w:rsid w:val="005B2E77"/>
    <w:rsid w:val="005B4CD3"/>
    <w:rsid w:val="005B560C"/>
    <w:rsid w:val="005B727B"/>
    <w:rsid w:val="005C34D4"/>
    <w:rsid w:val="005C37AC"/>
    <w:rsid w:val="005E64B1"/>
    <w:rsid w:val="005F3F88"/>
    <w:rsid w:val="005F6DC1"/>
    <w:rsid w:val="006013FF"/>
    <w:rsid w:val="00607B08"/>
    <w:rsid w:val="0061177B"/>
    <w:rsid w:val="00620FD8"/>
    <w:rsid w:val="00632595"/>
    <w:rsid w:val="00633EAC"/>
    <w:rsid w:val="00646DF6"/>
    <w:rsid w:val="00665A4A"/>
    <w:rsid w:val="006669BA"/>
    <w:rsid w:val="006764B9"/>
    <w:rsid w:val="006771EA"/>
    <w:rsid w:val="006832F3"/>
    <w:rsid w:val="00684ED2"/>
    <w:rsid w:val="00692824"/>
    <w:rsid w:val="006A79B6"/>
    <w:rsid w:val="006B26E4"/>
    <w:rsid w:val="006D1271"/>
    <w:rsid w:val="006D690F"/>
    <w:rsid w:val="006E3BED"/>
    <w:rsid w:val="007019AB"/>
    <w:rsid w:val="0070204E"/>
    <w:rsid w:val="00703541"/>
    <w:rsid w:val="00710C7C"/>
    <w:rsid w:val="00725864"/>
    <w:rsid w:val="00770034"/>
    <w:rsid w:val="0077508D"/>
    <w:rsid w:val="007756EA"/>
    <w:rsid w:val="0077781C"/>
    <w:rsid w:val="0079195A"/>
    <w:rsid w:val="00791EA7"/>
    <w:rsid w:val="007A67E9"/>
    <w:rsid w:val="007B16BF"/>
    <w:rsid w:val="007B29DE"/>
    <w:rsid w:val="007B2F10"/>
    <w:rsid w:val="007B758E"/>
    <w:rsid w:val="007C29FB"/>
    <w:rsid w:val="007C3D5D"/>
    <w:rsid w:val="007D1D8D"/>
    <w:rsid w:val="007D2A3A"/>
    <w:rsid w:val="007E3C87"/>
    <w:rsid w:val="007F2CE1"/>
    <w:rsid w:val="007F3A3E"/>
    <w:rsid w:val="007F511E"/>
    <w:rsid w:val="00812187"/>
    <w:rsid w:val="00812983"/>
    <w:rsid w:val="00830691"/>
    <w:rsid w:val="00830A9F"/>
    <w:rsid w:val="0083101D"/>
    <w:rsid w:val="00833A00"/>
    <w:rsid w:val="00837ADF"/>
    <w:rsid w:val="00843F3A"/>
    <w:rsid w:val="008476B4"/>
    <w:rsid w:val="00867FE7"/>
    <w:rsid w:val="008700F7"/>
    <w:rsid w:val="008763DF"/>
    <w:rsid w:val="008779C3"/>
    <w:rsid w:val="0089358D"/>
    <w:rsid w:val="008A7D95"/>
    <w:rsid w:val="008B0EA5"/>
    <w:rsid w:val="008B2BA9"/>
    <w:rsid w:val="008C70A3"/>
    <w:rsid w:val="008E5A2D"/>
    <w:rsid w:val="008F0A9C"/>
    <w:rsid w:val="009012FE"/>
    <w:rsid w:val="00912CF3"/>
    <w:rsid w:val="00914B57"/>
    <w:rsid w:val="00920479"/>
    <w:rsid w:val="00951A81"/>
    <w:rsid w:val="00955DD4"/>
    <w:rsid w:val="009638D5"/>
    <w:rsid w:val="009706B5"/>
    <w:rsid w:val="00972F46"/>
    <w:rsid w:val="009763D1"/>
    <w:rsid w:val="009865FB"/>
    <w:rsid w:val="0099059D"/>
    <w:rsid w:val="009923E6"/>
    <w:rsid w:val="0099421B"/>
    <w:rsid w:val="00995765"/>
    <w:rsid w:val="009A03B1"/>
    <w:rsid w:val="009A42BC"/>
    <w:rsid w:val="009A50EC"/>
    <w:rsid w:val="009B74A6"/>
    <w:rsid w:val="009C17AB"/>
    <w:rsid w:val="009C79D8"/>
    <w:rsid w:val="009D325F"/>
    <w:rsid w:val="009F0FE6"/>
    <w:rsid w:val="009F4A47"/>
    <w:rsid w:val="00A007E2"/>
    <w:rsid w:val="00A01E5D"/>
    <w:rsid w:val="00A03290"/>
    <w:rsid w:val="00A07FC0"/>
    <w:rsid w:val="00A15FDA"/>
    <w:rsid w:val="00A21C58"/>
    <w:rsid w:val="00A2681A"/>
    <w:rsid w:val="00A3405C"/>
    <w:rsid w:val="00A35C74"/>
    <w:rsid w:val="00A47EB3"/>
    <w:rsid w:val="00A5461D"/>
    <w:rsid w:val="00A56C3B"/>
    <w:rsid w:val="00A67889"/>
    <w:rsid w:val="00A71B08"/>
    <w:rsid w:val="00A8180D"/>
    <w:rsid w:val="00A83935"/>
    <w:rsid w:val="00A853B3"/>
    <w:rsid w:val="00A93697"/>
    <w:rsid w:val="00A97E81"/>
    <w:rsid w:val="00AA3AC7"/>
    <w:rsid w:val="00AA6B60"/>
    <w:rsid w:val="00AB2CAC"/>
    <w:rsid w:val="00AB556C"/>
    <w:rsid w:val="00AC6B8B"/>
    <w:rsid w:val="00AD7937"/>
    <w:rsid w:val="00AE185E"/>
    <w:rsid w:val="00AE6C75"/>
    <w:rsid w:val="00AF3AFE"/>
    <w:rsid w:val="00B02EAE"/>
    <w:rsid w:val="00B0680C"/>
    <w:rsid w:val="00B069DC"/>
    <w:rsid w:val="00B12292"/>
    <w:rsid w:val="00B140BB"/>
    <w:rsid w:val="00B216E6"/>
    <w:rsid w:val="00B244F8"/>
    <w:rsid w:val="00B2588C"/>
    <w:rsid w:val="00B25FE1"/>
    <w:rsid w:val="00B317DB"/>
    <w:rsid w:val="00B378AA"/>
    <w:rsid w:val="00B42829"/>
    <w:rsid w:val="00B46B85"/>
    <w:rsid w:val="00B7314B"/>
    <w:rsid w:val="00B756B8"/>
    <w:rsid w:val="00B76B0F"/>
    <w:rsid w:val="00B91B28"/>
    <w:rsid w:val="00BB4FE5"/>
    <w:rsid w:val="00BB6A83"/>
    <w:rsid w:val="00BC1371"/>
    <w:rsid w:val="00BC44CA"/>
    <w:rsid w:val="00BC51CF"/>
    <w:rsid w:val="00BD04F7"/>
    <w:rsid w:val="00C03336"/>
    <w:rsid w:val="00C038BB"/>
    <w:rsid w:val="00C06A24"/>
    <w:rsid w:val="00C1619F"/>
    <w:rsid w:val="00C162AD"/>
    <w:rsid w:val="00C22140"/>
    <w:rsid w:val="00C22CCA"/>
    <w:rsid w:val="00C32C39"/>
    <w:rsid w:val="00C41B6F"/>
    <w:rsid w:val="00C42EA1"/>
    <w:rsid w:val="00C46BCB"/>
    <w:rsid w:val="00C619A2"/>
    <w:rsid w:val="00C677F3"/>
    <w:rsid w:val="00C733FB"/>
    <w:rsid w:val="00C759D3"/>
    <w:rsid w:val="00C75A7F"/>
    <w:rsid w:val="00C9778F"/>
    <w:rsid w:val="00CB038B"/>
    <w:rsid w:val="00CE175A"/>
    <w:rsid w:val="00CE419D"/>
    <w:rsid w:val="00D01711"/>
    <w:rsid w:val="00D076D2"/>
    <w:rsid w:val="00D31279"/>
    <w:rsid w:val="00D34872"/>
    <w:rsid w:val="00D37A65"/>
    <w:rsid w:val="00D40A85"/>
    <w:rsid w:val="00D44C7E"/>
    <w:rsid w:val="00D45757"/>
    <w:rsid w:val="00D47C62"/>
    <w:rsid w:val="00D50FC2"/>
    <w:rsid w:val="00D55AE0"/>
    <w:rsid w:val="00D57666"/>
    <w:rsid w:val="00D6164C"/>
    <w:rsid w:val="00D726BB"/>
    <w:rsid w:val="00D76253"/>
    <w:rsid w:val="00D812B6"/>
    <w:rsid w:val="00D841B7"/>
    <w:rsid w:val="00D9100C"/>
    <w:rsid w:val="00D9371D"/>
    <w:rsid w:val="00DA7127"/>
    <w:rsid w:val="00DA7F48"/>
    <w:rsid w:val="00DB524A"/>
    <w:rsid w:val="00DD28C3"/>
    <w:rsid w:val="00DF38EF"/>
    <w:rsid w:val="00DF5660"/>
    <w:rsid w:val="00DF7E0F"/>
    <w:rsid w:val="00E01016"/>
    <w:rsid w:val="00E161C5"/>
    <w:rsid w:val="00E2335C"/>
    <w:rsid w:val="00E30616"/>
    <w:rsid w:val="00E34A1E"/>
    <w:rsid w:val="00E409DD"/>
    <w:rsid w:val="00E45B00"/>
    <w:rsid w:val="00E56C82"/>
    <w:rsid w:val="00E60991"/>
    <w:rsid w:val="00E67F8C"/>
    <w:rsid w:val="00E7103D"/>
    <w:rsid w:val="00E853B7"/>
    <w:rsid w:val="00E85BFC"/>
    <w:rsid w:val="00EA4C85"/>
    <w:rsid w:val="00EB2F47"/>
    <w:rsid w:val="00EC35DB"/>
    <w:rsid w:val="00EE100A"/>
    <w:rsid w:val="00EE2CEB"/>
    <w:rsid w:val="00EF168D"/>
    <w:rsid w:val="00EF2526"/>
    <w:rsid w:val="00EF5F15"/>
    <w:rsid w:val="00F0274B"/>
    <w:rsid w:val="00F201E5"/>
    <w:rsid w:val="00F338C0"/>
    <w:rsid w:val="00F4012E"/>
    <w:rsid w:val="00F529A7"/>
    <w:rsid w:val="00F573ED"/>
    <w:rsid w:val="00F718C9"/>
    <w:rsid w:val="00F82E07"/>
    <w:rsid w:val="00F87F18"/>
    <w:rsid w:val="00F936FB"/>
    <w:rsid w:val="00FA49F5"/>
    <w:rsid w:val="00FB4F4F"/>
    <w:rsid w:val="00FC02AC"/>
    <w:rsid w:val="00FC0DA1"/>
    <w:rsid w:val="00FC19DC"/>
    <w:rsid w:val="00FD6749"/>
    <w:rsid w:val="00FE02B5"/>
    <w:rsid w:val="00FF247F"/>
    <w:rsid w:val="00FF257F"/>
    <w:rsid w:val="01C76453"/>
    <w:rsid w:val="04E957D1"/>
    <w:rsid w:val="050AC115"/>
    <w:rsid w:val="074AD06A"/>
    <w:rsid w:val="081C9093"/>
    <w:rsid w:val="0D5A86E8"/>
    <w:rsid w:val="0E466040"/>
    <w:rsid w:val="1142229E"/>
    <w:rsid w:val="1280B0DB"/>
    <w:rsid w:val="18005125"/>
    <w:rsid w:val="18720D5C"/>
    <w:rsid w:val="19A3017E"/>
    <w:rsid w:val="1A0AC274"/>
    <w:rsid w:val="1A0BB44D"/>
    <w:rsid w:val="1A95FF8C"/>
    <w:rsid w:val="1CD35844"/>
    <w:rsid w:val="20B038FA"/>
    <w:rsid w:val="2135BCF8"/>
    <w:rsid w:val="236055CB"/>
    <w:rsid w:val="237E4171"/>
    <w:rsid w:val="26C09D1C"/>
    <w:rsid w:val="27D01911"/>
    <w:rsid w:val="2A02AEE7"/>
    <w:rsid w:val="2E2F6C4A"/>
    <w:rsid w:val="2F1C2506"/>
    <w:rsid w:val="2F692B1B"/>
    <w:rsid w:val="349D5420"/>
    <w:rsid w:val="34E67B1C"/>
    <w:rsid w:val="39D43303"/>
    <w:rsid w:val="3A20C037"/>
    <w:rsid w:val="3BFBB20C"/>
    <w:rsid w:val="3C86DA64"/>
    <w:rsid w:val="3DF1D559"/>
    <w:rsid w:val="3E834A0C"/>
    <w:rsid w:val="3EA68876"/>
    <w:rsid w:val="3FBBBF6A"/>
    <w:rsid w:val="407A2112"/>
    <w:rsid w:val="4275AA00"/>
    <w:rsid w:val="45D4310A"/>
    <w:rsid w:val="46782EBD"/>
    <w:rsid w:val="46A7812E"/>
    <w:rsid w:val="47BB6EB1"/>
    <w:rsid w:val="48E8FFFD"/>
    <w:rsid w:val="4B69C868"/>
    <w:rsid w:val="4D7EA052"/>
    <w:rsid w:val="50BA51EB"/>
    <w:rsid w:val="513432E7"/>
    <w:rsid w:val="52719FB3"/>
    <w:rsid w:val="552034A2"/>
    <w:rsid w:val="5654313E"/>
    <w:rsid w:val="6365306B"/>
    <w:rsid w:val="6862A8C4"/>
    <w:rsid w:val="68FD226E"/>
    <w:rsid w:val="6A561042"/>
    <w:rsid w:val="6BDCD51D"/>
    <w:rsid w:val="6DCC3DB1"/>
    <w:rsid w:val="6FE0F1E8"/>
    <w:rsid w:val="6FE6E12F"/>
    <w:rsid w:val="71720178"/>
    <w:rsid w:val="71740BBF"/>
    <w:rsid w:val="72BDF8E8"/>
    <w:rsid w:val="77DCBA0D"/>
    <w:rsid w:val="78A33D92"/>
    <w:rsid w:val="79248F4C"/>
    <w:rsid w:val="79E06544"/>
    <w:rsid w:val="7A152282"/>
    <w:rsid w:val="7B1239CE"/>
    <w:rsid w:val="7B887A4F"/>
    <w:rsid w:val="7C55D0D6"/>
    <w:rsid w:val="7CC690B8"/>
    <w:rsid w:val="7D85B53E"/>
    <w:rsid w:val="7DABC254"/>
    <w:rsid w:val="7EE8AE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581AD"/>
  <w15:chartTrackingRefBased/>
  <w15:docId w15:val="{48DC089C-A33F-4CED-9439-241FBDA9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4C8"/>
    <w:pPr>
      <w:snapToGrid w:val="0"/>
    </w:pPr>
    <w:rPr>
      <w:rFonts w:ascii="Arial" w:hAnsi="Arial" w:eastAsia="Times New Roman"/>
      <w:szCs w:val="24"/>
      <w:lang w:val="en-US" w:eastAsia="fr-FR"/>
    </w:rPr>
  </w:style>
  <w:style w:type="paragraph" w:styleId="Titre3">
    <w:name w:val="heading 3"/>
    <w:basedOn w:val="Normal"/>
    <w:link w:val="Titre3Car"/>
    <w:uiPriority w:val="9"/>
    <w:qFormat/>
    <w:rsid w:val="00A47EB3"/>
    <w:pPr>
      <w:snapToGrid/>
      <w:spacing w:before="100" w:beforeAutospacing="1" w:after="100" w:afterAutospacing="1"/>
      <w:outlineLvl w:val="2"/>
    </w:pPr>
    <w:rPr>
      <w:rFonts w:ascii="Times New Roman" w:hAnsi="Times New Roman"/>
      <w:b/>
      <w:bCs/>
      <w:sz w:val="27"/>
      <w:szCs w:val="27"/>
      <w:lang w:val="fr-BE" w:eastAsia="fr-B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link w:val="ParagraphedelisteCar"/>
    <w:uiPriority w:val="34"/>
    <w:qFormat/>
    <w:rsid w:val="003504C8"/>
    <w:pPr>
      <w:widowControl w:val="0"/>
      <w:suppressAutoHyphens/>
      <w:autoSpaceDN w:val="0"/>
      <w:snapToGrid/>
      <w:ind w:left="708"/>
    </w:pPr>
    <w:rPr>
      <w:rFonts w:ascii="Times New Roman" w:hAnsi="Times New Roman" w:eastAsia="Arial Unicode MS" w:cs="Tahoma"/>
      <w:kern w:val="3"/>
      <w:sz w:val="24"/>
      <w:lang w:eastAsia="nl-NL"/>
    </w:rPr>
  </w:style>
  <w:style w:type="paragraph" w:styleId="Default" w:customStyle="1">
    <w:name w:val="Default"/>
    <w:rsid w:val="003504C8"/>
    <w:pPr>
      <w:suppressAutoHyphens/>
      <w:autoSpaceDE w:val="0"/>
    </w:pPr>
    <w:rPr>
      <w:rFonts w:ascii="Times New Roman" w:hAnsi="Times New Roman" w:eastAsia="Arial"/>
      <w:color w:val="000000"/>
      <w:sz w:val="24"/>
      <w:szCs w:val="24"/>
      <w:lang w:val="en-US" w:eastAsia="ar-SA"/>
    </w:rPr>
  </w:style>
  <w:style w:type="paragraph" w:styleId="Textedebulles">
    <w:name w:val="Balloon Text"/>
    <w:basedOn w:val="Normal"/>
    <w:link w:val="TextedebullesCar"/>
    <w:uiPriority w:val="99"/>
    <w:semiHidden/>
    <w:unhideWhenUsed/>
    <w:rsid w:val="00C619A2"/>
    <w:rPr>
      <w:rFonts w:ascii="Segoe UI" w:hAnsi="Segoe UI" w:cs="Segoe UI"/>
      <w:sz w:val="18"/>
      <w:szCs w:val="18"/>
    </w:rPr>
  </w:style>
  <w:style w:type="character" w:styleId="TextedebullesCar" w:customStyle="1">
    <w:name w:val="Texte de bulles Car"/>
    <w:link w:val="Textedebulles"/>
    <w:uiPriority w:val="99"/>
    <w:semiHidden/>
    <w:rsid w:val="00C619A2"/>
    <w:rPr>
      <w:rFonts w:ascii="Segoe UI" w:hAnsi="Segoe UI" w:eastAsia="Times New Roman" w:cs="Segoe UI"/>
      <w:sz w:val="18"/>
      <w:szCs w:val="18"/>
      <w:lang w:val="en-US" w:eastAsia="fr-FR"/>
    </w:rPr>
  </w:style>
  <w:style w:type="character" w:styleId="Titre3Car" w:customStyle="1">
    <w:name w:val="Titre 3 Car"/>
    <w:link w:val="Titre3"/>
    <w:uiPriority w:val="9"/>
    <w:rsid w:val="00A47EB3"/>
    <w:rPr>
      <w:rFonts w:ascii="Times New Roman" w:hAnsi="Times New Roman" w:eastAsia="Times New Roman" w:cs="Times New Roman"/>
      <w:b/>
      <w:bCs/>
      <w:sz w:val="27"/>
      <w:szCs w:val="27"/>
      <w:lang w:eastAsia="fr-BE"/>
    </w:rPr>
  </w:style>
  <w:style w:type="paragraph" w:styleId="NormalWeb">
    <w:name w:val="Normal (Web)"/>
    <w:basedOn w:val="Normal"/>
    <w:uiPriority w:val="99"/>
    <w:semiHidden/>
    <w:unhideWhenUsed/>
    <w:rsid w:val="00A47EB3"/>
    <w:pPr>
      <w:snapToGrid/>
      <w:spacing w:before="100" w:beforeAutospacing="1" w:after="100" w:afterAutospacing="1"/>
    </w:pPr>
    <w:rPr>
      <w:rFonts w:ascii="Times New Roman" w:hAnsi="Times New Roman"/>
      <w:sz w:val="24"/>
      <w:lang w:val="fr-BE" w:eastAsia="fr-BE"/>
    </w:rPr>
  </w:style>
  <w:style w:type="paragraph" w:styleId="Notedebasdepage">
    <w:name w:val="footnote text"/>
    <w:basedOn w:val="Normal"/>
    <w:link w:val="NotedebasdepageCar"/>
    <w:uiPriority w:val="99"/>
    <w:semiHidden/>
    <w:unhideWhenUsed/>
    <w:rsid w:val="00AD7937"/>
    <w:rPr>
      <w:szCs w:val="20"/>
    </w:rPr>
  </w:style>
  <w:style w:type="character" w:styleId="NotedebasdepageCar" w:customStyle="1">
    <w:name w:val="Note de bas de page Car"/>
    <w:link w:val="Notedebasdepage"/>
    <w:uiPriority w:val="99"/>
    <w:semiHidden/>
    <w:rsid w:val="00AD7937"/>
    <w:rPr>
      <w:rFonts w:ascii="Arial" w:hAnsi="Arial" w:eastAsia="Times New Roman" w:cs="Times New Roman"/>
      <w:sz w:val="20"/>
      <w:szCs w:val="20"/>
      <w:lang w:val="en-US" w:eastAsia="fr-FR"/>
    </w:rPr>
  </w:style>
  <w:style w:type="character" w:styleId="Appelnotedebasdep">
    <w:name w:val="footnote reference"/>
    <w:uiPriority w:val="99"/>
    <w:semiHidden/>
    <w:unhideWhenUsed/>
    <w:rsid w:val="00AD7937"/>
    <w:rPr>
      <w:vertAlign w:val="superscript"/>
    </w:rPr>
  </w:style>
  <w:style w:type="paragraph" w:styleId="En-tte">
    <w:name w:val="header"/>
    <w:basedOn w:val="Normal"/>
    <w:link w:val="En-tteCar"/>
    <w:uiPriority w:val="99"/>
    <w:unhideWhenUsed/>
    <w:rsid w:val="00A3405C"/>
    <w:pPr>
      <w:tabs>
        <w:tab w:val="center" w:pos="4536"/>
        <w:tab w:val="right" w:pos="9072"/>
      </w:tabs>
    </w:pPr>
  </w:style>
  <w:style w:type="character" w:styleId="En-tteCar" w:customStyle="1">
    <w:name w:val="En-tête Car"/>
    <w:link w:val="En-tte"/>
    <w:uiPriority w:val="99"/>
    <w:rsid w:val="00A3405C"/>
    <w:rPr>
      <w:rFonts w:ascii="Arial" w:hAnsi="Arial" w:eastAsia="Times New Roman" w:cs="Times New Roman"/>
      <w:sz w:val="20"/>
      <w:szCs w:val="24"/>
      <w:lang w:val="en-US" w:eastAsia="fr-FR"/>
    </w:rPr>
  </w:style>
  <w:style w:type="paragraph" w:styleId="Pieddepage">
    <w:name w:val="footer"/>
    <w:basedOn w:val="Normal"/>
    <w:link w:val="PieddepageCar"/>
    <w:uiPriority w:val="99"/>
    <w:unhideWhenUsed/>
    <w:rsid w:val="00A3405C"/>
    <w:pPr>
      <w:tabs>
        <w:tab w:val="center" w:pos="4536"/>
        <w:tab w:val="right" w:pos="9072"/>
      </w:tabs>
    </w:pPr>
  </w:style>
  <w:style w:type="character" w:styleId="PieddepageCar" w:customStyle="1">
    <w:name w:val="Pied de page Car"/>
    <w:link w:val="Pieddepage"/>
    <w:uiPriority w:val="99"/>
    <w:rsid w:val="00A3405C"/>
    <w:rPr>
      <w:rFonts w:ascii="Arial" w:hAnsi="Arial" w:eastAsia="Times New Roman" w:cs="Times New Roman"/>
      <w:sz w:val="20"/>
      <w:szCs w:val="24"/>
      <w:lang w:val="en-US" w:eastAsia="fr-FR"/>
    </w:rPr>
  </w:style>
  <w:style w:type="character" w:styleId="Marquedecommentaire">
    <w:name w:val="annotation reference"/>
    <w:uiPriority w:val="99"/>
    <w:semiHidden/>
    <w:unhideWhenUsed/>
    <w:rsid w:val="00E2335C"/>
    <w:rPr>
      <w:sz w:val="16"/>
      <w:szCs w:val="16"/>
    </w:rPr>
  </w:style>
  <w:style w:type="paragraph" w:styleId="Commentaire">
    <w:name w:val="annotation text"/>
    <w:basedOn w:val="Normal"/>
    <w:link w:val="CommentaireCar"/>
    <w:uiPriority w:val="99"/>
    <w:semiHidden/>
    <w:unhideWhenUsed/>
    <w:rsid w:val="00E2335C"/>
    <w:rPr>
      <w:szCs w:val="20"/>
    </w:rPr>
  </w:style>
  <w:style w:type="character" w:styleId="CommentaireCar" w:customStyle="1">
    <w:name w:val="Commentaire Car"/>
    <w:link w:val="Commentaire"/>
    <w:uiPriority w:val="99"/>
    <w:semiHidden/>
    <w:rsid w:val="00E2335C"/>
    <w:rPr>
      <w:rFonts w:ascii="Arial" w:hAnsi="Arial" w:eastAsia="Times New Roman" w:cs="Times New Roman"/>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E2335C"/>
    <w:rPr>
      <w:b/>
      <w:bCs/>
    </w:rPr>
  </w:style>
  <w:style w:type="character" w:styleId="ObjetducommentaireCar" w:customStyle="1">
    <w:name w:val="Objet du commentaire Car"/>
    <w:link w:val="Objetducommentaire"/>
    <w:uiPriority w:val="99"/>
    <w:semiHidden/>
    <w:rsid w:val="00E2335C"/>
    <w:rPr>
      <w:rFonts w:ascii="Arial" w:hAnsi="Arial" w:eastAsia="Times New Roman" w:cs="Times New Roman"/>
      <w:b/>
      <w:bCs/>
      <w:sz w:val="20"/>
      <w:szCs w:val="20"/>
      <w:lang w:val="en-US" w:eastAsia="fr-FR"/>
    </w:rPr>
  </w:style>
  <w:style w:type="paragraph" w:styleId="Teal" w:customStyle="1">
    <w:name w:val="Teal"/>
    <w:basedOn w:val="Normal"/>
    <w:rsid w:val="005655B0"/>
    <w:pPr>
      <w:snapToGrid/>
    </w:pPr>
    <w:rPr>
      <w:snapToGrid w:val="0"/>
      <w:color w:val="006666"/>
    </w:rPr>
  </w:style>
  <w:style w:type="character" w:styleId="ms-rtefontface-frutigerltw01-45light1" w:customStyle="1">
    <w:name w:val="ms-rtefontface-frutigerltw01-45light1"/>
    <w:basedOn w:val="Policepardfaut"/>
    <w:rsid w:val="00A97E81"/>
    <w:rPr>
      <w:rFonts w:hint="default" w:ascii="FrutigerLTW01-45Light" w:hAnsi="FrutigerLTW01-45Light"/>
    </w:rPr>
  </w:style>
  <w:style w:type="character" w:styleId="lev">
    <w:name w:val="Strong"/>
    <w:basedOn w:val="Policepardfaut"/>
    <w:uiPriority w:val="22"/>
    <w:qFormat/>
    <w:rsid w:val="00A97E81"/>
    <w:rPr>
      <w:b/>
      <w:bCs/>
    </w:rPr>
  </w:style>
  <w:style w:type="character" w:styleId="ParagraphedelisteCar" w:customStyle="1">
    <w:name w:val="Paragraphe de liste Car"/>
    <w:link w:val="Paragraphedeliste"/>
    <w:uiPriority w:val="34"/>
    <w:locked/>
    <w:rsid w:val="00C162AD"/>
    <w:rPr>
      <w:rFonts w:ascii="Times New Roman" w:hAnsi="Times New Roman" w:eastAsia="Arial Unicode MS" w:cs="Tahoma"/>
      <w:kern w:val="3"/>
      <w:sz w:val="24"/>
      <w:szCs w:val="24"/>
      <w:lang w:val="en-US" w:eastAsia="nl-NL"/>
    </w:rPr>
  </w:style>
  <w:style w:type="paragraph" w:styleId="Rvision">
    <w:name w:val="Revision"/>
    <w:hidden/>
    <w:uiPriority w:val="99"/>
    <w:semiHidden/>
    <w:rsid w:val="00501490"/>
    <w:rPr>
      <w:rFonts w:ascii="Arial" w:hAnsi="Arial" w:eastAsia="Times New Roman"/>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128">
      <w:bodyDiv w:val="1"/>
      <w:marLeft w:val="0"/>
      <w:marRight w:val="0"/>
      <w:marTop w:val="0"/>
      <w:marBottom w:val="0"/>
      <w:divBdr>
        <w:top w:val="none" w:sz="0" w:space="0" w:color="auto"/>
        <w:left w:val="none" w:sz="0" w:space="0" w:color="auto"/>
        <w:bottom w:val="none" w:sz="0" w:space="0" w:color="auto"/>
        <w:right w:val="none" w:sz="0" w:space="0" w:color="auto"/>
      </w:divBdr>
    </w:div>
    <w:div w:id="148596231">
      <w:bodyDiv w:val="1"/>
      <w:marLeft w:val="0"/>
      <w:marRight w:val="0"/>
      <w:marTop w:val="0"/>
      <w:marBottom w:val="0"/>
      <w:divBdr>
        <w:top w:val="none" w:sz="0" w:space="0" w:color="auto"/>
        <w:left w:val="none" w:sz="0" w:space="0" w:color="auto"/>
        <w:bottom w:val="none" w:sz="0" w:space="0" w:color="auto"/>
        <w:right w:val="none" w:sz="0" w:space="0" w:color="auto"/>
      </w:divBdr>
    </w:div>
    <w:div w:id="281498278">
      <w:bodyDiv w:val="1"/>
      <w:marLeft w:val="0"/>
      <w:marRight w:val="0"/>
      <w:marTop w:val="0"/>
      <w:marBottom w:val="0"/>
      <w:divBdr>
        <w:top w:val="none" w:sz="0" w:space="0" w:color="auto"/>
        <w:left w:val="none" w:sz="0" w:space="0" w:color="auto"/>
        <w:bottom w:val="none" w:sz="0" w:space="0" w:color="auto"/>
        <w:right w:val="none" w:sz="0" w:space="0" w:color="auto"/>
      </w:divBdr>
      <w:divsChild>
        <w:div w:id="724184955">
          <w:marLeft w:val="0"/>
          <w:marRight w:val="0"/>
          <w:marTop w:val="0"/>
          <w:marBottom w:val="0"/>
          <w:divBdr>
            <w:top w:val="none" w:sz="0" w:space="0" w:color="auto"/>
            <w:left w:val="none" w:sz="0" w:space="0" w:color="auto"/>
            <w:bottom w:val="none" w:sz="0" w:space="0" w:color="auto"/>
            <w:right w:val="none" w:sz="0" w:space="0" w:color="auto"/>
          </w:divBdr>
          <w:divsChild>
            <w:div w:id="1407145337">
              <w:marLeft w:val="0"/>
              <w:marRight w:val="0"/>
              <w:marTop w:val="0"/>
              <w:marBottom w:val="0"/>
              <w:divBdr>
                <w:top w:val="none" w:sz="0" w:space="0" w:color="auto"/>
                <w:left w:val="none" w:sz="0" w:space="0" w:color="auto"/>
                <w:bottom w:val="none" w:sz="0" w:space="0" w:color="auto"/>
                <w:right w:val="none" w:sz="0" w:space="0" w:color="auto"/>
              </w:divBdr>
              <w:divsChild>
                <w:div w:id="862129322">
                  <w:marLeft w:val="0"/>
                  <w:marRight w:val="0"/>
                  <w:marTop w:val="0"/>
                  <w:marBottom w:val="0"/>
                  <w:divBdr>
                    <w:top w:val="none" w:sz="0" w:space="0" w:color="auto"/>
                    <w:left w:val="none" w:sz="0" w:space="0" w:color="auto"/>
                    <w:bottom w:val="none" w:sz="0" w:space="0" w:color="auto"/>
                    <w:right w:val="none" w:sz="0" w:space="0" w:color="auto"/>
                  </w:divBdr>
                  <w:divsChild>
                    <w:div w:id="971637728">
                      <w:marLeft w:val="375"/>
                      <w:marRight w:val="0"/>
                      <w:marTop w:val="0"/>
                      <w:marBottom w:val="0"/>
                      <w:divBdr>
                        <w:top w:val="none" w:sz="0" w:space="0" w:color="auto"/>
                        <w:left w:val="none" w:sz="0" w:space="0" w:color="auto"/>
                        <w:bottom w:val="none" w:sz="0" w:space="0" w:color="auto"/>
                        <w:right w:val="none" w:sz="0" w:space="0" w:color="auto"/>
                      </w:divBdr>
                      <w:divsChild>
                        <w:div w:id="761340778">
                          <w:marLeft w:val="0"/>
                          <w:marRight w:val="0"/>
                          <w:marTop w:val="0"/>
                          <w:marBottom w:val="0"/>
                          <w:divBdr>
                            <w:top w:val="none" w:sz="0" w:space="0" w:color="auto"/>
                            <w:left w:val="none" w:sz="0" w:space="0" w:color="auto"/>
                            <w:bottom w:val="none" w:sz="0" w:space="0" w:color="auto"/>
                            <w:right w:val="none" w:sz="0" w:space="0" w:color="auto"/>
                          </w:divBdr>
                          <w:divsChild>
                            <w:div w:id="1392852445">
                              <w:marLeft w:val="0"/>
                              <w:marRight w:val="0"/>
                              <w:marTop w:val="0"/>
                              <w:marBottom w:val="0"/>
                              <w:divBdr>
                                <w:top w:val="none" w:sz="0" w:space="0" w:color="auto"/>
                                <w:left w:val="none" w:sz="0" w:space="0" w:color="auto"/>
                                <w:bottom w:val="none" w:sz="0" w:space="0" w:color="auto"/>
                                <w:right w:val="none" w:sz="0" w:space="0" w:color="auto"/>
                              </w:divBdr>
                              <w:divsChild>
                                <w:div w:id="1984920433">
                                  <w:marLeft w:val="0"/>
                                  <w:marRight w:val="0"/>
                                  <w:marTop w:val="0"/>
                                  <w:marBottom w:val="0"/>
                                  <w:divBdr>
                                    <w:top w:val="none" w:sz="0" w:space="0" w:color="auto"/>
                                    <w:left w:val="none" w:sz="0" w:space="0" w:color="auto"/>
                                    <w:bottom w:val="none" w:sz="0" w:space="0" w:color="auto"/>
                                    <w:right w:val="none" w:sz="0" w:space="0" w:color="auto"/>
                                  </w:divBdr>
                                  <w:divsChild>
                                    <w:div w:id="16863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754948">
      <w:bodyDiv w:val="1"/>
      <w:marLeft w:val="0"/>
      <w:marRight w:val="0"/>
      <w:marTop w:val="0"/>
      <w:marBottom w:val="0"/>
      <w:divBdr>
        <w:top w:val="none" w:sz="0" w:space="0" w:color="auto"/>
        <w:left w:val="none" w:sz="0" w:space="0" w:color="auto"/>
        <w:bottom w:val="none" w:sz="0" w:space="0" w:color="auto"/>
        <w:right w:val="none" w:sz="0" w:space="0" w:color="auto"/>
      </w:divBdr>
      <w:divsChild>
        <w:div w:id="706759105">
          <w:marLeft w:val="0"/>
          <w:marRight w:val="0"/>
          <w:marTop w:val="0"/>
          <w:marBottom w:val="0"/>
          <w:divBdr>
            <w:top w:val="none" w:sz="0" w:space="0" w:color="auto"/>
            <w:left w:val="none" w:sz="0" w:space="0" w:color="auto"/>
            <w:bottom w:val="none" w:sz="0" w:space="0" w:color="auto"/>
            <w:right w:val="none" w:sz="0" w:space="0" w:color="auto"/>
          </w:divBdr>
        </w:div>
      </w:divsChild>
    </w:div>
    <w:div w:id="329675226">
      <w:bodyDiv w:val="1"/>
      <w:marLeft w:val="0"/>
      <w:marRight w:val="0"/>
      <w:marTop w:val="0"/>
      <w:marBottom w:val="0"/>
      <w:divBdr>
        <w:top w:val="none" w:sz="0" w:space="0" w:color="auto"/>
        <w:left w:val="none" w:sz="0" w:space="0" w:color="auto"/>
        <w:bottom w:val="none" w:sz="0" w:space="0" w:color="auto"/>
        <w:right w:val="none" w:sz="0" w:space="0" w:color="auto"/>
      </w:divBdr>
    </w:div>
    <w:div w:id="451947020">
      <w:bodyDiv w:val="1"/>
      <w:marLeft w:val="0"/>
      <w:marRight w:val="0"/>
      <w:marTop w:val="0"/>
      <w:marBottom w:val="0"/>
      <w:divBdr>
        <w:top w:val="none" w:sz="0" w:space="0" w:color="auto"/>
        <w:left w:val="none" w:sz="0" w:space="0" w:color="auto"/>
        <w:bottom w:val="none" w:sz="0" w:space="0" w:color="auto"/>
        <w:right w:val="none" w:sz="0" w:space="0" w:color="auto"/>
      </w:divBdr>
    </w:div>
    <w:div w:id="501047690">
      <w:bodyDiv w:val="1"/>
      <w:marLeft w:val="0"/>
      <w:marRight w:val="0"/>
      <w:marTop w:val="0"/>
      <w:marBottom w:val="0"/>
      <w:divBdr>
        <w:top w:val="none" w:sz="0" w:space="0" w:color="auto"/>
        <w:left w:val="none" w:sz="0" w:space="0" w:color="auto"/>
        <w:bottom w:val="none" w:sz="0" w:space="0" w:color="auto"/>
        <w:right w:val="none" w:sz="0" w:space="0" w:color="auto"/>
      </w:divBdr>
      <w:divsChild>
        <w:div w:id="1688480665">
          <w:marLeft w:val="0"/>
          <w:marRight w:val="0"/>
          <w:marTop w:val="0"/>
          <w:marBottom w:val="0"/>
          <w:divBdr>
            <w:top w:val="none" w:sz="0" w:space="0" w:color="auto"/>
            <w:left w:val="none" w:sz="0" w:space="0" w:color="auto"/>
            <w:bottom w:val="none" w:sz="0" w:space="0" w:color="auto"/>
            <w:right w:val="none" w:sz="0" w:space="0" w:color="auto"/>
          </w:divBdr>
          <w:divsChild>
            <w:div w:id="358314198">
              <w:marLeft w:val="0"/>
              <w:marRight w:val="0"/>
              <w:marTop w:val="0"/>
              <w:marBottom w:val="0"/>
              <w:divBdr>
                <w:top w:val="none" w:sz="0" w:space="0" w:color="auto"/>
                <w:left w:val="none" w:sz="0" w:space="0" w:color="auto"/>
                <w:bottom w:val="none" w:sz="0" w:space="0" w:color="auto"/>
                <w:right w:val="none" w:sz="0" w:space="0" w:color="auto"/>
              </w:divBdr>
              <w:divsChild>
                <w:div w:id="212931212">
                  <w:marLeft w:val="0"/>
                  <w:marRight w:val="0"/>
                  <w:marTop w:val="0"/>
                  <w:marBottom w:val="0"/>
                  <w:divBdr>
                    <w:top w:val="none" w:sz="0" w:space="0" w:color="auto"/>
                    <w:left w:val="none" w:sz="0" w:space="0" w:color="auto"/>
                    <w:bottom w:val="none" w:sz="0" w:space="0" w:color="auto"/>
                    <w:right w:val="none" w:sz="0" w:space="0" w:color="auto"/>
                  </w:divBdr>
                  <w:divsChild>
                    <w:div w:id="1169565128">
                      <w:marLeft w:val="375"/>
                      <w:marRight w:val="0"/>
                      <w:marTop w:val="0"/>
                      <w:marBottom w:val="0"/>
                      <w:divBdr>
                        <w:top w:val="none" w:sz="0" w:space="0" w:color="auto"/>
                        <w:left w:val="none" w:sz="0" w:space="0" w:color="auto"/>
                        <w:bottom w:val="none" w:sz="0" w:space="0" w:color="auto"/>
                        <w:right w:val="none" w:sz="0" w:space="0" w:color="auto"/>
                      </w:divBdr>
                      <w:divsChild>
                        <w:div w:id="2117552755">
                          <w:marLeft w:val="0"/>
                          <w:marRight w:val="0"/>
                          <w:marTop w:val="0"/>
                          <w:marBottom w:val="0"/>
                          <w:divBdr>
                            <w:top w:val="none" w:sz="0" w:space="0" w:color="auto"/>
                            <w:left w:val="none" w:sz="0" w:space="0" w:color="auto"/>
                            <w:bottom w:val="none" w:sz="0" w:space="0" w:color="auto"/>
                            <w:right w:val="none" w:sz="0" w:space="0" w:color="auto"/>
                          </w:divBdr>
                          <w:divsChild>
                            <w:div w:id="423110916">
                              <w:marLeft w:val="0"/>
                              <w:marRight w:val="0"/>
                              <w:marTop w:val="0"/>
                              <w:marBottom w:val="0"/>
                              <w:divBdr>
                                <w:top w:val="none" w:sz="0" w:space="0" w:color="auto"/>
                                <w:left w:val="none" w:sz="0" w:space="0" w:color="auto"/>
                                <w:bottom w:val="none" w:sz="0" w:space="0" w:color="auto"/>
                                <w:right w:val="none" w:sz="0" w:space="0" w:color="auto"/>
                              </w:divBdr>
                              <w:divsChild>
                                <w:div w:id="21100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274056">
      <w:bodyDiv w:val="1"/>
      <w:marLeft w:val="0"/>
      <w:marRight w:val="0"/>
      <w:marTop w:val="0"/>
      <w:marBottom w:val="0"/>
      <w:divBdr>
        <w:top w:val="none" w:sz="0" w:space="0" w:color="auto"/>
        <w:left w:val="none" w:sz="0" w:space="0" w:color="auto"/>
        <w:bottom w:val="none" w:sz="0" w:space="0" w:color="auto"/>
        <w:right w:val="none" w:sz="0" w:space="0" w:color="auto"/>
      </w:divBdr>
      <w:divsChild>
        <w:div w:id="654996134">
          <w:marLeft w:val="0"/>
          <w:marRight w:val="0"/>
          <w:marTop w:val="0"/>
          <w:marBottom w:val="0"/>
          <w:divBdr>
            <w:top w:val="none" w:sz="0" w:space="0" w:color="auto"/>
            <w:left w:val="none" w:sz="0" w:space="0" w:color="auto"/>
            <w:bottom w:val="none" w:sz="0" w:space="0" w:color="auto"/>
            <w:right w:val="none" w:sz="0" w:space="0" w:color="auto"/>
          </w:divBdr>
        </w:div>
        <w:div w:id="1276785979">
          <w:marLeft w:val="0"/>
          <w:marRight w:val="0"/>
          <w:marTop w:val="0"/>
          <w:marBottom w:val="0"/>
          <w:divBdr>
            <w:top w:val="none" w:sz="0" w:space="0" w:color="auto"/>
            <w:left w:val="none" w:sz="0" w:space="0" w:color="auto"/>
            <w:bottom w:val="none" w:sz="0" w:space="0" w:color="auto"/>
            <w:right w:val="none" w:sz="0" w:space="0" w:color="auto"/>
          </w:divBdr>
        </w:div>
        <w:div w:id="1767844996">
          <w:marLeft w:val="0"/>
          <w:marRight w:val="0"/>
          <w:marTop w:val="0"/>
          <w:marBottom w:val="0"/>
          <w:divBdr>
            <w:top w:val="none" w:sz="0" w:space="0" w:color="auto"/>
            <w:left w:val="none" w:sz="0" w:space="0" w:color="auto"/>
            <w:bottom w:val="none" w:sz="0" w:space="0" w:color="auto"/>
            <w:right w:val="none" w:sz="0" w:space="0" w:color="auto"/>
          </w:divBdr>
        </w:div>
      </w:divsChild>
    </w:div>
    <w:div w:id="893470760">
      <w:bodyDiv w:val="1"/>
      <w:marLeft w:val="0"/>
      <w:marRight w:val="0"/>
      <w:marTop w:val="0"/>
      <w:marBottom w:val="0"/>
      <w:divBdr>
        <w:top w:val="none" w:sz="0" w:space="0" w:color="auto"/>
        <w:left w:val="none" w:sz="0" w:space="0" w:color="auto"/>
        <w:bottom w:val="none" w:sz="0" w:space="0" w:color="auto"/>
        <w:right w:val="none" w:sz="0" w:space="0" w:color="auto"/>
      </w:divBdr>
    </w:div>
    <w:div w:id="1137145801">
      <w:bodyDiv w:val="1"/>
      <w:marLeft w:val="0"/>
      <w:marRight w:val="0"/>
      <w:marTop w:val="0"/>
      <w:marBottom w:val="0"/>
      <w:divBdr>
        <w:top w:val="none" w:sz="0" w:space="0" w:color="auto"/>
        <w:left w:val="none" w:sz="0" w:space="0" w:color="auto"/>
        <w:bottom w:val="none" w:sz="0" w:space="0" w:color="auto"/>
        <w:right w:val="none" w:sz="0" w:space="0" w:color="auto"/>
      </w:divBdr>
    </w:div>
    <w:div w:id="1153792727">
      <w:bodyDiv w:val="1"/>
      <w:marLeft w:val="0"/>
      <w:marRight w:val="0"/>
      <w:marTop w:val="0"/>
      <w:marBottom w:val="0"/>
      <w:divBdr>
        <w:top w:val="none" w:sz="0" w:space="0" w:color="auto"/>
        <w:left w:val="none" w:sz="0" w:space="0" w:color="auto"/>
        <w:bottom w:val="none" w:sz="0" w:space="0" w:color="auto"/>
        <w:right w:val="none" w:sz="0" w:space="0" w:color="auto"/>
      </w:divBdr>
    </w:div>
    <w:div w:id="1354727288">
      <w:bodyDiv w:val="1"/>
      <w:marLeft w:val="0"/>
      <w:marRight w:val="0"/>
      <w:marTop w:val="0"/>
      <w:marBottom w:val="0"/>
      <w:divBdr>
        <w:top w:val="none" w:sz="0" w:space="0" w:color="auto"/>
        <w:left w:val="none" w:sz="0" w:space="0" w:color="auto"/>
        <w:bottom w:val="none" w:sz="0" w:space="0" w:color="auto"/>
        <w:right w:val="none" w:sz="0" w:space="0" w:color="auto"/>
      </w:divBdr>
    </w:div>
    <w:div w:id="1366054334">
      <w:bodyDiv w:val="1"/>
      <w:marLeft w:val="0"/>
      <w:marRight w:val="0"/>
      <w:marTop w:val="0"/>
      <w:marBottom w:val="0"/>
      <w:divBdr>
        <w:top w:val="none" w:sz="0" w:space="0" w:color="auto"/>
        <w:left w:val="none" w:sz="0" w:space="0" w:color="auto"/>
        <w:bottom w:val="none" w:sz="0" w:space="0" w:color="auto"/>
        <w:right w:val="none" w:sz="0" w:space="0" w:color="auto"/>
      </w:divBdr>
    </w:div>
    <w:div w:id="1522011781">
      <w:bodyDiv w:val="1"/>
      <w:marLeft w:val="0"/>
      <w:marRight w:val="0"/>
      <w:marTop w:val="0"/>
      <w:marBottom w:val="0"/>
      <w:divBdr>
        <w:top w:val="none" w:sz="0" w:space="0" w:color="auto"/>
        <w:left w:val="none" w:sz="0" w:space="0" w:color="auto"/>
        <w:bottom w:val="none" w:sz="0" w:space="0" w:color="auto"/>
        <w:right w:val="none" w:sz="0" w:space="0" w:color="auto"/>
      </w:divBdr>
    </w:div>
    <w:div w:id="15282576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636">
          <w:marLeft w:val="0"/>
          <w:marRight w:val="0"/>
          <w:marTop w:val="0"/>
          <w:marBottom w:val="0"/>
          <w:divBdr>
            <w:top w:val="none" w:sz="0" w:space="0" w:color="auto"/>
            <w:left w:val="none" w:sz="0" w:space="0" w:color="auto"/>
            <w:bottom w:val="none" w:sz="0" w:space="0" w:color="auto"/>
            <w:right w:val="none" w:sz="0" w:space="0" w:color="auto"/>
          </w:divBdr>
          <w:divsChild>
            <w:div w:id="1212576515">
              <w:marLeft w:val="0"/>
              <w:marRight w:val="0"/>
              <w:marTop w:val="0"/>
              <w:marBottom w:val="0"/>
              <w:divBdr>
                <w:top w:val="none" w:sz="0" w:space="0" w:color="auto"/>
                <w:left w:val="none" w:sz="0" w:space="0" w:color="auto"/>
                <w:bottom w:val="none" w:sz="0" w:space="0" w:color="auto"/>
                <w:right w:val="none" w:sz="0" w:space="0" w:color="auto"/>
              </w:divBdr>
              <w:divsChild>
                <w:div w:id="557015182">
                  <w:marLeft w:val="0"/>
                  <w:marRight w:val="0"/>
                  <w:marTop w:val="0"/>
                  <w:marBottom w:val="0"/>
                  <w:divBdr>
                    <w:top w:val="none" w:sz="0" w:space="0" w:color="auto"/>
                    <w:left w:val="none" w:sz="0" w:space="0" w:color="auto"/>
                    <w:bottom w:val="none" w:sz="0" w:space="0" w:color="auto"/>
                    <w:right w:val="none" w:sz="0" w:space="0" w:color="auto"/>
                  </w:divBdr>
                  <w:divsChild>
                    <w:div w:id="2081899135">
                      <w:marLeft w:val="375"/>
                      <w:marRight w:val="0"/>
                      <w:marTop w:val="0"/>
                      <w:marBottom w:val="0"/>
                      <w:divBdr>
                        <w:top w:val="none" w:sz="0" w:space="0" w:color="auto"/>
                        <w:left w:val="none" w:sz="0" w:space="0" w:color="auto"/>
                        <w:bottom w:val="none" w:sz="0" w:space="0" w:color="auto"/>
                        <w:right w:val="none" w:sz="0" w:space="0" w:color="auto"/>
                      </w:divBdr>
                      <w:divsChild>
                        <w:div w:id="405811050">
                          <w:marLeft w:val="0"/>
                          <w:marRight w:val="0"/>
                          <w:marTop w:val="0"/>
                          <w:marBottom w:val="0"/>
                          <w:divBdr>
                            <w:top w:val="none" w:sz="0" w:space="0" w:color="auto"/>
                            <w:left w:val="none" w:sz="0" w:space="0" w:color="auto"/>
                            <w:bottom w:val="none" w:sz="0" w:space="0" w:color="auto"/>
                            <w:right w:val="none" w:sz="0" w:space="0" w:color="auto"/>
                          </w:divBdr>
                          <w:divsChild>
                            <w:div w:id="737828810">
                              <w:marLeft w:val="0"/>
                              <w:marRight w:val="0"/>
                              <w:marTop w:val="0"/>
                              <w:marBottom w:val="0"/>
                              <w:divBdr>
                                <w:top w:val="none" w:sz="0" w:space="0" w:color="auto"/>
                                <w:left w:val="none" w:sz="0" w:space="0" w:color="auto"/>
                                <w:bottom w:val="none" w:sz="0" w:space="0" w:color="auto"/>
                                <w:right w:val="none" w:sz="0" w:space="0" w:color="auto"/>
                              </w:divBdr>
                              <w:divsChild>
                                <w:div w:id="4061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322672">
      <w:bodyDiv w:val="1"/>
      <w:marLeft w:val="0"/>
      <w:marRight w:val="0"/>
      <w:marTop w:val="0"/>
      <w:marBottom w:val="0"/>
      <w:divBdr>
        <w:top w:val="none" w:sz="0" w:space="0" w:color="auto"/>
        <w:left w:val="none" w:sz="0" w:space="0" w:color="auto"/>
        <w:bottom w:val="none" w:sz="0" w:space="0" w:color="auto"/>
        <w:right w:val="none" w:sz="0" w:space="0" w:color="auto"/>
      </w:divBdr>
      <w:divsChild>
        <w:div w:id="766196846">
          <w:marLeft w:val="0"/>
          <w:marRight w:val="0"/>
          <w:marTop w:val="0"/>
          <w:marBottom w:val="0"/>
          <w:divBdr>
            <w:top w:val="none" w:sz="0" w:space="0" w:color="auto"/>
            <w:left w:val="none" w:sz="0" w:space="0" w:color="auto"/>
            <w:bottom w:val="none" w:sz="0" w:space="0" w:color="auto"/>
            <w:right w:val="none" w:sz="0" w:space="0" w:color="auto"/>
          </w:divBdr>
          <w:divsChild>
            <w:div w:id="76480816">
              <w:marLeft w:val="0"/>
              <w:marRight w:val="0"/>
              <w:marTop w:val="0"/>
              <w:marBottom w:val="0"/>
              <w:divBdr>
                <w:top w:val="none" w:sz="0" w:space="0" w:color="auto"/>
                <w:left w:val="none" w:sz="0" w:space="0" w:color="auto"/>
                <w:bottom w:val="none" w:sz="0" w:space="0" w:color="auto"/>
                <w:right w:val="none" w:sz="0" w:space="0" w:color="auto"/>
              </w:divBdr>
            </w:div>
            <w:div w:id="253325618">
              <w:marLeft w:val="0"/>
              <w:marRight w:val="0"/>
              <w:marTop w:val="0"/>
              <w:marBottom w:val="0"/>
              <w:divBdr>
                <w:top w:val="none" w:sz="0" w:space="0" w:color="auto"/>
                <w:left w:val="none" w:sz="0" w:space="0" w:color="auto"/>
                <w:bottom w:val="none" w:sz="0" w:space="0" w:color="auto"/>
                <w:right w:val="none" w:sz="0" w:space="0" w:color="auto"/>
              </w:divBdr>
            </w:div>
            <w:div w:id="473833543">
              <w:marLeft w:val="0"/>
              <w:marRight w:val="0"/>
              <w:marTop w:val="0"/>
              <w:marBottom w:val="0"/>
              <w:divBdr>
                <w:top w:val="none" w:sz="0" w:space="0" w:color="auto"/>
                <w:left w:val="none" w:sz="0" w:space="0" w:color="auto"/>
                <w:bottom w:val="none" w:sz="0" w:space="0" w:color="auto"/>
                <w:right w:val="none" w:sz="0" w:space="0" w:color="auto"/>
              </w:divBdr>
            </w:div>
            <w:div w:id="496923444">
              <w:marLeft w:val="0"/>
              <w:marRight w:val="0"/>
              <w:marTop w:val="0"/>
              <w:marBottom w:val="0"/>
              <w:divBdr>
                <w:top w:val="none" w:sz="0" w:space="0" w:color="auto"/>
                <w:left w:val="none" w:sz="0" w:space="0" w:color="auto"/>
                <w:bottom w:val="none" w:sz="0" w:space="0" w:color="auto"/>
                <w:right w:val="none" w:sz="0" w:space="0" w:color="auto"/>
              </w:divBdr>
            </w:div>
            <w:div w:id="621960512">
              <w:marLeft w:val="0"/>
              <w:marRight w:val="0"/>
              <w:marTop w:val="0"/>
              <w:marBottom w:val="0"/>
              <w:divBdr>
                <w:top w:val="none" w:sz="0" w:space="0" w:color="auto"/>
                <w:left w:val="none" w:sz="0" w:space="0" w:color="auto"/>
                <w:bottom w:val="none" w:sz="0" w:space="0" w:color="auto"/>
                <w:right w:val="none" w:sz="0" w:space="0" w:color="auto"/>
              </w:divBdr>
            </w:div>
            <w:div w:id="893155263">
              <w:marLeft w:val="0"/>
              <w:marRight w:val="0"/>
              <w:marTop w:val="0"/>
              <w:marBottom w:val="0"/>
              <w:divBdr>
                <w:top w:val="none" w:sz="0" w:space="0" w:color="auto"/>
                <w:left w:val="none" w:sz="0" w:space="0" w:color="auto"/>
                <w:bottom w:val="none" w:sz="0" w:space="0" w:color="auto"/>
                <w:right w:val="none" w:sz="0" w:space="0" w:color="auto"/>
              </w:divBdr>
            </w:div>
            <w:div w:id="1157303412">
              <w:marLeft w:val="0"/>
              <w:marRight w:val="0"/>
              <w:marTop w:val="0"/>
              <w:marBottom w:val="0"/>
              <w:divBdr>
                <w:top w:val="none" w:sz="0" w:space="0" w:color="auto"/>
                <w:left w:val="none" w:sz="0" w:space="0" w:color="auto"/>
                <w:bottom w:val="none" w:sz="0" w:space="0" w:color="auto"/>
                <w:right w:val="none" w:sz="0" w:space="0" w:color="auto"/>
              </w:divBdr>
            </w:div>
            <w:div w:id="1211571510">
              <w:marLeft w:val="0"/>
              <w:marRight w:val="0"/>
              <w:marTop w:val="0"/>
              <w:marBottom w:val="0"/>
              <w:divBdr>
                <w:top w:val="none" w:sz="0" w:space="0" w:color="auto"/>
                <w:left w:val="none" w:sz="0" w:space="0" w:color="auto"/>
                <w:bottom w:val="none" w:sz="0" w:space="0" w:color="auto"/>
                <w:right w:val="none" w:sz="0" w:space="0" w:color="auto"/>
              </w:divBdr>
            </w:div>
            <w:div w:id="1399671789">
              <w:marLeft w:val="0"/>
              <w:marRight w:val="0"/>
              <w:marTop w:val="0"/>
              <w:marBottom w:val="0"/>
              <w:divBdr>
                <w:top w:val="none" w:sz="0" w:space="0" w:color="auto"/>
                <w:left w:val="none" w:sz="0" w:space="0" w:color="auto"/>
                <w:bottom w:val="none" w:sz="0" w:space="0" w:color="auto"/>
                <w:right w:val="none" w:sz="0" w:space="0" w:color="auto"/>
              </w:divBdr>
            </w:div>
            <w:div w:id="15505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8799">
      <w:bodyDiv w:val="1"/>
      <w:marLeft w:val="0"/>
      <w:marRight w:val="0"/>
      <w:marTop w:val="0"/>
      <w:marBottom w:val="0"/>
      <w:divBdr>
        <w:top w:val="none" w:sz="0" w:space="0" w:color="auto"/>
        <w:left w:val="none" w:sz="0" w:space="0" w:color="auto"/>
        <w:bottom w:val="none" w:sz="0" w:space="0" w:color="auto"/>
        <w:right w:val="none" w:sz="0" w:space="0" w:color="auto"/>
      </w:divBdr>
    </w:div>
    <w:div w:id="20581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3C86E30A7D7C4AAA58C77E3D2BA37A" ma:contentTypeVersion="19" ma:contentTypeDescription="Crée un document." ma:contentTypeScope="" ma:versionID="bb0513026d18737a147062c98e743595">
  <xsd:schema xmlns:xsd="http://www.w3.org/2001/XMLSchema" xmlns:xs="http://www.w3.org/2001/XMLSchema" xmlns:p="http://schemas.microsoft.com/office/2006/metadata/properties" xmlns:ns2="1c6e4897-fd51-48d4-bcb0-8eb6d88ad462" xmlns:ns3="f6b9117f-1def-4ea7-afc7-09a1069f67cd" targetNamespace="http://schemas.microsoft.com/office/2006/metadata/properties" ma:root="true" ma:fieldsID="917bf6b5f8e272fb02bdcb6ad21d7f63" ns2:_="" ns3:_="">
    <xsd:import namespace="1c6e4897-fd51-48d4-bcb0-8eb6d88ad462"/>
    <xsd:import namespace="f6b9117f-1def-4ea7-afc7-09a1069f6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ype_x0020_document" minOccurs="0"/>
                <xsd:element ref="ns2:Auteur"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e4897-fd51-48d4-bcb0-8eb6d88a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55607f-86bf-4544-bbc7-c73b96dfaca3" ma:termSetId="09814cd3-568e-fe90-9814-8d621ff8fb84" ma:anchorId="fba54fb3-c3e1-fe81-a776-ca4b69148c4d" ma:open="true" ma:isKeyword="false">
      <xsd:complexType>
        <xsd:sequence>
          <xsd:element ref="pc:Terms" minOccurs="0" maxOccurs="1"/>
        </xsd:sequence>
      </xsd:complexType>
    </xsd:element>
    <xsd:element name="Type_x0020_document" ma:index="24" nillable="true" ma:displayName="Type document" ma:internalName="Type_x0020_document">
      <xsd:simpleType>
        <xsd:restriction base="dms:Text">
          <xsd:maxLength value="255"/>
        </xsd:restriction>
      </xsd:simpleType>
    </xsd:element>
    <xsd:element name="Auteur" ma:index="25" nillable="true" ma:displayName="Auteur " ma:description="Dit is de oorspronkelijke auteur van het document." ma:format="Dropdown" ma:list="UserInfo" ma:SharePointGroup="0" ma:internalName="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 ma:index="26"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b9117f-1def-4ea7-afc7-09a1069f67cd"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fa78f47-216d-4447-84dd-246fd32eae33}" ma:internalName="TaxCatchAll" ma:showField="CatchAllData" ma:web="f6b9117f-1def-4ea7-afc7-09a1069f6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eur xmlns="1c6e4897-fd51-48d4-bcb0-8eb6d88ad462">
      <UserInfo>
        <DisplayName/>
        <AccountId xsi:nil="true"/>
        <AccountType/>
      </UserInfo>
    </Auteur>
    <lcf76f155ced4ddcb4097134ff3c332f xmlns="1c6e4897-fd51-48d4-bcb0-8eb6d88ad462">
      <Terms xmlns="http://schemas.microsoft.com/office/infopath/2007/PartnerControls"/>
    </lcf76f155ced4ddcb4097134ff3c332f>
    <Type_x0020_document xmlns="1c6e4897-fd51-48d4-bcb0-8eb6d88ad462" xsi:nil="true"/>
    <TaxCatchAll xmlns="f6b9117f-1def-4ea7-afc7-09a1069f67cd" xsi:nil="true"/>
    <Datum xmlns="1c6e4897-fd51-48d4-bcb0-8eb6d88ad4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E3C82-40F3-4533-A231-9DFF66E55D4E}">
  <ds:schemaRefs>
    <ds:schemaRef ds:uri="http://schemas.openxmlformats.org/officeDocument/2006/bibliography"/>
  </ds:schemaRefs>
</ds:datastoreItem>
</file>

<file path=customXml/itemProps2.xml><?xml version="1.0" encoding="utf-8"?>
<ds:datastoreItem xmlns:ds="http://schemas.openxmlformats.org/officeDocument/2006/customXml" ds:itemID="{CD5BAC25-2BDF-4CD3-B23A-7BA0C1CDA29F}"/>
</file>

<file path=customXml/itemProps3.xml><?xml version="1.0" encoding="utf-8"?>
<ds:datastoreItem xmlns:ds="http://schemas.openxmlformats.org/officeDocument/2006/customXml" ds:itemID="{145850D3-7C24-4B1A-A458-ED2A2C9A5FE1}">
  <ds:schemaRefs>
    <ds:schemaRef ds:uri="http://schemas.microsoft.com/office/2006/metadata/properties"/>
    <ds:schemaRef ds:uri="http://schemas.microsoft.com/office/infopath/2007/PartnerControls"/>
    <ds:schemaRef ds:uri="1c6e4897-fd51-48d4-bcb0-8eb6d88ad462"/>
    <ds:schemaRef ds:uri="f6b9117f-1def-4ea7-afc7-09a1069f67cd"/>
  </ds:schemaRefs>
</ds:datastoreItem>
</file>

<file path=customXml/itemProps4.xml><?xml version="1.0" encoding="utf-8"?>
<ds:datastoreItem xmlns:ds="http://schemas.openxmlformats.org/officeDocument/2006/customXml" ds:itemID="{ED124FD1-A6F2-4817-A89F-43443D442D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IRISGOV</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RIABICHEFF Irène</dc:creator>
  <cp:keywords/>
  <cp:lastModifiedBy>WOUTERS Jeroen</cp:lastModifiedBy>
  <cp:revision>17</cp:revision>
  <cp:lastPrinted>2022-12-06T14:02:00Z</cp:lastPrinted>
  <dcterms:created xsi:type="dcterms:W3CDTF">2022-11-06T17:59:00Z</dcterms:created>
  <dcterms:modified xsi:type="dcterms:W3CDTF">2023-04-05T10:48:53Z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0x010100343C86E30A7D7C4AAA58C77E3D2BA37A</vt:lpwstr>
  </property>
  <property fmtid="{D5CDD505-2E9C-101B-9397-08002B2CF9AE}" pid="3" name="MediaServiceImageTags">
    <vt:lpwstr/>
  </property>
</Properties>
</file>